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84"/>
          <w:szCs w:val="84"/>
        </w:rPr>
      </w:pPr>
      <w:r>
        <w:rPr>
          <w:rFonts w:hint="eastAsia"/>
          <w:b/>
          <w:bCs/>
          <w:color w:val="000000"/>
          <w:sz w:val="84"/>
          <w:szCs w:val="84"/>
        </w:rPr>
        <w:t>徐</w:t>
      </w:r>
      <w:r>
        <w:rPr>
          <w:b/>
          <w:bCs/>
          <w:color w:val="000000"/>
          <w:sz w:val="84"/>
          <w:szCs w:val="84"/>
        </w:rPr>
        <w:t xml:space="preserve"> </w:t>
      </w:r>
      <w:r>
        <w:rPr>
          <w:rFonts w:hint="eastAsia"/>
          <w:b/>
          <w:bCs/>
          <w:color w:val="000000"/>
          <w:sz w:val="84"/>
          <w:szCs w:val="84"/>
        </w:rPr>
        <w:t>州</w:t>
      </w:r>
      <w:r>
        <w:rPr>
          <w:b/>
          <w:bCs/>
          <w:color w:val="000000"/>
          <w:sz w:val="84"/>
          <w:szCs w:val="84"/>
        </w:rPr>
        <w:t xml:space="preserve"> </w:t>
      </w:r>
      <w:r>
        <w:rPr>
          <w:rFonts w:hint="eastAsia"/>
          <w:b/>
          <w:bCs/>
          <w:color w:val="000000"/>
          <w:sz w:val="84"/>
          <w:szCs w:val="84"/>
        </w:rPr>
        <w:t>医</w:t>
      </w:r>
      <w:r>
        <w:rPr>
          <w:b/>
          <w:bCs/>
          <w:color w:val="000000"/>
          <w:sz w:val="84"/>
          <w:szCs w:val="84"/>
        </w:rPr>
        <w:t xml:space="preserve"> </w:t>
      </w:r>
      <w:r>
        <w:rPr>
          <w:rFonts w:hint="eastAsia"/>
          <w:b/>
          <w:bCs/>
          <w:color w:val="000000"/>
          <w:sz w:val="84"/>
          <w:szCs w:val="84"/>
        </w:rPr>
        <w:t>科</w:t>
      </w:r>
      <w:r>
        <w:rPr>
          <w:b/>
          <w:bCs/>
          <w:color w:val="000000"/>
          <w:sz w:val="84"/>
          <w:szCs w:val="84"/>
        </w:rPr>
        <w:t xml:space="preserve"> </w:t>
      </w:r>
      <w:r>
        <w:rPr>
          <w:rFonts w:hint="eastAsia"/>
          <w:b/>
          <w:bCs/>
          <w:color w:val="000000"/>
          <w:sz w:val="84"/>
          <w:szCs w:val="84"/>
        </w:rPr>
        <w:t>大</w:t>
      </w:r>
      <w:r>
        <w:rPr>
          <w:b/>
          <w:bCs/>
          <w:color w:val="000000"/>
          <w:sz w:val="84"/>
          <w:szCs w:val="84"/>
        </w:rPr>
        <w:t xml:space="preserve"> </w:t>
      </w:r>
      <w:r>
        <w:rPr>
          <w:rFonts w:hint="eastAsia"/>
          <w:b/>
          <w:bCs/>
          <w:color w:val="000000"/>
          <w:sz w:val="84"/>
          <w:szCs w:val="84"/>
        </w:rPr>
        <w:t>学</w:t>
      </w:r>
    </w:p>
    <w:p>
      <w:pPr>
        <w:jc w:val="center"/>
        <w:rPr>
          <w:b/>
          <w:bCs/>
          <w:color w:val="000000"/>
          <w:sz w:val="84"/>
          <w:szCs w:val="84"/>
        </w:rPr>
      </w:pPr>
      <w:r>
        <w:rPr>
          <w:rFonts w:hint="eastAsia"/>
          <w:b/>
          <w:bCs/>
          <w:color w:val="FF0000"/>
          <w:sz w:val="28"/>
          <w:szCs w:val="28"/>
        </w:rPr>
        <w:t>【</w:t>
      </w:r>
      <w:r>
        <w:rPr>
          <w:rFonts w:hint="eastAsia"/>
          <w:b/>
          <w:bCs/>
          <w:color w:val="FF0000"/>
          <w:sz w:val="28"/>
          <w:szCs w:val="28"/>
          <w:lang w:eastAsia="zh-CN"/>
        </w:rPr>
        <w:t>振荡切片机</w:t>
      </w:r>
      <w:r>
        <w:rPr>
          <w:rFonts w:hint="eastAsia"/>
          <w:b/>
          <w:bCs/>
          <w:color w:val="FF0000"/>
          <w:sz w:val="28"/>
          <w:szCs w:val="28"/>
        </w:rPr>
        <w:t>】</w:t>
      </w:r>
    </w:p>
    <w:p>
      <w:pPr>
        <w:jc w:val="center"/>
        <w:rPr>
          <w:rFonts w:eastAsia="黑体"/>
          <w:b/>
          <w:color w:val="000000"/>
          <w:sz w:val="98"/>
        </w:rPr>
      </w:pPr>
      <w:r>
        <w:rPr>
          <w:rFonts w:hint="eastAsia" w:eastAsia="黑体" w:cs="黑体"/>
          <w:b/>
          <w:color w:val="000000"/>
          <w:sz w:val="98"/>
        </w:rPr>
        <w:t>谈</w:t>
      </w:r>
    </w:p>
    <w:p>
      <w:pPr>
        <w:jc w:val="center"/>
        <w:rPr>
          <w:rFonts w:eastAsia="黑体"/>
          <w:b/>
          <w:color w:val="000000"/>
          <w:sz w:val="98"/>
        </w:rPr>
      </w:pPr>
      <w:r>
        <w:rPr>
          <w:rFonts w:hint="eastAsia" w:eastAsia="黑体" w:cs="黑体"/>
          <w:b/>
          <w:color w:val="000000"/>
          <w:sz w:val="98"/>
        </w:rPr>
        <w:t>判</w:t>
      </w:r>
    </w:p>
    <w:p>
      <w:pPr>
        <w:jc w:val="center"/>
        <w:rPr>
          <w:rFonts w:eastAsia="黑体"/>
          <w:b/>
          <w:color w:val="000000"/>
          <w:sz w:val="98"/>
        </w:rPr>
      </w:pPr>
      <w:r>
        <w:rPr>
          <w:rFonts w:hint="eastAsia" w:eastAsia="黑体" w:cs="黑体"/>
          <w:b/>
          <w:color w:val="000000"/>
          <w:sz w:val="98"/>
        </w:rPr>
        <w:t>文</w:t>
      </w:r>
    </w:p>
    <w:p>
      <w:pPr>
        <w:jc w:val="center"/>
        <w:rPr>
          <w:rFonts w:eastAsia="黑体"/>
          <w:b/>
          <w:color w:val="000000"/>
          <w:sz w:val="98"/>
        </w:rPr>
      </w:pPr>
      <w:r>
        <w:rPr>
          <w:rFonts w:hint="eastAsia" w:eastAsia="黑体" w:cs="黑体"/>
          <w:b/>
          <w:color w:val="000000"/>
          <w:sz w:val="98"/>
        </w:rPr>
        <w:t>件</w:t>
      </w:r>
    </w:p>
    <w:p>
      <w:pPr>
        <w:jc w:val="center"/>
        <w:rPr>
          <w:rFonts w:eastAsia="黑体"/>
          <w:b/>
          <w:bCs/>
          <w:color w:val="000000"/>
          <w:sz w:val="98"/>
        </w:rPr>
      </w:pPr>
    </w:p>
    <w:p>
      <w:pPr>
        <w:jc w:val="center"/>
        <w:rPr>
          <w:rFonts w:eastAsia="黑体"/>
          <w:b/>
          <w:bCs/>
          <w:color w:val="000000"/>
          <w:sz w:val="98"/>
        </w:rPr>
      </w:pPr>
    </w:p>
    <w:p>
      <w:pPr>
        <w:jc w:val="center"/>
        <w:rPr>
          <w:b/>
          <w:bCs/>
          <w:color w:val="000000"/>
          <w:sz w:val="44"/>
        </w:rPr>
      </w:pPr>
    </w:p>
    <w:p>
      <w:pPr>
        <w:jc w:val="center"/>
        <w:rPr>
          <w:b/>
          <w:bCs/>
          <w:color w:val="000000"/>
          <w:sz w:val="84"/>
          <w:szCs w:val="84"/>
        </w:rPr>
      </w:pPr>
      <w:r>
        <w:rPr>
          <w:rFonts w:hint="eastAsia"/>
          <w:b/>
          <w:bCs/>
          <w:color w:val="000000"/>
          <w:sz w:val="44"/>
        </w:rPr>
        <w:t>徐州医科大学【国有资产管理处】编制</w:t>
      </w:r>
    </w:p>
    <w:p>
      <w:pPr>
        <w:jc w:val="center"/>
        <w:rPr>
          <w:rFonts w:eastAsia="黑体"/>
          <w:color w:val="000000"/>
          <w:sz w:val="44"/>
        </w:rPr>
      </w:pPr>
      <w:r>
        <w:rPr>
          <w:b/>
          <w:bCs/>
          <w:color w:val="000000"/>
          <w:sz w:val="44"/>
        </w:rPr>
        <w:br w:type="page"/>
      </w:r>
      <w:r>
        <w:rPr>
          <w:rFonts w:hint="eastAsia" w:eastAsia="黑体"/>
          <w:color w:val="000000"/>
          <w:sz w:val="44"/>
        </w:rPr>
        <w:t>谈  判</w:t>
      </w:r>
      <w:r>
        <w:rPr>
          <w:rFonts w:eastAsia="黑体"/>
          <w:color w:val="000000"/>
          <w:sz w:val="44"/>
        </w:rPr>
        <w:t xml:space="preserve">  </w:t>
      </w:r>
      <w:r>
        <w:rPr>
          <w:rFonts w:hint="eastAsia" w:eastAsia="黑体"/>
          <w:color w:val="000000"/>
          <w:sz w:val="44"/>
        </w:rPr>
        <w:t>文</w:t>
      </w:r>
      <w:r>
        <w:rPr>
          <w:rFonts w:eastAsia="黑体"/>
          <w:color w:val="000000"/>
          <w:sz w:val="44"/>
        </w:rPr>
        <w:t xml:space="preserve">  </w:t>
      </w:r>
      <w:r>
        <w:rPr>
          <w:rFonts w:hint="eastAsia" w:eastAsia="黑体"/>
          <w:color w:val="000000"/>
          <w:sz w:val="44"/>
        </w:rPr>
        <w:t>件</w:t>
      </w:r>
    </w:p>
    <w:p>
      <w:pPr>
        <w:ind w:firstLine="562" w:firstLineChars="200"/>
        <w:rPr>
          <w:rFonts w:eastAsia="黑体"/>
          <w:color w:val="000000"/>
          <w:sz w:val="44"/>
        </w:rPr>
      </w:pPr>
      <w:r>
        <w:rPr>
          <w:rFonts w:hint="eastAsia" w:eastAsia="楷体_GB2312"/>
          <w:b/>
          <w:color w:val="000000"/>
          <w:sz w:val="28"/>
          <w:szCs w:val="20"/>
        </w:rPr>
        <w:t>本项目</w:t>
      </w:r>
      <w:r>
        <w:rPr>
          <w:rFonts w:hint="eastAsia" w:eastAsia="楷体_GB2312"/>
          <w:b/>
          <w:bCs w:val="0"/>
          <w:color w:val="000000"/>
          <w:sz w:val="28"/>
          <w:szCs w:val="20"/>
        </w:rPr>
        <w:t>采取谈判形</w:t>
      </w:r>
      <w:r>
        <w:rPr>
          <w:rFonts w:hint="eastAsia" w:eastAsia="楷体_GB2312"/>
          <w:b/>
          <w:color w:val="000000"/>
          <w:sz w:val="28"/>
          <w:szCs w:val="20"/>
        </w:rPr>
        <w:t>式进行采购。本着</w:t>
      </w:r>
      <w:r>
        <w:rPr>
          <w:rFonts w:eastAsia="楷体_GB2312"/>
          <w:b/>
          <w:color w:val="000000"/>
          <w:sz w:val="28"/>
          <w:szCs w:val="20"/>
        </w:rPr>
        <w:t>“</w:t>
      </w:r>
      <w:r>
        <w:rPr>
          <w:rFonts w:hint="eastAsia" w:eastAsia="楷体_GB2312"/>
          <w:b/>
          <w:color w:val="000000"/>
          <w:sz w:val="28"/>
          <w:szCs w:val="20"/>
        </w:rPr>
        <w:t>公平、公正、公开</w:t>
      </w:r>
      <w:r>
        <w:rPr>
          <w:rFonts w:eastAsia="楷体_GB2312"/>
          <w:b/>
          <w:color w:val="000000"/>
          <w:sz w:val="28"/>
          <w:szCs w:val="20"/>
        </w:rPr>
        <w:t>”</w:t>
      </w:r>
      <w:r>
        <w:rPr>
          <w:rFonts w:hint="eastAsia" w:eastAsia="楷体_GB2312"/>
          <w:b/>
          <w:color w:val="000000"/>
          <w:sz w:val="28"/>
          <w:szCs w:val="20"/>
        </w:rPr>
        <w:t>的原则，择优选取供应商，特制定本谈判文件，现予以发布。</w:t>
      </w:r>
    </w:p>
    <w:p>
      <w:pPr>
        <w:jc w:val="center"/>
        <w:rPr>
          <w:b/>
          <w:bCs/>
          <w:color w:val="000000"/>
          <w:sz w:val="30"/>
        </w:rPr>
      </w:pPr>
      <w:r>
        <w:rPr>
          <w:rFonts w:hint="eastAsia" w:hAnsi="宋体"/>
          <w:b/>
          <w:bCs/>
          <w:color w:val="000000"/>
          <w:sz w:val="30"/>
        </w:rPr>
        <w:t>第一节：投标须知</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cs="Times New Roman"/>
          <w:b/>
          <w:bCs/>
          <w:color w:val="000000"/>
        </w:rPr>
        <w:t>、项目情况</w:t>
      </w:r>
      <w:r>
        <w:rPr>
          <w:rFonts w:ascii="Times New Roman" w:hAnsi="Times New Roman" w:cs="Times New Roman"/>
          <w:b/>
          <w:bCs/>
          <w:color w:val="000000"/>
        </w:rPr>
        <w:t xml:space="preserve">   </w:t>
      </w:r>
    </w:p>
    <w:p>
      <w:pPr>
        <w:ind w:firstLine="420" w:firstLineChars="200"/>
        <w:rPr>
          <w:rFonts w:hint="eastAsia" w:hAnsi="宋体"/>
          <w:color w:val="000000"/>
        </w:rPr>
      </w:pPr>
      <w:r>
        <w:rPr>
          <w:color w:val="000000"/>
        </w:rPr>
        <w:t>1</w:t>
      </w:r>
      <w:r>
        <w:rPr>
          <w:rFonts w:hint="eastAsia" w:hAnsi="宋体"/>
          <w:color w:val="000000"/>
        </w:rPr>
        <w:t>）项目名称：振荡切片机</w:t>
      </w:r>
    </w:p>
    <w:p>
      <w:pPr>
        <w:ind w:firstLine="420" w:firstLineChars="200"/>
        <w:rPr>
          <w:b/>
          <w:bCs/>
          <w:color w:val="000000"/>
        </w:rPr>
      </w:pPr>
      <w:r>
        <w:rPr>
          <w:color w:val="000000"/>
        </w:rPr>
        <w:t>2</w:t>
      </w:r>
      <w:r>
        <w:rPr>
          <w:rFonts w:hint="eastAsia" w:hAnsi="宋体"/>
          <w:color w:val="000000"/>
        </w:rPr>
        <w:t>）项目地点：徐州医科大学</w:t>
      </w:r>
      <w:r>
        <w:rPr>
          <w:rFonts w:hint="eastAsia" w:hAnsi="宋体"/>
          <w:color w:val="000000"/>
          <w:lang w:eastAsia="zh-CN"/>
        </w:rPr>
        <w:t>主校区</w:t>
      </w:r>
    </w:p>
    <w:p>
      <w:pPr>
        <w:pStyle w:val="6"/>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cs="Times New Roman"/>
          <w:b/>
          <w:bCs/>
          <w:color w:val="000000"/>
        </w:rPr>
        <w:t>、谈判内容</w:t>
      </w:r>
    </w:p>
    <w:p>
      <w:pPr>
        <w:pStyle w:val="11"/>
        <w:widowControl w:val="0"/>
        <w:spacing w:before="0" w:beforeAutospacing="0" w:after="0" w:afterAutospacing="0" w:line="400" w:lineRule="exact"/>
        <w:jc w:val="both"/>
        <w:rPr>
          <w:rFonts w:hint="eastAsia" w:hAnsi="宋体"/>
          <w:color w:val="000000"/>
        </w:rPr>
      </w:pPr>
      <w:r>
        <w:rPr>
          <w:rFonts w:hint="eastAsia"/>
          <w:color w:val="000000"/>
          <w:lang w:val="en-US" w:eastAsia="zh-CN"/>
        </w:rPr>
        <w:t xml:space="preserve">   </w:t>
      </w:r>
      <w:r>
        <w:rPr>
          <w:rFonts w:hint="eastAsia" w:hAnsi="宋体"/>
          <w:color w:val="000000"/>
        </w:rPr>
        <w:t>振荡切片机</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3</w:t>
      </w:r>
      <w:r>
        <w:rPr>
          <w:rFonts w:ascii="Times New Roman" w:eastAsia="Times New Roman" w:cs="Times New Roman"/>
          <w:b/>
          <w:color w:val="000000"/>
          <w:sz w:val="21"/>
          <w:szCs w:val="21"/>
        </w:rPr>
        <w:t>、</w:t>
      </w:r>
      <w:r>
        <w:rPr>
          <w:rFonts w:hint="eastAsia" w:ascii="Times New Roman" w:eastAsia="Times New Roman" w:cs="Times New Roman"/>
          <w:b/>
          <w:color w:val="000000"/>
          <w:sz w:val="21"/>
          <w:szCs w:val="21"/>
        </w:rPr>
        <w:t>供应</w:t>
      </w:r>
      <w:r>
        <w:rPr>
          <w:rFonts w:ascii="Times New Roman" w:eastAsia="Times New Roman" w:cs="Times New Roman"/>
          <w:b/>
          <w:color w:val="000000"/>
          <w:sz w:val="21"/>
          <w:szCs w:val="21"/>
        </w:rPr>
        <w:t>商的资格和资质要求</w:t>
      </w:r>
    </w:p>
    <w:p>
      <w:pPr>
        <w:ind w:firstLine="420" w:firstLineChars="200"/>
        <w:rPr>
          <w:rFonts w:hAnsi="宋体"/>
        </w:rPr>
      </w:pPr>
      <w:r>
        <w:rPr>
          <w:rFonts w:hint="eastAsia" w:hAnsi="宋体"/>
        </w:rPr>
        <w:t>1</w:t>
      </w:r>
      <w:r>
        <w:rPr>
          <w:rFonts w:hAnsi="宋体"/>
        </w:rPr>
        <w:t xml:space="preserve">) </w:t>
      </w:r>
      <w:r>
        <w:rPr>
          <w:rFonts w:hint="eastAsia" w:hAnsi="宋体" w:cs="宋体"/>
        </w:rPr>
        <w:t>有依法缴纳税收和社会保障资金的良好记录；</w:t>
      </w:r>
      <w:r>
        <w:rPr>
          <w:rFonts w:hAnsi="宋体"/>
        </w:rPr>
        <w:tab/>
      </w:r>
    </w:p>
    <w:p>
      <w:pPr>
        <w:spacing w:line="276" w:lineRule="auto"/>
        <w:ind w:firstLine="420" w:firstLineChars="200"/>
        <w:jc w:val="left"/>
        <w:rPr>
          <w:rFonts w:ascii="宋体" w:hAnsi="宋体" w:cs="宋体"/>
          <w:color w:val="FF0000"/>
        </w:rPr>
      </w:pPr>
      <w:r>
        <w:rPr>
          <w:rFonts w:hint="eastAsia"/>
          <w:color w:val="FF0000"/>
        </w:rPr>
        <w:t>2</w:t>
      </w:r>
      <w:r>
        <w:rPr>
          <w:color w:val="FF0000"/>
        </w:rPr>
        <w:t xml:space="preserve">) </w:t>
      </w:r>
      <w:r>
        <w:rPr>
          <w:rFonts w:hint="eastAsia" w:cs="宋体"/>
          <w:color w:val="FF0000"/>
        </w:rPr>
        <w:t>供应商代表须</w:t>
      </w:r>
      <w:r>
        <w:rPr>
          <w:rFonts w:hint="eastAsia" w:hAnsi="宋体" w:cs="宋体"/>
          <w:color w:val="FF0000"/>
        </w:rPr>
        <w:t>携带供应商</w:t>
      </w:r>
      <w:r>
        <w:rPr>
          <w:rFonts w:hint="eastAsia" w:ascii="宋体" w:hAnsi="宋体" w:cs="宋体"/>
          <w:color w:val="FF0000"/>
        </w:rPr>
        <w:t>法定代表人的授权委托书及</w:t>
      </w:r>
      <w:r>
        <w:rPr>
          <w:rFonts w:hint="eastAsia" w:hAnsi="宋体" w:cs="宋体"/>
          <w:color w:val="FF0000"/>
        </w:rPr>
        <w:t>社保中心出具的近三个月供应商给其缴纳的社会保险证明</w:t>
      </w:r>
      <w:r>
        <w:rPr>
          <w:rFonts w:hint="eastAsia" w:ascii="宋体" w:hAnsi="宋体" w:cs="宋体"/>
          <w:color w:val="FF0000"/>
        </w:rPr>
        <w:t>；</w:t>
      </w:r>
    </w:p>
    <w:p>
      <w:pPr>
        <w:pStyle w:val="11"/>
        <w:widowControl w:val="0"/>
        <w:spacing w:before="0" w:beforeAutospacing="0" w:after="0" w:afterAutospacing="0" w:line="276" w:lineRule="auto"/>
        <w:ind w:firstLine="420" w:firstLineChars="200"/>
        <w:rPr>
          <w:rFonts w:ascii="Times New Roman" w:cs="Times New Roman"/>
          <w:b/>
          <w:color w:val="000000"/>
        </w:rPr>
      </w:pPr>
      <w:r>
        <w:rPr>
          <w:rFonts w:hint="eastAsia" w:ascii="Times New Roman" w:hAnsi="Times New Roman" w:cs="Times New Roman"/>
          <w:color w:val="000000"/>
          <w:sz w:val="21"/>
          <w:szCs w:val="21"/>
        </w:rPr>
        <w:t>3</w:t>
      </w:r>
      <w:r>
        <w:rPr>
          <w:rFonts w:hint="eastAsia"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rPr>
        <w:t>供应商</w:t>
      </w:r>
      <w:r>
        <w:rPr>
          <w:rFonts w:ascii="Times New Roman" w:hAnsi="Times New Roman" w:eastAsia="Times New Roman" w:cs="Times New Roman"/>
          <w:color w:val="000000"/>
          <w:sz w:val="21"/>
          <w:szCs w:val="21"/>
        </w:rPr>
        <w:t>需提供企业法人营业执照副本复印件、组织机构代码证复印件、税务登记证复印件（以上资料开标时提供原件备查）</w:t>
      </w:r>
      <w:r>
        <w:rPr>
          <w:rFonts w:hint="eastAsia" w:ascii="Times New Roman" w:hAnsi="Times New Roman" w:cs="Times New Roman"/>
          <w:color w:val="000000"/>
          <w:sz w:val="21"/>
          <w:szCs w:val="21"/>
          <w:lang w:eastAsia="zh-CN"/>
        </w:rPr>
        <w:t>。</w:t>
      </w:r>
    </w:p>
    <w:p>
      <w:pPr>
        <w:pStyle w:val="11"/>
        <w:widowControl w:val="0"/>
        <w:spacing w:before="0" w:beforeAutospacing="0" w:after="0" w:afterAutospacing="0" w:line="276" w:lineRule="auto"/>
        <w:rPr>
          <w:rFonts w:ascii="Times New Roman" w:hAnsi="Times New Roman" w:cs="Times New Roman"/>
          <w:b/>
          <w:color w:val="000000"/>
        </w:rPr>
      </w:pPr>
      <w:r>
        <w:rPr>
          <w:rFonts w:ascii="Times New Roman" w:hAnsi="Times New Roman" w:eastAsia="Times New Roman" w:cs="Times New Roman"/>
          <w:b/>
          <w:color w:val="000000"/>
          <w:sz w:val="21"/>
          <w:szCs w:val="21"/>
        </w:rPr>
        <w:t>4</w:t>
      </w:r>
      <w:r>
        <w:rPr>
          <w:rFonts w:ascii="Times New Roman" w:eastAsia="Times New Roman" w:cs="Times New Roman"/>
          <w:b/>
          <w:color w:val="000000"/>
          <w:sz w:val="21"/>
          <w:szCs w:val="21"/>
        </w:rPr>
        <w:t>、投标费用</w:t>
      </w:r>
    </w:p>
    <w:p>
      <w:pPr>
        <w:pStyle w:val="11"/>
        <w:widowControl w:val="0"/>
        <w:spacing w:before="0" w:beforeAutospacing="0" w:after="0" w:afterAutospacing="0" w:line="276" w:lineRule="auto"/>
        <w:ind w:left="422" w:hanging="420" w:hangingChars="200"/>
        <w:rPr>
          <w:rFonts w:ascii="Times New Roman" w:hAnsi="Times New Roman" w:cs="Times New Roman"/>
          <w:color w:val="000000"/>
        </w:rPr>
      </w:pPr>
      <w:r>
        <w:rPr>
          <w:rFonts w:ascii="Times New Roman" w:hAnsi="Times New Roman" w:eastAsia="Times New Roman" w:cs="Times New Roman"/>
          <w:b/>
          <w:color w:val="000000"/>
          <w:sz w:val="21"/>
          <w:szCs w:val="21"/>
        </w:rPr>
        <w:t xml:space="preserve">    </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为投标所发生的一切费用均由</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承担。</w:t>
      </w:r>
    </w:p>
    <w:p>
      <w:pPr>
        <w:pStyle w:val="11"/>
        <w:widowControl w:val="0"/>
        <w:spacing w:before="0" w:beforeAutospacing="0" w:after="0" w:afterAutospacing="0" w:line="276" w:lineRule="auto"/>
        <w:rPr>
          <w:rFonts w:ascii="Times New Roman" w:hAnsi="Times New Roman" w:cs="Times New Roman"/>
          <w:b/>
          <w:color w:val="000000"/>
        </w:rPr>
      </w:pPr>
      <w:r>
        <w:rPr>
          <w:rFonts w:ascii="Times New Roman" w:hAnsi="Times New Roman" w:eastAsia="Times New Roman" w:cs="Times New Roman"/>
          <w:b/>
          <w:color w:val="000000"/>
          <w:sz w:val="21"/>
          <w:szCs w:val="21"/>
        </w:rPr>
        <w:t>5</w:t>
      </w:r>
      <w:r>
        <w:rPr>
          <w:rFonts w:ascii="Times New Roman" w:eastAsia="Times New Roman" w:cs="Times New Roman"/>
          <w:b/>
          <w:color w:val="000000"/>
          <w:sz w:val="21"/>
          <w:szCs w:val="21"/>
        </w:rPr>
        <w:t>、</w:t>
      </w:r>
      <w:r>
        <w:rPr>
          <w:rFonts w:hint="eastAsia" w:ascii="Times New Roman" w:eastAsia="Times New Roman" w:cs="Times New Roman"/>
          <w:b/>
          <w:color w:val="000000"/>
          <w:sz w:val="21"/>
          <w:szCs w:val="21"/>
        </w:rPr>
        <w:t>谈判</w:t>
      </w:r>
      <w:r>
        <w:rPr>
          <w:rFonts w:ascii="Times New Roman" w:eastAsia="Times New Roman" w:cs="Times New Roman"/>
          <w:b/>
          <w:color w:val="000000"/>
          <w:sz w:val="21"/>
          <w:szCs w:val="21"/>
        </w:rPr>
        <w:t>文件</w:t>
      </w:r>
    </w:p>
    <w:p>
      <w:pPr>
        <w:pStyle w:val="11"/>
        <w:widowControl w:val="0"/>
        <w:spacing w:before="0" w:beforeAutospacing="0" w:after="0" w:afterAutospacing="0" w:line="276" w:lineRule="auto"/>
        <w:ind w:left="422" w:hanging="420" w:hangingChars="200"/>
        <w:rPr>
          <w:rFonts w:ascii="Times New Roman" w:hAnsi="Times New Roman" w:cs="Times New Roman"/>
          <w:color w:val="000000"/>
        </w:rPr>
      </w:pPr>
      <w:r>
        <w:rPr>
          <w:rFonts w:ascii="Times New Roman" w:hAnsi="Times New Roman" w:eastAsia="Times New Roman" w:cs="Times New Roman"/>
          <w:b/>
          <w:color w:val="000000"/>
          <w:sz w:val="21"/>
          <w:szCs w:val="21"/>
        </w:rPr>
        <w:t xml:space="preserve">   </w:t>
      </w:r>
      <w:r>
        <w:rPr>
          <w:rFonts w:ascii="Times New Roman" w:hAnsi="Times New Roman" w:eastAsia="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谈判</w:t>
      </w:r>
      <w:r>
        <w:rPr>
          <w:rFonts w:ascii="Times New Roman" w:eastAsia="Times New Roman" w:cs="Times New Roman"/>
          <w:color w:val="000000"/>
          <w:sz w:val="21"/>
          <w:szCs w:val="21"/>
        </w:rPr>
        <w:t>文件中己经阐明所需</w:t>
      </w:r>
      <w:r>
        <w:rPr>
          <w:rFonts w:ascii="Times New Roman" w:hAnsi="Times New Roman" w:eastAsia="Times New Roman" w:cs="Times New Roman"/>
          <w:bCs/>
          <w:color w:val="000000"/>
          <w:sz w:val="21"/>
          <w:szCs w:val="21"/>
        </w:rPr>
        <w:t>技术要求</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谈判</w:t>
      </w:r>
      <w:r>
        <w:rPr>
          <w:rFonts w:ascii="Times New Roman" w:eastAsia="Times New Roman" w:cs="Times New Roman"/>
          <w:color w:val="000000"/>
          <w:sz w:val="21"/>
          <w:szCs w:val="21"/>
        </w:rPr>
        <w:t>程序和合同条款。</w:t>
      </w:r>
      <w:r>
        <w:rPr>
          <w:rFonts w:hint="eastAsia" w:ascii="Times New Roman" w:eastAsia="Times New Roman" w:cs="Times New Roman"/>
          <w:color w:val="000000"/>
          <w:sz w:val="21"/>
          <w:szCs w:val="21"/>
        </w:rPr>
        <w:t>谈判</w:t>
      </w:r>
      <w:r>
        <w:rPr>
          <w:rFonts w:ascii="Times New Roman" w:eastAsia="Times New Roman" w:cs="Times New Roman"/>
          <w:color w:val="000000"/>
          <w:sz w:val="21"/>
          <w:szCs w:val="21"/>
        </w:rPr>
        <w:t>文件包括</w:t>
      </w:r>
      <w:r>
        <w:rPr>
          <w:rFonts w:ascii="Times New Roman" w:hAnsi="Times New Roman" w:eastAsia="Times New Roman" w:cs="Times New Roman"/>
          <w:color w:val="000000"/>
          <w:sz w:val="21"/>
          <w:szCs w:val="21"/>
        </w:rPr>
        <w:t>:</w:t>
      </w:r>
    </w:p>
    <w:p>
      <w:pPr>
        <w:pStyle w:val="11"/>
        <w:widowControl w:val="0"/>
        <w:spacing w:before="0" w:beforeAutospacing="0" w:after="0" w:afterAutospacing="0" w:line="276" w:lineRule="auto"/>
        <w:rPr>
          <w:rFonts w:ascii="Times New Roman" w:hAnsi="Times New Roman" w:cs="Times New Roman"/>
          <w:color w:val="000000"/>
        </w:rPr>
      </w:pPr>
      <w:r>
        <w:rPr>
          <w:rFonts w:ascii="Times New Roman" w:hAnsi="Times New Roman" w:eastAsia="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c</w:t>
      </w:r>
      <w:r>
        <w:rPr>
          <w:rFonts w:ascii="Times New Roman" w:eastAsia="Times New Roman" w:cs="Times New Roman"/>
          <w:color w:val="000000"/>
          <w:sz w:val="21"/>
          <w:szCs w:val="21"/>
        </w:rPr>
        <w:t>）合同主要条款</w:t>
      </w:r>
    </w:p>
    <w:p>
      <w:pPr>
        <w:pStyle w:val="11"/>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2</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应详细阅读</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中所有须知、格式、条款和要求。</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按</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要求提交全部资料或</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，若提交的资料未对</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作出全面的响应，其责任由</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自行承担，并根据规定有可能导致</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被拒绝。</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color w:val="000000"/>
          <w:sz w:val="21"/>
          <w:szCs w:val="21"/>
        </w:rPr>
        <w:t xml:space="preserve"> </w:t>
      </w:r>
      <w:r>
        <w:rPr>
          <w:rFonts w:ascii="Times New Roman" w:hAnsi="Times New Roman" w:eastAsia="Times New Roman" w:cs="Times New Roman"/>
          <w:b/>
          <w:color w:val="000000"/>
          <w:sz w:val="21"/>
          <w:szCs w:val="21"/>
        </w:rPr>
        <w:t>6</w:t>
      </w:r>
      <w:r>
        <w:rPr>
          <w:rFonts w:ascii="Times New Roman" w:eastAsia="Times New Roman" w:cs="Times New Roman"/>
          <w:b/>
          <w:color w:val="000000"/>
          <w:sz w:val="21"/>
          <w:szCs w:val="21"/>
        </w:rPr>
        <w:t>、</w:t>
      </w:r>
      <w:r>
        <w:rPr>
          <w:rFonts w:hint="eastAsia" w:ascii="Times New Roman" w:eastAsia="Times New Roman" w:cs="Times New Roman"/>
          <w:b/>
          <w:color w:val="000000"/>
          <w:sz w:val="21"/>
          <w:szCs w:val="21"/>
        </w:rPr>
        <w:t>谈判</w:t>
      </w:r>
      <w:r>
        <w:rPr>
          <w:rFonts w:ascii="Times New Roman" w:eastAsia="Times New Roman" w:cs="Times New Roman"/>
          <w:b/>
          <w:color w:val="000000"/>
          <w:sz w:val="21"/>
          <w:szCs w:val="21"/>
        </w:rPr>
        <w:t>文件的澄清和修改</w:t>
      </w:r>
    </w:p>
    <w:p>
      <w:pPr>
        <w:pStyle w:val="11"/>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提出澄清的</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，应在投标截止日期前</w:t>
      </w:r>
      <w:r>
        <w:rPr>
          <w:rFonts w:hint="eastAsia" w:ascii="Times New Roman" w:hAnsi="Times New Roman" w:cs="Times New Roman"/>
          <w:color w:val="000000"/>
          <w:sz w:val="21"/>
          <w:szCs w:val="21"/>
          <w:u w:val="single" w:color="auto"/>
          <w:lang w:val="en-US" w:eastAsia="zh-CN"/>
        </w:rPr>
        <w:t xml:space="preserve">    </w:t>
      </w:r>
      <w:r>
        <w:rPr>
          <w:rFonts w:ascii="Times New Roman" w:eastAsia="Times New Roman" w:cs="Times New Roman"/>
          <w:color w:val="000000"/>
          <w:sz w:val="21"/>
          <w:szCs w:val="21"/>
        </w:rPr>
        <w:t>日按投标邀请函中地址以书面</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的形式通知</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w:t>
      </w:r>
    </w:p>
    <w:p>
      <w:pPr>
        <w:pStyle w:val="11"/>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2</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对截止日期前</w:t>
      </w:r>
      <w:r>
        <w:rPr>
          <w:rFonts w:ascii="Times New Roman" w:hAnsi="Times New Roman" w:eastAsia="Times New Roman" w:cs="Times New Roman"/>
          <w:color w:val="000000"/>
          <w:sz w:val="21"/>
          <w:szCs w:val="21"/>
        </w:rPr>
        <w:t xml:space="preserve"> </w:t>
      </w:r>
      <w:r>
        <w:rPr>
          <w:rFonts w:hint="eastAsia" w:ascii="Times New Roman" w:hAnsi="Times New Roman" w:cs="Times New Roman"/>
          <w:color w:val="000000"/>
          <w:sz w:val="21"/>
          <w:szCs w:val="21"/>
          <w:u w:val="single" w:color="auto"/>
          <w:lang w:val="en-US" w:eastAsia="zh-CN"/>
        </w:rPr>
        <w:t xml:space="preserve">      </w:t>
      </w:r>
      <w:r>
        <w:rPr>
          <w:rFonts w:ascii="Times New Roman" w:eastAsia="Times New Roman" w:cs="Times New Roman"/>
          <w:color w:val="000000"/>
          <w:sz w:val="21"/>
          <w:szCs w:val="21"/>
        </w:rPr>
        <w:t>日收到的任何澄清要求将以传真的形式予以答复，并将标明澄清来源的答复</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正式传真给每一个</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w:t>
      </w:r>
    </w:p>
    <w:p>
      <w:pPr>
        <w:pStyle w:val="11"/>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3</w:t>
      </w:r>
      <w:r>
        <w:rPr>
          <w:rFonts w:ascii="Times New Roman" w:eastAsia="Times New Roman" w:cs="Times New Roman"/>
          <w:color w:val="000000"/>
          <w:sz w:val="21"/>
          <w:szCs w:val="21"/>
        </w:rPr>
        <w:t>）在招标截止日期前</w:t>
      </w:r>
      <w:r>
        <w:rPr>
          <w:rFonts w:hint="eastAsia" w:ascii="Times New Roman" w:hAnsi="Times New Roman" w:cs="Times New Roman"/>
          <w:color w:val="000000"/>
          <w:sz w:val="21"/>
          <w:szCs w:val="21"/>
          <w:u w:val="single" w:color="auto"/>
          <w:lang w:val="en-US" w:eastAsia="zh-CN"/>
        </w:rPr>
        <w:t xml:space="preserve">     </w:t>
      </w:r>
      <w:r>
        <w:rPr>
          <w:rFonts w:ascii="Times New Roman" w:eastAsia="Times New Roman" w:cs="Times New Roman"/>
          <w:color w:val="000000"/>
          <w:sz w:val="21"/>
          <w:szCs w:val="21"/>
        </w:rPr>
        <w:t>日，</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可主动或在答复</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所提出澄清问题时对</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进行修改。</w:t>
      </w:r>
    </w:p>
    <w:p>
      <w:pPr>
        <w:pStyle w:val="11"/>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的修改将以书面形式通知所有参与的</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，对方应立即以传真的形式确认己经收到该修改。</w:t>
      </w:r>
    </w:p>
    <w:p>
      <w:pPr>
        <w:pStyle w:val="11"/>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5</w:t>
      </w:r>
      <w:r>
        <w:rPr>
          <w:rFonts w:ascii="Times New Roman" w:eastAsia="Times New Roman" w:cs="Times New Roman"/>
          <w:color w:val="000000"/>
          <w:sz w:val="21"/>
          <w:szCs w:val="21"/>
        </w:rPr>
        <w:t>）为使</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在准备</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时有合理的时间考虑</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的修改，</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可以根据实际情况酌情推迟投标截止日期。</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7</w:t>
      </w:r>
      <w:r>
        <w:rPr>
          <w:rFonts w:ascii="Times New Roman" w:eastAsia="Times New Roman" w:cs="Times New Roman"/>
          <w:b/>
          <w:color w:val="000000"/>
          <w:sz w:val="21"/>
          <w:szCs w:val="21"/>
        </w:rPr>
        <w:t>、投标语言</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准备的标书和</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与</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之间往来的所有与标书有关的函电文件以中文书写。如果</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提供的文件资料以其它语言书写，</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应将其译成中文作为投标的语言，如有差异，以中文为准。</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8</w:t>
      </w:r>
      <w:r>
        <w:rPr>
          <w:rFonts w:ascii="Times New Roman" w:eastAsia="Times New Roman" w:cs="Times New Roman"/>
          <w:b/>
          <w:color w:val="000000"/>
          <w:sz w:val="21"/>
          <w:szCs w:val="21"/>
        </w:rPr>
        <w:t>、</w:t>
      </w:r>
      <w:r>
        <w:rPr>
          <w:rFonts w:hint="eastAsia" w:ascii="Times New Roman" w:eastAsia="Times New Roman" w:cs="Times New Roman"/>
          <w:b/>
          <w:color w:val="000000"/>
          <w:sz w:val="21"/>
          <w:szCs w:val="21"/>
        </w:rPr>
        <w:t>谈判响应文件</w:t>
      </w:r>
      <w:r>
        <w:rPr>
          <w:rFonts w:ascii="Times New Roman" w:eastAsia="Times New Roman" w:cs="Times New Roman"/>
          <w:b/>
          <w:color w:val="000000"/>
          <w:sz w:val="21"/>
          <w:szCs w:val="21"/>
        </w:rPr>
        <w:t>的组成</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准备的</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应包括以下几个部分</w:t>
      </w:r>
      <w:r>
        <w:rPr>
          <w:rFonts w:ascii="Times New Roman" w:hAnsi="Times New Roman" w:eastAsia="Times New Roman" w:cs="Times New Roman"/>
          <w:color w:val="000000"/>
          <w:sz w:val="21"/>
          <w:szCs w:val="21"/>
        </w:rPr>
        <w:t>:</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cs="Times New Roman"/>
          <w:b/>
          <w:bCs/>
          <w:color w:val="FF0000"/>
          <w:sz w:val="21"/>
          <w:szCs w:val="21"/>
        </w:rPr>
        <w:t>进口</w:t>
      </w:r>
      <w:r>
        <w:rPr>
          <w:rFonts w:hint="eastAsia" w:ascii="Times New Roman" w:cs="Times New Roman"/>
          <w:b/>
          <w:bCs/>
          <w:color w:val="FF0000"/>
          <w:sz w:val="21"/>
          <w:szCs w:val="21"/>
          <w:lang w:eastAsia="zh-CN"/>
        </w:rPr>
        <w:t>产品</w:t>
      </w:r>
      <w:r>
        <w:rPr>
          <w:rFonts w:hint="eastAsia" w:ascii="Times New Roman" w:cs="Times New Roman"/>
          <w:color w:val="000000"/>
          <w:sz w:val="21"/>
          <w:szCs w:val="21"/>
        </w:rPr>
        <w:t>提供</w:t>
      </w:r>
      <w:r>
        <w:rPr>
          <w:rFonts w:hint="eastAsia" w:ascii="Times New Roman" w:cs="Times New Roman"/>
          <w:color w:val="000000"/>
          <w:kern w:val="2"/>
          <w:sz w:val="21"/>
        </w:rPr>
        <w:t>生产厂商或国内一级及以上代理经销商授权</w:t>
      </w:r>
      <w:r>
        <w:rPr>
          <w:rFonts w:hint="eastAsia" w:ascii="Times New Roman" w:cs="Times New Roman"/>
          <w:color w:val="000000"/>
          <w:kern w:val="2"/>
          <w:sz w:val="21"/>
          <w:lang w:eastAsia="zh-CN"/>
        </w:rPr>
        <w:t>，国产产品不需要提供</w:t>
      </w:r>
      <w:r>
        <w:rPr>
          <w:rFonts w:ascii="Times New Roman" w:eastAsia="Times New Roman" w:cs="Times New Roman"/>
          <w:color w:val="000000"/>
          <w:sz w:val="21"/>
          <w:szCs w:val="21"/>
        </w:rPr>
        <w:t>)。</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2</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法人授权委托书及</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近三个月给投标代表缴纳的社会保险证明。</w:t>
      </w:r>
    </w:p>
    <w:p>
      <w:pPr>
        <w:pStyle w:val="11"/>
        <w:widowControl w:val="0"/>
        <w:spacing w:before="0" w:beforeAutospacing="0" w:after="0" w:afterAutospacing="0" w:line="400" w:lineRule="exact"/>
        <w:ind w:left="735" w:hanging="735" w:hangingChars="350"/>
        <w:jc w:val="both"/>
        <w:rPr>
          <w:rFonts w:ascii="Times New Roman" w:hAnsi="Times New Roman" w:cs="Times New Roman"/>
          <w:b/>
          <w:color w:val="000000"/>
        </w:rPr>
      </w:pPr>
      <w:r>
        <w:rPr>
          <w:rFonts w:ascii="Times New Roman" w:hAnsi="Times New Roman" w:eastAsia="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color w:val="000000"/>
          <w:sz w:val="21"/>
          <w:szCs w:val="21"/>
        </w:rPr>
        <w:t>报价要求</w:t>
      </w:r>
      <w:r>
        <w:rPr>
          <w:rFonts w:ascii="Times New Roman" w:hAnsi="Times New Roman" w:eastAsia="Times New Roman" w:cs="Times New Roman"/>
          <w:b/>
          <w:color w:val="000000"/>
          <w:sz w:val="21"/>
          <w:szCs w:val="21"/>
        </w:rPr>
        <w:t>：</w:t>
      </w:r>
    </w:p>
    <w:p>
      <w:pPr>
        <w:pStyle w:val="11"/>
        <w:widowControl w:val="0"/>
        <w:spacing w:before="0" w:beforeAutospacing="0" w:after="0" w:afterAutospacing="0" w:line="400" w:lineRule="exact"/>
        <w:ind w:left="738" w:hanging="735" w:hangingChars="350"/>
        <w:jc w:val="both"/>
        <w:rPr>
          <w:rFonts w:ascii="Times New Roman" w:cs="Times New Roman"/>
          <w:b/>
          <w:color w:val="000000"/>
        </w:rPr>
      </w:pPr>
      <w:r>
        <w:rPr>
          <w:rFonts w:ascii="Times New Roman" w:hAnsi="Times New Roman" w:eastAsia="Times New Roman" w:cs="Times New Roman"/>
          <w:b/>
          <w:color w:val="000000"/>
          <w:sz w:val="21"/>
          <w:szCs w:val="21"/>
        </w:rPr>
        <w:t xml:space="preserve">       a</w:t>
      </w:r>
      <w:r>
        <w:rPr>
          <w:rFonts w:ascii="Times New Roman" w:eastAsia="Times New Roman" w:cs="Times New Roman"/>
          <w:b/>
          <w:color w:val="000000"/>
          <w:sz w:val="21"/>
          <w:szCs w:val="21"/>
        </w:rPr>
        <w:t>投标时一次性报价。总价、每个单项均需单独报价，若总价和单价不一致时以单价为准；</w:t>
      </w:r>
    </w:p>
    <w:p>
      <w:pPr>
        <w:pStyle w:val="11"/>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1"/>
        <w:widowControl w:val="0"/>
        <w:spacing w:before="0" w:beforeAutospacing="0" w:after="0" w:afterAutospacing="0" w:line="400" w:lineRule="exact"/>
        <w:jc w:val="both"/>
        <w:rPr>
          <w:rFonts w:ascii="Times New Roman" w:eastAsia="Times New Roman" w:cs="Times New Roman"/>
          <w:color w:val="FF0000"/>
          <w:sz w:val="21"/>
          <w:szCs w:val="21"/>
          <w:highlight w:val="yellow"/>
        </w:rPr>
      </w:pPr>
      <w:r>
        <w:rPr>
          <w:rFonts w:ascii="Times New Roman" w:eastAsia="Times New Roman" w:cs="Times New Roman"/>
          <w:color w:val="000000"/>
          <w:sz w:val="21"/>
          <w:szCs w:val="21"/>
        </w:rPr>
        <w:t xml:space="preserve">       c</w:t>
      </w:r>
      <w:r>
        <w:rPr>
          <w:rFonts w:ascii="Times New Roman" w:eastAsia="Times New Roman" w:cs="Times New Roman"/>
          <w:b/>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hint="eastAsia" w:ascii="Times New Roman" w:hAnsi="宋体" w:eastAsia="宋体" w:cs="Times New Roman"/>
          <w:color w:val="FF0000"/>
          <w:kern w:val="2"/>
          <w:sz w:val="21"/>
          <w:szCs w:val="24"/>
          <w:highlight w:val="yellow"/>
          <w:lang w:val="en-US" w:eastAsia="zh-CN" w:bidi="ar-SA"/>
        </w:rPr>
        <w:t>（外贸代理公司应在我校招标的外贸代理公司中进行选择，</w:t>
      </w:r>
      <w:r>
        <w:rPr>
          <w:rFonts w:hint="eastAsia" w:ascii="Arial" w:hAnsi="Arial" w:eastAsia="宋体" w:cs="Arial"/>
          <w:color w:val="FF0000"/>
          <w:kern w:val="2"/>
          <w:sz w:val="21"/>
          <w:szCs w:val="24"/>
          <w:highlight w:val="yellow"/>
          <w:lang w:val="en-US" w:eastAsia="zh-CN" w:bidi="ar-SA"/>
        </w:rPr>
        <w:t>外贸代理费率原则上不超过投标总价的</w:t>
      </w:r>
      <w:r>
        <w:rPr>
          <w:rFonts w:hint="eastAsia" w:ascii="Arial" w:hAnsi="Arial" w:cs="Arial"/>
          <w:color w:val="FF0000"/>
          <w:kern w:val="2"/>
          <w:sz w:val="21"/>
          <w:szCs w:val="24"/>
          <w:highlight w:val="yellow"/>
          <w:lang w:val="en-US" w:eastAsia="zh-CN" w:bidi="ar-SA"/>
        </w:rPr>
        <w:t>2.35</w:t>
      </w:r>
      <w:r>
        <w:rPr>
          <w:rFonts w:ascii="Arial" w:hAnsi="Arial" w:eastAsia="宋体" w:cs="Arial"/>
          <w:b/>
          <w:color w:val="FF0000"/>
          <w:kern w:val="2"/>
          <w:sz w:val="21"/>
          <w:szCs w:val="24"/>
          <w:highlight w:val="yellow"/>
          <w:lang w:val="en-US" w:eastAsia="zh-CN" w:bidi="ar-SA"/>
        </w:rPr>
        <w:t>%</w:t>
      </w:r>
      <w:r>
        <w:rPr>
          <w:rFonts w:hint="eastAsia" w:ascii="Times New Roman" w:hAnsi="宋体" w:eastAsia="宋体" w:cs="Times New Roman"/>
          <w:color w:val="FF0000"/>
          <w:kern w:val="2"/>
          <w:sz w:val="21"/>
          <w:szCs w:val="24"/>
          <w:highlight w:val="yellow"/>
          <w:lang w:val="en-US" w:eastAsia="zh-CN" w:bidi="ar-SA"/>
        </w:rPr>
        <w:t>）。</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供应商</w:t>
      </w:r>
      <w:r>
        <w:rPr>
          <w:rFonts w:ascii="Times New Roman" w:hAnsi="Times New Roman" w:eastAsia="Times New Roman" w:cs="Times New Roman"/>
          <w:color w:val="000000"/>
          <w:sz w:val="21"/>
          <w:szCs w:val="21"/>
        </w:rPr>
        <w:t>企业法人营业执照副本复印件、组织机构代码证复印件、税务登记证复印件。</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5) </w:t>
      </w:r>
      <w:r>
        <w:rPr>
          <w:rFonts w:hint="eastAsia" w:ascii="Times New Roman" w:eastAsia="Times New Roman" w:cs="Times New Roman"/>
          <w:color w:val="000000"/>
          <w:sz w:val="21"/>
          <w:szCs w:val="21"/>
        </w:rPr>
        <w:t>供应商</w:t>
      </w:r>
      <w:r>
        <w:rPr>
          <w:rFonts w:ascii="Times New Roman" w:hAnsi="Times New Roman" w:eastAsia="Times New Roman" w:cs="Times New Roman"/>
          <w:color w:val="000000"/>
          <w:sz w:val="21"/>
          <w:szCs w:val="21"/>
        </w:rPr>
        <w:t>法人</w:t>
      </w:r>
      <w:r>
        <w:rPr>
          <w:rFonts w:hint="eastAsia" w:ascii="Times New Roman" w:hAnsi="Times New Roman" w:cs="Times New Roman"/>
          <w:color w:val="000000"/>
          <w:sz w:val="21"/>
          <w:szCs w:val="21"/>
        </w:rPr>
        <w:t>和</w:t>
      </w:r>
      <w:r>
        <w:rPr>
          <w:rFonts w:ascii="Times New Roman" w:eastAsia="Times New Roman" w:cs="Times New Roman"/>
          <w:color w:val="000000"/>
          <w:sz w:val="21"/>
          <w:szCs w:val="21"/>
        </w:rPr>
        <w:t>授权代表身份证复印件。</w:t>
      </w:r>
    </w:p>
    <w:p>
      <w:pPr>
        <w:spacing w:line="400" w:lineRule="exact"/>
        <w:rPr>
          <w:color w:val="000000"/>
        </w:rPr>
      </w:pPr>
      <w:r>
        <w:rPr>
          <w:color w:val="000000"/>
        </w:rPr>
        <w:t xml:space="preserve">   </w:t>
      </w:r>
      <w:r>
        <w:rPr>
          <w:rFonts w:hint="eastAsia" w:hAnsi="宋体" w:eastAsia="Times New Roman"/>
          <w:color w:val="000000"/>
          <w:kern w:val="0"/>
          <w:szCs w:val="21"/>
        </w:rPr>
        <w:t xml:space="preserve"> 6) 偏离表。</w:t>
      </w:r>
    </w:p>
    <w:p>
      <w:pPr>
        <w:spacing w:line="400" w:lineRule="exact"/>
        <w:ind w:firstLine="420" w:firstLineChars="200"/>
        <w:rPr>
          <w:color w:val="000000"/>
        </w:rPr>
      </w:pPr>
      <w:r>
        <w:rPr>
          <w:color w:val="000000"/>
        </w:rPr>
        <w:t xml:space="preserve">7) </w:t>
      </w:r>
      <w:r>
        <w:rPr>
          <w:rFonts w:hint="eastAsia" w:cs="宋体"/>
          <w:color w:val="000000"/>
        </w:rPr>
        <w:t>投标产品的型号、规格、技术参数、技术标准、使用操作说明等材料</w:t>
      </w:r>
      <w:r>
        <w:rPr>
          <w:rFonts w:hint="eastAsia" w:cs="宋体"/>
          <w:b/>
          <w:bCs/>
          <w:color w:val="FF0000"/>
          <w:highlight w:val="yellow"/>
          <w:lang w:eastAsia="zh-CN"/>
        </w:rPr>
        <w:t>（进口产品必须提供所投产品的铭牌图片）</w:t>
      </w:r>
      <w:r>
        <w:rPr>
          <w:rFonts w:hint="eastAsia" w:cs="宋体"/>
          <w:color w:val="000000"/>
        </w:rPr>
        <w:t>。</w:t>
      </w:r>
    </w:p>
    <w:p>
      <w:pPr>
        <w:pStyle w:val="11"/>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eastAsia="Times New Roman" w:cs="Times New Roman"/>
          <w:color w:val="000000"/>
          <w:sz w:val="21"/>
          <w:szCs w:val="21"/>
        </w:rPr>
        <w:t>8</w:t>
      </w:r>
      <w:r>
        <w:rPr>
          <w:rFonts w:ascii="Times New Roman" w:hAnsi="Times New Roman" w:eastAsia="Times New Roman" w:cs="Times New Roman"/>
          <w:bCs/>
          <w:color w:val="000000"/>
          <w:sz w:val="21"/>
          <w:szCs w:val="21"/>
        </w:rPr>
        <w:t>)</w:t>
      </w:r>
      <w:r>
        <w:rPr>
          <w:rFonts w:ascii="Times New Roman" w:hAnsi="Times New Roman" w:eastAsia="Times New Roman" w:cs="Times New Roman"/>
          <w:color w:val="000000"/>
          <w:sz w:val="21"/>
          <w:szCs w:val="21"/>
        </w:rPr>
        <w:t xml:space="preserve"> 交货一览表，注明交货期</w:t>
      </w:r>
      <w:r>
        <w:rPr>
          <w:rFonts w:hint="eastAsia" w:ascii="Times New Roman" w:hAnsi="Times New Roman" w:eastAsia="Times New Roman" w:cs="Times New Roman"/>
          <w:color w:val="000000"/>
          <w:sz w:val="21"/>
          <w:szCs w:val="21"/>
        </w:rPr>
        <w:t>（内贸合同在合同签订后30个自然日内，且以最后一批商品到达指定地点为准。进口免税产品在签订进口免税货物采购合同后120个自然日内，且以最后一批商品到达指定地点为准）</w:t>
      </w:r>
      <w:r>
        <w:rPr>
          <w:rFonts w:ascii="Times New Roman" w:hAnsi="Times New Roman" w:eastAsia="Times New Roman" w:cs="Times New Roman"/>
          <w:color w:val="000000"/>
          <w:sz w:val="21"/>
          <w:szCs w:val="21"/>
        </w:rPr>
        <w:t>。</w:t>
      </w:r>
    </w:p>
    <w:p>
      <w:pPr>
        <w:pStyle w:val="11"/>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color w:val="000000"/>
          <w:sz w:val="21"/>
          <w:szCs w:val="21"/>
        </w:rPr>
        <w:t>（售后服务按照国家、行业有关标准执行，若厂家的承诺高于国家、行业的标准，则按厂家的承诺执行，质保期限以通过</w:t>
      </w:r>
      <w:r>
        <w:rPr>
          <w:rFonts w:hint="eastAsia" w:ascii="Times New Roman" w:eastAsia="Times New Roman" w:cs="Times New Roman"/>
          <w:b/>
          <w:color w:val="000000"/>
          <w:sz w:val="21"/>
          <w:szCs w:val="21"/>
        </w:rPr>
        <w:t>采购人</w:t>
      </w:r>
      <w:r>
        <w:rPr>
          <w:rFonts w:ascii="Times New Roman" w:eastAsia="Times New Roman" w:cs="Times New Roman"/>
          <w:b/>
          <w:color w:val="000000"/>
          <w:sz w:val="21"/>
          <w:szCs w:val="21"/>
        </w:rPr>
        <w:t>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的认可。</w:t>
      </w:r>
    </w:p>
    <w:p>
      <w:pPr>
        <w:pStyle w:val="11"/>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应充分理解</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中的全部内容，</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一经提出即表明</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己经充分理解，完全确认</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的全部内容。</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确认的</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具有法律效力，与</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任何人的口头协议不能影响</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的任何条款和内容。</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9</w:t>
      </w:r>
      <w:r>
        <w:rPr>
          <w:rFonts w:ascii="Times New Roman" w:eastAsia="Times New Roman" w:cs="Times New Roman"/>
          <w:b/>
          <w:color w:val="000000"/>
          <w:sz w:val="21"/>
          <w:szCs w:val="21"/>
        </w:rPr>
        <w:t>、投标标书编制</w:t>
      </w:r>
    </w:p>
    <w:p>
      <w:pPr>
        <w:pStyle w:val="11"/>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应填写</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中所要求的文件。</w:t>
      </w:r>
    </w:p>
    <w:p>
      <w:pPr>
        <w:pStyle w:val="11"/>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2</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应准备陆份</w:t>
      </w:r>
      <w:r>
        <w:rPr>
          <w:rFonts w:hint="eastAsia" w:ascii="Times New Roman" w:eastAsia="Times New Roman" w:cs="Times New Roman"/>
          <w:color w:val="000000"/>
          <w:sz w:val="21"/>
          <w:szCs w:val="21"/>
        </w:rPr>
        <w:t>谈判响应文件</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壹份正本，伍份副本</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，一旦正本和副本发生差异，以正本为准。</w:t>
      </w:r>
    </w:p>
    <w:p>
      <w:pPr>
        <w:pStyle w:val="11"/>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正本和副本须打印并由</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的法人代表或经正式授权并对</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有约束力的人签字（正本需逐页签字或盖章）。后者须将</w:t>
      </w:r>
      <w:r>
        <w:rPr>
          <w:rFonts w:eastAsia="Times New Roman" w:cs="Times New Roman"/>
          <w:color w:val="000000"/>
          <w:sz w:val="21"/>
          <w:szCs w:val="21"/>
        </w:rPr>
        <w:t>“</w:t>
      </w:r>
      <w:r>
        <w:rPr>
          <w:rFonts w:ascii="Times New Roman" w:eastAsia="Times New Roman" w:cs="Times New Roman"/>
          <w:color w:val="000000"/>
          <w:sz w:val="21"/>
          <w:szCs w:val="21"/>
        </w:rPr>
        <w:t>授权证书</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以书面形式附在</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中。</w:t>
      </w:r>
    </w:p>
    <w:p>
      <w:pPr>
        <w:pStyle w:val="11"/>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中一般不允许有加行、涂抹或改字，若有修改</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须签署</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人进行签字并加盖公章，否则视为无效的</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10</w:t>
      </w:r>
      <w:r>
        <w:rPr>
          <w:rFonts w:ascii="Times New Roman" w:eastAsia="Times New Roman" w:cs="Times New Roman"/>
          <w:b/>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w:t>
      </w:r>
    </w:p>
    <w:p>
      <w:pPr>
        <w:tabs>
          <w:tab w:val="left" w:pos="1260"/>
        </w:tabs>
        <w:spacing w:line="400" w:lineRule="exact"/>
        <w:ind w:left="645"/>
        <w:rPr>
          <w:rFonts w:hAnsi="宋体"/>
          <w:color w:val="000000"/>
        </w:rPr>
      </w:pPr>
      <w:r>
        <w:rPr>
          <w:rFonts w:hint="eastAsia" w:hAnsi="宋体" w:cs="宋体"/>
          <w:color w:val="000000"/>
        </w:rPr>
        <w:t>递交谈判响应文件前提交</w:t>
      </w:r>
      <w:r>
        <w:rPr>
          <w:rFonts w:hint="eastAsia" w:hAnsi="宋体"/>
          <w:b/>
          <w:color w:val="000000"/>
          <w:lang w:val="en-US" w:eastAsia="zh-CN"/>
        </w:rPr>
        <w:t>2</w:t>
      </w:r>
      <w:r>
        <w:rPr>
          <w:rFonts w:hAnsi="宋体"/>
          <w:b/>
          <w:color w:val="000000"/>
        </w:rPr>
        <w:t>000</w:t>
      </w:r>
      <w:r>
        <w:rPr>
          <w:rFonts w:hint="eastAsia" w:hAnsi="宋体" w:cs="宋体"/>
          <w:b/>
          <w:color w:val="000000"/>
        </w:rPr>
        <w:t>元</w:t>
      </w:r>
      <w:r>
        <w:rPr>
          <w:rFonts w:hint="eastAsia" w:hAnsi="宋体" w:cs="宋体"/>
          <w:color w:val="000000"/>
        </w:rPr>
        <w:t>的投标保证金。</w:t>
      </w:r>
    </w:p>
    <w:p>
      <w:pPr>
        <w:tabs>
          <w:tab w:val="left" w:pos="1260"/>
        </w:tabs>
        <w:spacing w:line="400" w:lineRule="exact"/>
        <w:ind w:firstLine="435"/>
        <w:rPr>
          <w:rFonts w:hAnsi="宋体"/>
          <w:color w:val="000000"/>
        </w:rPr>
      </w:pPr>
      <w:r>
        <w:rPr>
          <w:color w:val="000000"/>
        </w:rPr>
        <w:t>2</w:t>
      </w:r>
      <w:r>
        <w:rPr>
          <w:rFonts w:hint="eastAsia" w:hAnsi="宋体" w:cs="宋体"/>
          <w:color w:val="000000"/>
        </w:rPr>
        <w:t>）投标保证金缴纳方式：公司转账至如下账号。</w:t>
      </w:r>
      <w:r>
        <w:rPr>
          <w:rFonts w:hint="eastAsia" w:hAnsi="宋体" w:cs="宋体"/>
          <w:color w:val="000000"/>
          <w:lang w:eastAsia="zh-CN"/>
        </w:rPr>
        <w:t>暑假项目投标保证金可于投标现场现金密封提交。</w:t>
      </w:r>
      <w:bookmarkStart w:id="0" w:name="_GoBack"/>
      <w:bookmarkEnd w:id="0"/>
    </w:p>
    <w:p>
      <w:pPr>
        <w:tabs>
          <w:tab w:val="left" w:pos="1260"/>
        </w:tabs>
        <w:spacing w:line="400" w:lineRule="exact"/>
        <w:ind w:firstLine="435"/>
        <w:rPr>
          <w:rFonts w:hAnsi="宋体"/>
          <w:color w:val="000000"/>
        </w:rPr>
      </w:pPr>
      <w:r>
        <w:rPr>
          <w:rFonts w:hAnsi="宋体"/>
          <w:color w:val="000000"/>
        </w:rPr>
        <w:t xml:space="preserve">  </w:t>
      </w:r>
      <w:r>
        <w:rPr>
          <w:rFonts w:hint="eastAsia" w:hAnsi="宋体" w:cs="宋体"/>
          <w:color w:val="000000"/>
        </w:rPr>
        <w:t>开户名：徐州医科大学</w:t>
      </w:r>
    </w:p>
    <w:p>
      <w:pPr>
        <w:tabs>
          <w:tab w:val="left" w:pos="1260"/>
        </w:tabs>
        <w:spacing w:line="400" w:lineRule="exact"/>
        <w:ind w:firstLine="435"/>
        <w:rPr>
          <w:rFonts w:hAnsi="宋体"/>
          <w:color w:val="000000"/>
        </w:rPr>
      </w:pPr>
      <w:r>
        <w:rPr>
          <w:rFonts w:hAnsi="宋体"/>
          <w:color w:val="000000"/>
        </w:rPr>
        <w:t xml:space="preserve">  </w:t>
      </w:r>
      <w:r>
        <w:rPr>
          <w:rFonts w:hint="eastAsia" w:hAnsi="宋体" w:cs="宋体"/>
          <w:color w:val="000000"/>
        </w:rPr>
        <w:t>账号：</w:t>
      </w:r>
      <w:r>
        <w:rPr>
          <w:rFonts w:hAnsi="宋体"/>
          <w:color w:val="000000"/>
        </w:rPr>
        <w:t>10 2354 010 4000 8879</w:t>
      </w:r>
    </w:p>
    <w:p>
      <w:pPr>
        <w:tabs>
          <w:tab w:val="left" w:pos="1260"/>
        </w:tabs>
        <w:spacing w:line="400" w:lineRule="exact"/>
        <w:ind w:firstLine="435"/>
        <w:rPr>
          <w:color w:val="000000"/>
        </w:rPr>
      </w:pPr>
      <w:r>
        <w:rPr>
          <w:rFonts w:hAnsi="宋体"/>
          <w:color w:val="000000"/>
        </w:rPr>
        <w:t xml:space="preserve">  </w:t>
      </w:r>
      <w:r>
        <w:rPr>
          <w:rFonts w:hint="eastAsia" w:hAnsi="宋体" w:cs="宋体"/>
          <w:color w:val="000000"/>
        </w:rPr>
        <w:t>开户行：徐州市农行丰储支行</w:t>
      </w:r>
    </w:p>
    <w:p>
      <w:pPr>
        <w:pStyle w:val="11"/>
        <w:widowControl w:val="0"/>
        <w:spacing w:before="0" w:beforeAutospacing="0" w:after="0" w:afterAutospacing="0" w:line="400" w:lineRule="exact"/>
        <w:ind w:left="403" w:hanging="403" w:hangingChars="192"/>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3</w:t>
      </w:r>
      <w:r>
        <w:rPr>
          <w:rFonts w:ascii="Times New Roman" w:eastAsia="Times New Roman" w:cs="Times New Roman"/>
          <w:color w:val="000000"/>
          <w:sz w:val="21"/>
          <w:szCs w:val="21"/>
        </w:rPr>
        <w:t>）投标保证金是用来保护</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由于</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的行为而遭受的风险，发生以下情况之一将不予退还。</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a</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在规定投标有效期内撤回投标。</w:t>
      </w:r>
    </w:p>
    <w:p>
      <w:pPr>
        <w:pStyle w:val="11"/>
        <w:widowControl w:val="0"/>
        <w:spacing w:before="0" w:beforeAutospacing="0" w:after="0" w:afterAutospacing="0" w:line="400" w:lineRule="exact"/>
        <w:ind w:firstLine="630" w:firstLineChars="300"/>
        <w:jc w:val="both"/>
        <w:rPr>
          <w:rFonts w:ascii="Times New Roman" w:hAnsi="Times New Roman" w:cs="Times New Roman"/>
          <w:color w:val="000000"/>
        </w:rPr>
      </w:pPr>
      <w:r>
        <w:rPr>
          <w:rFonts w:ascii="Times New Roman" w:eastAsia="Times New Roman" w:cs="Times New Roman"/>
          <w:color w:val="000000"/>
          <w:sz w:val="21"/>
          <w:szCs w:val="21"/>
        </w:rPr>
        <w:t>b</w:t>
      </w:r>
      <w:r>
        <w:rPr>
          <w:rFonts w:hint="eastAsia" w:ascii="Times New Roman" w:eastAsia="Times New Roman" w:cs="Times New Roman"/>
          <w:color w:val="000000"/>
          <w:sz w:val="21"/>
          <w:szCs w:val="21"/>
        </w:rPr>
        <w:t>成交供应商</w:t>
      </w:r>
      <w:r>
        <w:rPr>
          <w:rFonts w:ascii="Times New Roman" w:eastAsia="Times New Roman" w:cs="Times New Roman"/>
          <w:color w:val="000000"/>
          <w:sz w:val="21"/>
          <w:szCs w:val="21"/>
        </w:rPr>
        <w:t>无正当理由拒绝签订合</w:t>
      </w:r>
      <w:r>
        <w:rPr>
          <w:rFonts w:ascii="Times New Roman" w:eastAsia="Times New Roman" w:cs="Times New Roman"/>
          <w:sz w:val="21"/>
          <w:szCs w:val="21"/>
        </w:rPr>
        <w:t>同</w:t>
      </w:r>
      <w:r>
        <w:rPr>
          <w:rFonts w:ascii="Times New Roman" w:eastAsia="Times New Roman" w:cs="Times New Roman"/>
          <w:b/>
          <w:sz w:val="21"/>
          <w:szCs w:val="21"/>
        </w:rPr>
        <w:t>或未在规定期限内来我校办理签订合同事宜</w:t>
      </w:r>
      <w:r>
        <w:rPr>
          <w:rFonts w:ascii="Times New Roman" w:eastAsia="Times New Roman" w:cs="Times New Roman"/>
          <w:sz w:val="21"/>
          <w:szCs w:val="21"/>
        </w:rPr>
        <w:t>。</w:t>
      </w:r>
    </w:p>
    <w:p>
      <w:pPr>
        <w:pStyle w:val="11"/>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4</w:t>
      </w:r>
      <w:r>
        <w:rPr>
          <w:rFonts w:ascii="Times New Roman" w:eastAsia="Times New Roman" w:cs="Times New Roman"/>
          <w:color w:val="000000"/>
          <w:sz w:val="21"/>
          <w:szCs w:val="21"/>
        </w:rPr>
        <w:t>）未中标的</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的投标保证金，在确定</w:t>
      </w:r>
      <w:r>
        <w:rPr>
          <w:rFonts w:hint="eastAsia" w:ascii="Times New Roman" w:eastAsia="Times New Roman" w:cs="Times New Roman"/>
          <w:color w:val="000000"/>
          <w:sz w:val="21"/>
          <w:szCs w:val="21"/>
        </w:rPr>
        <w:t>成交供应商</w:t>
      </w:r>
      <w:r>
        <w:rPr>
          <w:rFonts w:ascii="Times New Roman" w:eastAsia="Times New Roman" w:cs="Times New Roman"/>
          <w:color w:val="000000"/>
          <w:sz w:val="21"/>
          <w:szCs w:val="21"/>
        </w:rPr>
        <w:t>后退还，不计利息。</w:t>
      </w:r>
    </w:p>
    <w:p>
      <w:pPr>
        <w:pStyle w:val="11"/>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eastAsia="Times New Roman" w:cs="Times New Roman"/>
          <w:color w:val="000000"/>
          <w:sz w:val="21"/>
          <w:szCs w:val="21"/>
        </w:rPr>
        <w:t>5</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成交供应商</w:t>
      </w:r>
      <w:r>
        <w:rPr>
          <w:rFonts w:ascii="Times New Roman" w:eastAsia="Times New Roman" w:cs="Times New Roman"/>
          <w:color w:val="000000"/>
          <w:sz w:val="21"/>
          <w:szCs w:val="21"/>
        </w:rPr>
        <w:t>的投标保证金在合同生效后退还，不计利息。</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11</w:t>
      </w:r>
      <w:r>
        <w:rPr>
          <w:rFonts w:ascii="Times New Roman" w:eastAsia="Times New Roman" w:cs="Times New Roman"/>
          <w:b/>
          <w:color w:val="000000"/>
          <w:sz w:val="21"/>
          <w:szCs w:val="21"/>
        </w:rPr>
        <w:t>、投标有效期</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b/>
          <w:color w:val="000000"/>
          <w:sz w:val="21"/>
          <w:szCs w:val="21"/>
        </w:rPr>
        <w:t xml:space="preserve">    </w:t>
      </w:r>
      <w:r>
        <w:rPr>
          <w:rFonts w:ascii="Times New Roman" w:hAnsi="Times New Roman" w:eastAsia="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eastAsia="Times New Roman" w:cs="Times New Roman"/>
          <w:b/>
          <w:color w:val="000000"/>
          <w:sz w:val="21"/>
          <w:szCs w:val="21"/>
        </w:rPr>
        <w:t>90</w:t>
      </w:r>
      <w:r>
        <w:rPr>
          <w:rFonts w:ascii="Times New Roman" w:eastAsia="Times New Roman" w:cs="Times New Roman"/>
          <w:b/>
          <w:color w:val="000000"/>
          <w:sz w:val="21"/>
          <w:szCs w:val="21"/>
        </w:rPr>
        <w:t>天</w:t>
      </w:r>
      <w:r>
        <w:rPr>
          <w:rFonts w:ascii="Times New Roman" w:eastAsia="Times New Roman" w:cs="Times New Roman"/>
          <w:color w:val="000000"/>
          <w:sz w:val="21"/>
          <w:szCs w:val="21"/>
        </w:rPr>
        <w:t>为投标有效期。</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color w:val="000000"/>
          <w:sz w:val="21"/>
          <w:szCs w:val="21"/>
        </w:rPr>
        <w:t xml:space="preserve">    2</w:t>
      </w:r>
      <w:r>
        <w:rPr>
          <w:rFonts w:ascii="Times New Roman" w:eastAsia="Times New Roman" w:cs="Times New Roman"/>
          <w:color w:val="000000"/>
          <w:sz w:val="21"/>
          <w:szCs w:val="21"/>
        </w:rPr>
        <w:t>）若遇特殊情况，</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可于投标有效期满之前要求</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同意延长有效期。要求与答复均应为书面形式</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往来。</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可以拒绝上述要求而投标保证金不被没收。如同意延长投标有效期，</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应书面同意延长投标保证金的有效期，但不能对</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进行修改。</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12</w:t>
      </w:r>
      <w:r>
        <w:rPr>
          <w:rFonts w:ascii="Times New Roman" w:eastAsia="Times New Roman" w:cs="Times New Roman"/>
          <w:b/>
          <w:color w:val="000000"/>
          <w:sz w:val="21"/>
          <w:szCs w:val="21"/>
        </w:rPr>
        <w:t>、</w:t>
      </w:r>
      <w:r>
        <w:rPr>
          <w:rFonts w:hint="eastAsia" w:ascii="Times New Roman" w:eastAsia="Times New Roman" w:cs="Times New Roman"/>
          <w:b/>
          <w:color w:val="000000"/>
          <w:sz w:val="21"/>
          <w:szCs w:val="21"/>
        </w:rPr>
        <w:t>谈判响应文件</w:t>
      </w:r>
      <w:r>
        <w:rPr>
          <w:rFonts w:ascii="Times New Roman" w:eastAsia="Times New Roman" w:cs="Times New Roman"/>
          <w:b/>
          <w:color w:val="000000"/>
          <w:sz w:val="21"/>
          <w:szCs w:val="21"/>
        </w:rPr>
        <w:t>的递交、密封和标记</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b/>
          <w:color w:val="000000"/>
          <w:sz w:val="21"/>
          <w:szCs w:val="21"/>
        </w:rPr>
        <w:t xml:space="preserve">  </w:t>
      </w:r>
      <w:r>
        <w:rPr>
          <w:rFonts w:ascii="Times New Roman" w:hAnsi="Times New Roman" w:eastAsia="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应将</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正本和副本密封。</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2</w:t>
      </w:r>
      <w:r>
        <w:rPr>
          <w:rFonts w:ascii="Times New Roman" w:eastAsia="Times New Roman" w:cs="Times New Roman"/>
          <w:color w:val="000000"/>
          <w:sz w:val="21"/>
          <w:szCs w:val="21"/>
        </w:rPr>
        <w:t>）派人送至</w:t>
      </w:r>
      <w:r>
        <w:rPr>
          <w:rFonts w:ascii="Times New Roman" w:hAnsi="Times New Roman" w:eastAsia="Times New Roman" w:cs="Times New Roman"/>
          <w:color w:val="000000"/>
          <w:sz w:val="21"/>
          <w:szCs w:val="21"/>
        </w:rPr>
        <w:t>：</w:t>
      </w:r>
      <w:r>
        <w:rPr>
          <w:rFonts w:ascii="Times New Roman" w:eastAsia="Times New Roman" w:cs="Times New Roman"/>
          <w:color w:val="000000"/>
          <w:sz w:val="21"/>
          <w:szCs w:val="21"/>
        </w:rPr>
        <w:t>江苏省徐州医科大学主校区</w:t>
      </w:r>
      <w:r>
        <w:rPr>
          <w:rFonts w:ascii="Times New Roman" w:hAnsi="Times New Roman" w:eastAsia="Times New Roman" w:cs="Times New Roman"/>
          <w:color w:val="000000"/>
          <w:sz w:val="21"/>
          <w:szCs w:val="21"/>
        </w:rPr>
        <w:t>招标办118办公室</w:t>
      </w:r>
      <w:r>
        <w:rPr>
          <w:rFonts w:ascii="Times New Roman" w:eastAsia="Times New Roman" w:cs="Times New Roman"/>
          <w:color w:val="000000"/>
          <w:sz w:val="21"/>
          <w:szCs w:val="21"/>
        </w:rPr>
        <w:t>（收发室西侧板房）。</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w:t>
      </w:r>
      <w:r>
        <w:rPr>
          <w:rFonts w:eastAsia="Times New Roman" w:cs="Times New Roman"/>
          <w:color w:val="000000"/>
          <w:sz w:val="21"/>
          <w:szCs w:val="21"/>
        </w:rPr>
        <w:t>“</w:t>
      </w:r>
      <w:r>
        <w:rPr>
          <w:rFonts w:ascii="Times New Roman" w:eastAsia="Times New Roman" w:cs="Times New Roman"/>
          <w:color w:val="000000"/>
          <w:sz w:val="21"/>
          <w:szCs w:val="21"/>
        </w:rPr>
        <w:t>不准启封</w:t>
      </w:r>
      <w:r>
        <w:rPr>
          <w:rFonts w:eastAsia="Times New Roman" w:cs="Times New Roman"/>
          <w:color w:val="000000"/>
          <w:sz w:val="21"/>
          <w:szCs w:val="21"/>
        </w:rPr>
        <w:t>”</w:t>
      </w:r>
      <w:r>
        <w:rPr>
          <w:rFonts w:ascii="Times New Roman" w:eastAsia="Times New Roman" w:cs="Times New Roman"/>
          <w:color w:val="000000"/>
          <w:sz w:val="21"/>
          <w:szCs w:val="21"/>
        </w:rPr>
        <w:t>字样。</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color w:val="000000"/>
          <w:sz w:val="21"/>
          <w:szCs w:val="21"/>
        </w:rPr>
        <w:t xml:space="preserve">    4</w:t>
      </w:r>
      <w:r>
        <w:rPr>
          <w:rFonts w:ascii="Times New Roman" w:eastAsia="Times New Roman" w:cs="Times New Roman"/>
          <w:color w:val="000000"/>
          <w:sz w:val="21"/>
          <w:szCs w:val="21"/>
        </w:rPr>
        <w:t>）写明</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名称、地址、联系人及联系电话。</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 xml:space="preserve">    </w:t>
      </w:r>
      <w:r>
        <w:rPr>
          <w:rFonts w:ascii="Times New Roman" w:hAnsi="Times New Roman" w:eastAsia="Times New Roman" w:cs="Times New Roman"/>
          <w:color w:val="000000"/>
          <w:sz w:val="21"/>
          <w:szCs w:val="21"/>
        </w:rPr>
        <w:t>5</w:t>
      </w:r>
      <w:r>
        <w:rPr>
          <w:rFonts w:ascii="Times New Roman" w:eastAsia="Times New Roman" w:cs="Times New Roman"/>
          <w:color w:val="000000"/>
          <w:sz w:val="21"/>
          <w:szCs w:val="21"/>
        </w:rPr>
        <w:t>）如果信封未按规定递交、密封和标注，</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对</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的提前拆封不负责任，</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可拒绝提前拆封的</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13</w:t>
      </w:r>
      <w:r>
        <w:rPr>
          <w:rFonts w:ascii="Times New Roman" w:eastAsia="Times New Roman" w:cs="Times New Roman"/>
          <w:b/>
          <w:color w:val="000000"/>
          <w:sz w:val="21"/>
          <w:szCs w:val="21"/>
        </w:rPr>
        <w:t>、递交</w:t>
      </w:r>
      <w:r>
        <w:rPr>
          <w:rFonts w:hint="eastAsia" w:ascii="Times New Roman" w:eastAsia="Times New Roman" w:cs="Times New Roman"/>
          <w:b/>
          <w:color w:val="000000"/>
          <w:sz w:val="21"/>
          <w:szCs w:val="21"/>
        </w:rPr>
        <w:t>谈判响应文件</w:t>
      </w:r>
      <w:r>
        <w:rPr>
          <w:rFonts w:ascii="Times New Roman" w:eastAsia="Times New Roman" w:cs="Times New Roman"/>
          <w:b/>
          <w:color w:val="000000"/>
          <w:sz w:val="21"/>
          <w:szCs w:val="21"/>
        </w:rPr>
        <w:t>的日期及时间</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b/>
          <w:color w:val="000000"/>
          <w:sz w:val="21"/>
          <w:szCs w:val="21"/>
        </w:rPr>
        <w:t xml:space="preserve">    </w:t>
      </w:r>
      <w:r>
        <w:rPr>
          <w:rFonts w:ascii="Times New Roman" w:hAnsi="Times New Roman" w:eastAsia="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eastAsia="Times New Roman" w:cs="Times New Roman"/>
          <w:b/>
          <w:color w:val="000000"/>
          <w:sz w:val="21"/>
          <w:szCs w:val="21"/>
        </w:rPr>
        <w:t>201</w:t>
      </w:r>
      <w:r>
        <w:rPr>
          <w:rFonts w:hint="eastAsia" w:ascii="Times New Roman" w:hAnsi="Times New Roman" w:cs="Times New Roman"/>
          <w:b/>
          <w:color w:val="000000"/>
          <w:sz w:val="21"/>
          <w:szCs w:val="21"/>
          <w:lang w:val="en-US" w:eastAsia="zh-CN"/>
        </w:rPr>
        <w:t>8</w:t>
      </w:r>
      <w:r>
        <w:rPr>
          <w:rFonts w:ascii="Times New Roman" w:eastAsia="Times New Roman" w:cs="Times New Roman"/>
          <w:b/>
          <w:color w:val="000000"/>
          <w:sz w:val="21"/>
          <w:szCs w:val="21"/>
        </w:rPr>
        <w:t>年</w:t>
      </w:r>
      <w:r>
        <w:rPr>
          <w:rFonts w:hint="eastAsia" w:ascii="Times New Roman" w:cs="Times New Roman"/>
          <w:b/>
          <w:color w:val="000000"/>
          <w:sz w:val="21"/>
          <w:szCs w:val="21"/>
          <w:lang w:val="en-US" w:eastAsia="zh-CN"/>
        </w:rPr>
        <w:t>7</w:t>
      </w:r>
      <w:r>
        <w:rPr>
          <w:rFonts w:ascii="Times New Roman" w:eastAsia="Times New Roman" w:cs="Times New Roman"/>
          <w:b/>
          <w:color w:val="000000"/>
          <w:sz w:val="21"/>
          <w:szCs w:val="21"/>
        </w:rPr>
        <w:t>月</w:t>
      </w:r>
      <w:r>
        <w:rPr>
          <w:rFonts w:hint="eastAsia" w:ascii="Times New Roman" w:cs="Times New Roman"/>
          <w:b/>
          <w:color w:val="000000"/>
          <w:sz w:val="21"/>
          <w:szCs w:val="21"/>
          <w:lang w:val="en-US" w:eastAsia="zh-CN"/>
        </w:rPr>
        <w:t>18</w:t>
      </w:r>
      <w:r>
        <w:rPr>
          <w:rFonts w:ascii="Times New Roman" w:eastAsia="Times New Roman" w:cs="Times New Roman"/>
          <w:b/>
          <w:color w:val="000000"/>
          <w:sz w:val="21"/>
          <w:szCs w:val="21"/>
        </w:rPr>
        <w:t>日</w:t>
      </w:r>
      <w:r>
        <w:rPr>
          <w:rFonts w:hint="eastAsia" w:ascii="Times New Roman" w:cs="Times New Roman"/>
          <w:b/>
          <w:color w:val="000000"/>
          <w:sz w:val="21"/>
          <w:szCs w:val="21"/>
          <w:lang w:val="en-US" w:eastAsia="zh-CN"/>
        </w:rPr>
        <w:t>9</w:t>
      </w:r>
      <w:r>
        <w:rPr>
          <w:rFonts w:ascii="Times New Roman" w:eastAsia="Times New Roman" w:cs="Times New Roman"/>
          <w:b/>
          <w:color w:val="000000"/>
          <w:sz w:val="21"/>
          <w:szCs w:val="21"/>
        </w:rPr>
        <w:t>:00</w:t>
      </w:r>
      <w:r>
        <w:rPr>
          <w:rFonts w:ascii="Times New Roman" w:hAnsi="Times New Roman" w:eastAsia="Times New Roman" w:cs="Times New Roman"/>
          <w:b/>
          <w:color w:val="000000"/>
          <w:sz w:val="21"/>
          <w:szCs w:val="21"/>
        </w:rPr>
        <w:t xml:space="preserve"> </w:t>
      </w:r>
      <w:r>
        <w:rPr>
          <w:rFonts w:ascii="Times New Roman" w:eastAsia="Times New Roman" w:cs="Times New Roman"/>
          <w:b/>
          <w:color w:val="000000"/>
          <w:sz w:val="21"/>
          <w:szCs w:val="21"/>
        </w:rPr>
        <w:t>-</w:t>
      </w:r>
      <w:r>
        <w:rPr>
          <w:rFonts w:hint="eastAsia" w:ascii="Times New Roman" w:cs="Times New Roman"/>
          <w:b/>
          <w:color w:val="000000"/>
          <w:sz w:val="21"/>
          <w:szCs w:val="21"/>
          <w:lang w:val="en-US" w:eastAsia="zh-CN"/>
        </w:rPr>
        <w:t>9</w:t>
      </w:r>
      <w:r>
        <w:rPr>
          <w:rFonts w:ascii="Times New Roman" w:eastAsia="Times New Roman" w:cs="Times New Roman"/>
          <w:b/>
          <w:color w:val="000000"/>
          <w:sz w:val="21"/>
          <w:szCs w:val="21"/>
        </w:rPr>
        <w:t>:30。</w:t>
      </w:r>
    </w:p>
    <w:p>
      <w:pPr>
        <w:pStyle w:val="11"/>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eastAsia="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eastAsia="Times New Roman" w:cs="Times New Roman"/>
          <w:color w:val="000000"/>
          <w:sz w:val="21"/>
          <w:szCs w:val="21"/>
        </w:rPr>
        <w:t>谈判文件</w:t>
      </w:r>
      <w:r>
        <w:rPr>
          <w:rFonts w:ascii="Times New Roman" w:eastAsia="Times New Roman" w:cs="Times New Roman"/>
          <w:color w:val="000000"/>
          <w:sz w:val="21"/>
          <w:szCs w:val="21"/>
        </w:rPr>
        <w:t>的澄清和修改，</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可根据实际情况延长</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的截止日期。因此，业己规定的</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和</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的一切权力和义务将按延期后的投标截止日期履行。</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有权拒绝任何迟到的</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14</w:t>
      </w:r>
      <w:r>
        <w:rPr>
          <w:rFonts w:ascii="Times New Roman" w:eastAsia="Times New Roman" w:cs="Times New Roman"/>
          <w:b/>
          <w:color w:val="000000"/>
          <w:sz w:val="21"/>
          <w:szCs w:val="21"/>
        </w:rPr>
        <w:t>、</w:t>
      </w:r>
      <w:r>
        <w:rPr>
          <w:rFonts w:hint="eastAsia" w:ascii="Times New Roman" w:eastAsia="Times New Roman" w:cs="Times New Roman"/>
          <w:b/>
          <w:color w:val="000000"/>
          <w:sz w:val="21"/>
          <w:szCs w:val="21"/>
        </w:rPr>
        <w:t>谈判响应文件</w:t>
      </w:r>
      <w:r>
        <w:rPr>
          <w:rFonts w:ascii="Times New Roman" w:eastAsia="Times New Roman" w:cs="Times New Roman"/>
          <w:b/>
          <w:color w:val="000000"/>
          <w:sz w:val="21"/>
          <w:szCs w:val="21"/>
        </w:rPr>
        <w:t>的修改和撤销</w:t>
      </w:r>
    </w:p>
    <w:p>
      <w:pPr>
        <w:pStyle w:val="11"/>
        <w:widowControl w:val="0"/>
        <w:spacing w:before="0" w:beforeAutospacing="0" w:after="0" w:afterAutospacing="0" w:line="400" w:lineRule="exact"/>
        <w:ind w:left="723" w:hanging="721" w:hangingChars="343"/>
        <w:jc w:val="both"/>
        <w:rPr>
          <w:rFonts w:ascii="Times New Roman" w:hAnsi="Times New Roman" w:cs="Times New Roman"/>
          <w:color w:val="000000"/>
        </w:rPr>
      </w:pPr>
      <w:r>
        <w:rPr>
          <w:rFonts w:ascii="Times New Roman" w:hAnsi="Times New Roman" w:eastAsia="Times New Roman" w:cs="Times New Roman"/>
          <w:b/>
          <w:color w:val="000000"/>
          <w:sz w:val="21"/>
          <w:szCs w:val="21"/>
        </w:rPr>
        <w:t xml:space="preserve">    </w:t>
      </w:r>
      <w:r>
        <w:rPr>
          <w:rFonts w:ascii="Times New Roman" w:hAnsi="Times New Roman" w:eastAsia="Times New Roman" w:cs="Times New Roman"/>
          <w:color w:val="000000"/>
          <w:sz w:val="21"/>
          <w:szCs w:val="21"/>
        </w:rPr>
        <w:t>1</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在提交</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后可对其</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进行修改和撤销，但</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须在提交</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截止日期前收到该修改或撤销的书面通知。投标截止日期后不得修改</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2</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对</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的修改或撤销应按第</w:t>
      </w:r>
      <w:r>
        <w:rPr>
          <w:rFonts w:ascii="Times New Roman" w:hAnsi="Times New Roman" w:eastAsia="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eastAsia="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1"/>
        <w:widowControl w:val="0"/>
        <w:spacing w:before="0" w:beforeAutospacing="0" w:after="0" w:afterAutospacing="0" w:line="400" w:lineRule="exact"/>
        <w:ind w:left="735" w:hanging="735" w:hangingChars="350"/>
        <w:jc w:val="both"/>
        <w:rPr>
          <w:rFonts w:ascii="Times New Roman" w:hAnsi="Times New Roman" w:cs="Times New Roman"/>
          <w:b/>
          <w:color w:val="000000"/>
        </w:rPr>
      </w:pPr>
      <w:r>
        <w:rPr>
          <w:rFonts w:ascii="Times New Roman" w:hAnsi="Times New Roman" w:eastAsia="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供应商</w:t>
      </w:r>
      <w:r>
        <w:rPr>
          <w:rFonts w:ascii="Times New Roman" w:eastAsia="Times New Roman" w:cs="Times New Roman"/>
          <w:color w:val="000000"/>
          <w:sz w:val="21"/>
          <w:szCs w:val="21"/>
        </w:rPr>
        <w:t>不得在截止之日起至规定的</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有效期满前撤销</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，否则</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 xml:space="preserve">将按规定不予退还其投标保证金。 </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15</w:t>
      </w:r>
      <w:r>
        <w:rPr>
          <w:rFonts w:ascii="Times New Roman" w:eastAsia="Times New Roman" w:cs="Times New Roman"/>
          <w:b/>
          <w:color w:val="000000"/>
          <w:sz w:val="21"/>
          <w:szCs w:val="21"/>
        </w:rPr>
        <w:t>、无效</w:t>
      </w:r>
      <w:r>
        <w:rPr>
          <w:rFonts w:hint="eastAsia" w:ascii="Times New Roman" w:eastAsia="Times New Roman" w:cs="Times New Roman"/>
          <w:b/>
          <w:color w:val="000000"/>
          <w:sz w:val="21"/>
          <w:szCs w:val="21"/>
        </w:rPr>
        <w:t>谈判响应文件</w:t>
      </w:r>
    </w:p>
    <w:p>
      <w:pPr>
        <w:spacing w:line="400" w:lineRule="exact"/>
        <w:ind w:firstLine="420" w:firstLineChars="200"/>
        <w:rPr>
          <w:color w:val="000000"/>
        </w:rPr>
      </w:pPr>
      <w:r>
        <w:rPr>
          <w:rFonts w:hint="eastAsia" w:cs="宋体"/>
          <w:color w:val="000000"/>
        </w:rPr>
        <w:t>谈判响应文件有下列情况之一的，应作为无效谈判响应文件，不再参加评标：</w:t>
      </w:r>
    </w:p>
    <w:p>
      <w:pPr>
        <w:spacing w:line="400" w:lineRule="exact"/>
        <w:ind w:firstLine="420" w:firstLineChars="200"/>
        <w:rPr>
          <w:color w:val="000000"/>
        </w:rPr>
      </w:pPr>
      <w:r>
        <w:rPr>
          <w:color w:val="000000"/>
        </w:rPr>
        <w:t>1</w:t>
      </w:r>
      <w:r>
        <w:rPr>
          <w:rFonts w:hint="eastAsia" w:cs="宋体"/>
          <w:color w:val="000000"/>
        </w:rPr>
        <w:t>）未按谈判文件的规定提交投标保证金的。</w:t>
      </w:r>
    </w:p>
    <w:p>
      <w:pPr>
        <w:spacing w:line="400" w:lineRule="exact"/>
        <w:ind w:firstLine="420" w:firstLineChars="200"/>
        <w:rPr>
          <w:color w:val="000000"/>
        </w:rPr>
      </w:pPr>
      <w:r>
        <w:rPr>
          <w:color w:val="000000"/>
        </w:rPr>
        <w:t>2</w:t>
      </w:r>
      <w:r>
        <w:rPr>
          <w:rFonts w:hint="eastAsia" w:cs="宋体"/>
          <w:color w:val="000000"/>
        </w:rPr>
        <w:t>）谈判响应文件未按谈判文件要求签署、盖章的。</w:t>
      </w:r>
    </w:p>
    <w:p>
      <w:pPr>
        <w:spacing w:line="400" w:lineRule="exact"/>
        <w:ind w:firstLine="420" w:firstLineChars="200"/>
        <w:rPr>
          <w:color w:val="000000"/>
        </w:rPr>
      </w:pPr>
      <w:r>
        <w:rPr>
          <w:rFonts w:hint="eastAsia"/>
          <w:color w:val="000000"/>
          <w:lang w:val="en-US" w:eastAsia="zh-CN"/>
        </w:rPr>
        <w:t>3</w:t>
      </w:r>
      <w:r>
        <w:rPr>
          <w:rFonts w:hint="eastAsia" w:cs="宋体"/>
          <w:color w:val="000000"/>
        </w:rPr>
        <w:t>）谈判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rFonts w:hint="eastAsia"/>
          <w:color w:val="000000"/>
          <w:lang w:val="en-US" w:eastAsia="zh-CN"/>
        </w:rPr>
        <w:t>4</w:t>
      </w:r>
      <w:r>
        <w:rPr>
          <w:rFonts w:hint="eastAsia" w:cs="宋体"/>
          <w:color w:val="000000"/>
        </w:rPr>
        <w:t>）</w:t>
      </w:r>
      <w:r>
        <w:rPr>
          <w:rFonts w:hint="eastAsia" w:cs="宋体"/>
          <w:color w:val="FF0000"/>
        </w:rPr>
        <w:t>谈判响应文件载明的招标项目交货期限超过谈判文件规定期限的。</w:t>
      </w:r>
    </w:p>
    <w:p>
      <w:pPr>
        <w:spacing w:line="400" w:lineRule="exact"/>
        <w:ind w:firstLine="420" w:firstLineChars="200"/>
        <w:rPr>
          <w:rFonts w:cs="宋体"/>
          <w:color w:val="000000"/>
        </w:rPr>
      </w:pPr>
      <w:r>
        <w:rPr>
          <w:rFonts w:hint="eastAsia"/>
          <w:color w:val="000000"/>
          <w:lang w:val="en-US" w:eastAsia="zh-CN"/>
        </w:rPr>
        <w:t>5</w:t>
      </w:r>
      <w:r>
        <w:rPr>
          <w:rFonts w:hint="eastAsia" w:cs="宋体"/>
          <w:color w:val="000000"/>
        </w:rPr>
        <w:t>）供应商未实质性响应谈判文件的。</w:t>
      </w:r>
    </w:p>
    <w:p>
      <w:pPr>
        <w:spacing w:line="400" w:lineRule="exact"/>
        <w:ind w:firstLine="420" w:firstLineChars="200"/>
        <w:rPr>
          <w:color w:val="000000"/>
        </w:rPr>
      </w:pPr>
      <w:r>
        <w:rPr>
          <w:rFonts w:hint="eastAsia"/>
          <w:color w:val="000000"/>
          <w:lang w:val="en-US" w:eastAsia="zh-CN"/>
        </w:rPr>
        <w:t>6</w:t>
      </w:r>
      <w:r>
        <w:rPr>
          <w:rFonts w:hint="eastAsia" w:cs="宋体"/>
          <w:color w:val="000000"/>
        </w:rPr>
        <w:t>）法律、法规和本谈判文件规定的其他无效情形。</w:t>
      </w:r>
    </w:p>
    <w:p>
      <w:pPr>
        <w:spacing w:line="400" w:lineRule="exact"/>
        <w:rPr>
          <w:b/>
          <w:color w:val="000000"/>
        </w:rPr>
      </w:pPr>
      <w:r>
        <w:rPr>
          <w:b/>
          <w:color w:val="000000"/>
        </w:rPr>
        <w:t>16</w:t>
      </w:r>
      <w:r>
        <w:rPr>
          <w:rFonts w:hint="eastAsia" w:hAnsi="宋体" w:cs="宋体"/>
          <w:b/>
          <w:color w:val="000000"/>
        </w:rPr>
        <w:t>、谈判</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 xml:space="preserve">    </w:t>
      </w:r>
      <w:r>
        <w:rPr>
          <w:rFonts w:hint="eastAsia" w:ascii="Times New Roman" w:eastAsia="Times New Roman" w:cs="Times New Roman"/>
          <w:b/>
          <w:color w:val="000000"/>
          <w:sz w:val="21"/>
          <w:szCs w:val="21"/>
        </w:rPr>
        <w:t>谈判</w:t>
      </w:r>
      <w:r>
        <w:rPr>
          <w:rFonts w:ascii="Times New Roman" w:eastAsia="Times New Roman" w:cs="Times New Roman"/>
          <w:b/>
          <w:color w:val="000000"/>
          <w:sz w:val="21"/>
          <w:szCs w:val="21"/>
        </w:rPr>
        <w:t>时间：</w:t>
      </w:r>
      <w:r>
        <w:rPr>
          <w:rFonts w:ascii="Times New Roman" w:hAnsi="Times New Roman" w:eastAsia="Times New Roman" w:cs="Times New Roman"/>
          <w:b/>
          <w:color w:val="000000"/>
          <w:sz w:val="21"/>
          <w:szCs w:val="21"/>
        </w:rPr>
        <w:t>201</w:t>
      </w:r>
      <w:r>
        <w:rPr>
          <w:rFonts w:hint="eastAsia" w:ascii="Times New Roman" w:hAnsi="Times New Roman" w:cs="Times New Roman"/>
          <w:b/>
          <w:color w:val="000000"/>
          <w:sz w:val="21"/>
          <w:szCs w:val="21"/>
          <w:lang w:val="en-US" w:eastAsia="zh-CN"/>
        </w:rPr>
        <w:t>8</w:t>
      </w:r>
      <w:r>
        <w:rPr>
          <w:rFonts w:ascii="Times New Roman" w:eastAsia="Times New Roman" w:cs="Times New Roman"/>
          <w:b/>
          <w:color w:val="000000"/>
          <w:sz w:val="21"/>
          <w:szCs w:val="21"/>
        </w:rPr>
        <w:t xml:space="preserve">年 </w:t>
      </w:r>
      <w:r>
        <w:rPr>
          <w:rFonts w:hint="eastAsia" w:ascii="Times New Roman" w:cs="Times New Roman"/>
          <w:b/>
          <w:color w:val="000000"/>
          <w:sz w:val="21"/>
          <w:szCs w:val="21"/>
          <w:lang w:val="en-US" w:eastAsia="zh-CN"/>
        </w:rPr>
        <w:t>7</w:t>
      </w:r>
      <w:r>
        <w:rPr>
          <w:rFonts w:ascii="Times New Roman" w:eastAsia="Times New Roman" w:cs="Times New Roman"/>
          <w:b/>
          <w:color w:val="000000"/>
          <w:sz w:val="21"/>
          <w:szCs w:val="21"/>
        </w:rPr>
        <w:t>月</w:t>
      </w:r>
      <w:r>
        <w:rPr>
          <w:rFonts w:hint="eastAsia" w:ascii="Times New Roman" w:cs="Times New Roman"/>
          <w:b/>
          <w:color w:val="000000"/>
          <w:sz w:val="21"/>
          <w:szCs w:val="21"/>
          <w:lang w:val="en-US" w:eastAsia="zh-CN"/>
        </w:rPr>
        <w:t>18</w:t>
      </w:r>
      <w:r>
        <w:rPr>
          <w:rFonts w:ascii="Times New Roman" w:eastAsia="Times New Roman" w:cs="Times New Roman"/>
          <w:b/>
          <w:color w:val="000000"/>
          <w:sz w:val="21"/>
          <w:szCs w:val="21"/>
        </w:rPr>
        <w:t>日</w:t>
      </w:r>
      <w:r>
        <w:rPr>
          <w:rFonts w:hint="eastAsia" w:ascii="Times New Roman" w:cs="Times New Roman"/>
          <w:b/>
          <w:color w:val="000000"/>
          <w:sz w:val="21"/>
          <w:szCs w:val="21"/>
          <w:lang w:val="en-US" w:eastAsia="zh-CN"/>
        </w:rPr>
        <w:t>9</w:t>
      </w:r>
      <w:r>
        <w:rPr>
          <w:rFonts w:ascii="Times New Roman" w:eastAsia="Times New Roman" w:cs="Times New Roman"/>
          <w:b/>
          <w:color w:val="000000"/>
          <w:sz w:val="21"/>
          <w:szCs w:val="21"/>
        </w:rPr>
        <w:t>:30。</w:t>
      </w:r>
      <w:r>
        <w:rPr>
          <w:rFonts w:ascii="Times New Roman" w:hAnsi="Times New Roman" w:eastAsia="Times New Roman" w:cs="Times New Roman"/>
          <w:b/>
          <w:color w:val="000000"/>
          <w:sz w:val="21"/>
          <w:szCs w:val="21"/>
        </w:rPr>
        <w:t xml:space="preserve">   </w:t>
      </w:r>
    </w:p>
    <w:p>
      <w:pPr>
        <w:pStyle w:val="11"/>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将</w:t>
      </w:r>
      <w:r>
        <w:rPr>
          <w:rFonts w:ascii="Times New Roman" w:hAnsi="Times New Roman" w:eastAsia="Times New Roman" w:cs="Times New Roman"/>
          <w:color w:val="000000"/>
          <w:sz w:val="21"/>
          <w:szCs w:val="21"/>
        </w:rPr>
        <w:t>由评审专家组综合评选出</w:t>
      </w:r>
      <w:r>
        <w:rPr>
          <w:rFonts w:hint="eastAsia" w:ascii="Times New Roman" w:hAnsi="Times New Roman" w:cs="Times New Roman"/>
          <w:color w:val="000000"/>
          <w:sz w:val="21"/>
          <w:szCs w:val="21"/>
        </w:rPr>
        <w:t>成交供应商</w:t>
      </w:r>
      <w:r>
        <w:rPr>
          <w:rFonts w:ascii="Times New Roman" w:hAnsi="Times New Roman" w:eastAsia="Times New Roman" w:cs="Times New Roman"/>
          <w:color w:val="000000"/>
          <w:sz w:val="21"/>
          <w:szCs w:val="21"/>
        </w:rPr>
        <w:t>。</w:t>
      </w:r>
    </w:p>
    <w:p>
      <w:pPr>
        <w:pStyle w:val="11"/>
        <w:widowControl w:val="0"/>
        <w:spacing w:before="0" w:beforeAutospacing="0" w:after="0" w:afterAutospacing="0" w:line="400" w:lineRule="exact"/>
        <w:jc w:val="both"/>
        <w:rPr>
          <w:rFonts w:ascii="Times New Roman" w:hAnsi="Times New Roman" w:cs="Times New Roman"/>
          <w:b/>
          <w:color w:val="000000"/>
        </w:rPr>
      </w:pPr>
      <w:r>
        <w:rPr>
          <w:rFonts w:ascii="Times New Roman" w:hAnsi="Times New Roman" w:eastAsia="Times New Roman" w:cs="Times New Roman"/>
          <w:b/>
          <w:color w:val="000000"/>
          <w:sz w:val="21"/>
          <w:szCs w:val="21"/>
        </w:rPr>
        <w:t>17</w:t>
      </w:r>
      <w:r>
        <w:rPr>
          <w:rFonts w:ascii="Times New Roman" w:eastAsia="Times New Roman" w:cs="Times New Roman"/>
          <w:b/>
          <w:color w:val="000000"/>
          <w:sz w:val="21"/>
          <w:szCs w:val="21"/>
        </w:rPr>
        <w:t>、</w:t>
      </w:r>
      <w:r>
        <w:rPr>
          <w:rFonts w:hint="eastAsia" w:ascii="Times New Roman" w:eastAsia="Times New Roman" w:cs="Times New Roman"/>
          <w:b/>
          <w:color w:val="000000"/>
          <w:sz w:val="21"/>
          <w:szCs w:val="21"/>
        </w:rPr>
        <w:t>谈判响应文件</w:t>
      </w:r>
      <w:r>
        <w:rPr>
          <w:rFonts w:ascii="Times New Roman" w:eastAsia="Times New Roman" w:cs="Times New Roman"/>
          <w:b/>
          <w:color w:val="000000"/>
          <w:sz w:val="21"/>
          <w:szCs w:val="21"/>
        </w:rPr>
        <w:t>的审查</w:t>
      </w:r>
    </w:p>
    <w:p>
      <w:pPr>
        <w:pStyle w:val="11"/>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eastAsia="Times New Roman" w:cs="Times New Roman"/>
          <w:color w:val="000000"/>
          <w:sz w:val="21"/>
          <w:szCs w:val="21"/>
        </w:rPr>
        <w:t>1）开标后，</w:t>
      </w:r>
      <w:r>
        <w:rPr>
          <w:rFonts w:hint="eastAsia" w:ascii="Times New Roman" w:hAnsi="Times New Roman" w:cs="Times New Roman"/>
          <w:color w:val="000000"/>
          <w:sz w:val="21"/>
          <w:szCs w:val="21"/>
        </w:rPr>
        <w:t>谈判小组</w:t>
      </w:r>
      <w:r>
        <w:rPr>
          <w:rFonts w:ascii="Times New Roman" w:hAnsi="Times New Roman" w:eastAsia="Times New Roman" w:cs="Times New Roman"/>
          <w:color w:val="000000"/>
          <w:sz w:val="21"/>
          <w:szCs w:val="21"/>
        </w:rPr>
        <w:t>对</w:t>
      </w:r>
      <w:r>
        <w:rPr>
          <w:rFonts w:hint="eastAsia" w:ascii="Times New Roman" w:hAnsi="Times New Roman" w:cs="Times New Roman"/>
          <w:color w:val="000000"/>
          <w:sz w:val="21"/>
          <w:szCs w:val="21"/>
        </w:rPr>
        <w:t>供应商</w:t>
      </w:r>
      <w:r>
        <w:rPr>
          <w:rFonts w:ascii="Times New Roman" w:hAnsi="Times New Roman" w:eastAsia="Times New Roman" w:cs="Times New Roman"/>
          <w:color w:val="000000"/>
          <w:sz w:val="21"/>
          <w:szCs w:val="21"/>
        </w:rPr>
        <w:t>的</w:t>
      </w:r>
      <w:r>
        <w:rPr>
          <w:rFonts w:hint="eastAsia" w:ascii="Times New Roman" w:hAnsi="Times New Roman" w:cs="Times New Roman"/>
          <w:color w:val="000000"/>
          <w:sz w:val="21"/>
          <w:szCs w:val="21"/>
        </w:rPr>
        <w:t>谈判响应文件</w:t>
      </w:r>
      <w:r>
        <w:rPr>
          <w:rFonts w:ascii="Times New Roman" w:hAnsi="Times New Roman" w:eastAsia="Times New Roman" w:cs="Times New Roman"/>
          <w:color w:val="000000"/>
          <w:sz w:val="21"/>
          <w:szCs w:val="21"/>
        </w:rPr>
        <w:t>进行符合性审查，审查</w:t>
      </w:r>
      <w:r>
        <w:rPr>
          <w:rFonts w:hint="eastAsia" w:ascii="Times New Roman" w:hAnsi="Times New Roman" w:cs="Times New Roman"/>
          <w:color w:val="000000"/>
          <w:sz w:val="21"/>
          <w:szCs w:val="21"/>
        </w:rPr>
        <w:t>谈判响应文件</w:t>
      </w:r>
      <w:r>
        <w:rPr>
          <w:rFonts w:ascii="Times New Roman" w:hAnsi="Times New Roman" w:eastAsia="Times New Roman" w:cs="Times New Roman"/>
          <w:color w:val="000000"/>
          <w:sz w:val="21"/>
          <w:szCs w:val="21"/>
        </w:rPr>
        <w:t>是否完整，是否有计算错误，文件是否恰当地签署，</w:t>
      </w:r>
      <w:r>
        <w:rPr>
          <w:rFonts w:hint="eastAsia" w:ascii="Times New Roman" w:hAnsi="Times New Roman" w:cs="Times New Roman"/>
          <w:color w:val="000000"/>
          <w:sz w:val="21"/>
          <w:szCs w:val="21"/>
        </w:rPr>
        <w:t>谈判响应文件</w:t>
      </w:r>
      <w:r>
        <w:rPr>
          <w:rFonts w:ascii="Times New Roman" w:hAnsi="Times New Roman" w:eastAsia="Times New Roman" w:cs="Times New Roman"/>
          <w:color w:val="000000"/>
          <w:sz w:val="21"/>
          <w:szCs w:val="21"/>
        </w:rPr>
        <w:t>是否符合规定等内容。以确定其是否对</w:t>
      </w:r>
      <w:r>
        <w:rPr>
          <w:rFonts w:hint="eastAsia" w:ascii="Times New Roman" w:hAnsi="Times New Roman" w:cs="Times New Roman"/>
          <w:color w:val="000000"/>
          <w:sz w:val="21"/>
          <w:szCs w:val="21"/>
        </w:rPr>
        <w:t>谈判文件</w:t>
      </w:r>
      <w:r>
        <w:rPr>
          <w:rFonts w:ascii="Times New Roman" w:hAnsi="Times New Roman" w:eastAsia="Times New Roman" w:cs="Times New Roman"/>
          <w:color w:val="000000"/>
          <w:sz w:val="21"/>
          <w:szCs w:val="21"/>
        </w:rPr>
        <w:t>的要求做出了实质性的响应。</w:t>
      </w:r>
    </w:p>
    <w:p>
      <w:pPr>
        <w:pStyle w:val="11"/>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eastAsia="Times New Roman" w:cs="Times New Roman"/>
          <w:color w:val="000000"/>
          <w:sz w:val="21"/>
          <w:szCs w:val="21"/>
        </w:rPr>
        <w:t>2）本</w:t>
      </w:r>
      <w:r>
        <w:rPr>
          <w:rFonts w:hint="eastAsia" w:ascii="Times New Roman" w:hAnsi="Times New Roman" w:cs="Times New Roman"/>
          <w:color w:val="000000"/>
          <w:sz w:val="21"/>
          <w:szCs w:val="21"/>
        </w:rPr>
        <w:t>谈判文件</w:t>
      </w:r>
      <w:r>
        <w:rPr>
          <w:rFonts w:ascii="Times New Roman" w:hAnsi="Times New Roman" w:eastAsia="Times New Roman" w:cs="Times New Roman"/>
          <w:color w:val="000000"/>
          <w:sz w:val="21"/>
          <w:szCs w:val="21"/>
        </w:rPr>
        <w:t>的实质性响应指对于</w:t>
      </w:r>
      <w:r>
        <w:rPr>
          <w:rFonts w:hint="eastAsia" w:ascii="Times New Roman" w:hAnsi="Times New Roman" w:cs="Times New Roman"/>
          <w:color w:val="000000"/>
          <w:sz w:val="21"/>
          <w:szCs w:val="21"/>
        </w:rPr>
        <w:t>谈判文件</w:t>
      </w:r>
      <w:r>
        <w:rPr>
          <w:rFonts w:ascii="Times New Roman" w:hAnsi="Times New Roman" w:eastAsia="Times New Roman" w:cs="Times New Roman"/>
          <w:color w:val="000000"/>
          <w:sz w:val="21"/>
          <w:szCs w:val="21"/>
        </w:rPr>
        <w:t>中明确必须满足的要求（包括资格要求、合同条款、质量保证期、不响应即为无效标的条款等），以不同方式提供符合要求的证明，即为实质性响应。</w:t>
      </w:r>
    </w:p>
    <w:p>
      <w:pPr>
        <w:pStyle w:val="11"/>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eastAsia="Times New Roman" w:cs="Times New Roman"/>
          <w:color w:val="000000"/>
          <w:sz w:val="21"/>
          <w:szCs w:val="21"/>
        </w:rPr>
        <w:t>3） 本</w:t>
      </w:r>
      <w:r>
        <w:rPr>
          <w:rFonts w:hint="eastAsia" w:ascii="Times New Roman" w:hAnsi="Times New Roman" w:cs="Times New Roman"/>
          <w:color w:val="000000"/>
          <w:sz w:val="21"/>
          <w:szCs w:val="21"/>
        </w:rPr>
        <w:t>谈判文件</w:t>
      </w:r>
      <w:r>
        <w:rPr>
          <w:rFonts w:ascii="Times New Roman" w:hAnsi="Times New Roman" w:eastAsia="Times New Roman" w:cs="Times New Roman"/>
          <w:color w:val="000000"/>
          <w:sz w:val="21"/>
          <w:szCs w:val="21"/>
        </w:rPr>
        <w:t>的实质性响应方式指</w:t>
      </w:r>
      <w:r>
        <w:rPr>
          <w:rFonts w:hint="eastAsia" w:ascii="Times New Roman" w:hAnsi="Times New Roman" w:cs="Times New Roman"/>
          <w:color w:val="000000"/>
          <w:sz w:val="21"/>
          <w:szCs w:val="21"/>
        </w:rPr>
        <w:t>供应商</w:t>
      </w:r>
      <w:r>
        <w:rPr>
          <w:rFonts w:ascii="Times New Roman" w:hAnsi="Times New Roman" w:eastAsia="Times New Roman" w:cs="Times New Roman"/>
          <w:color w:val="000000"/>
          <w:sz w:val="21"/>
          <w:szCs w:val="21"/>
        </w:rPr>
        <w:t>可以通过有效证件复印件、权威部门出具的证明材料、书面承诺等合法形式编制在</w:t>
      </w:r>
      <w:r>
        <w:rPr>
          <w:rFonts w:hint="eastAsia" w:ascii="Times New Roman" w:hAnsi="Times New Roman" w:cs="Times New Roman"/>
          <w:color w:val="000000"/>
          <w:sz w:val="21"/>
          <w:szCs w:val="21"/>
        </w:rPr>
        <w:t>谈判响应文件</w:t>
      </w:r>
      <w:r>
        <w:rPr>
          <w:rFonts w:ascii="Times New Roman" w:hAnsi="Times New Roman" w:eastAsia="Times New Roman" w:cs="Times New Roman"/>
          <w:color w:val="000000"/>
          <w:sz w:val="21"/>
          <w:szCs w:val="21"/>
        </w:rPr>
        <w:t>中作为实质性响应的方式。</w:t>
      </w:r>
    </w:p>
    <w:p>
      <w:pPr>
        <w:pStyle w:val="11"/>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4） </w:t>
      </w:r>
      <w:r>
        <w:rPr>
          <w:rFonts w:hint="eastAsia" w:ascii="Times New Roman" w:hAnsi="Times New Roman" w:cs="Times New Roman"/>
          <w:color w:val="000000"/>
          <w:sz w:val="21"/>
          <w:szCs w:val="21"/>
        </w:rPr>
        <w:t>谈判小组</w:t>
      </w:r>
      <w:r>
        <w:rPr>
          <w:rFonts w:ascii="Times New Roman" w:hAnsi="Times New Roman" w:eastAsia="Times New Roman" w:cs="Times New Roman"/>
          <w:color w:val="000000"/>
          <w:sz w:val="21"/>
          <w:szCs w:val="21"/>
        </w:rPr>
        <w:t>决定</w:t>
      </w:r>
      <w:r>
        <w:rPr>
          <w:rFonts w:hint="eastAsia" w:ascii="Times New Roman" w:hAnsi="Times New Roman" w:cs="Times New Roman"/>
          <w:color w:val="000000"/>
          <w:sz w:val="21"/>
          <w:szCs w:val="21"/>
        </w:rPr>
        <w:t>谈判响应文件</w:t>
      </w:r>
      <w:r>
        <w:rPr>
          <w:rFonts w:ascii="Times New Roman" w:hAnsi="Times New Roman" w:eastAsia="Times New Roman" w:cs="Times New Roman"/>
          <w:color w:val="000000"/>
          <w:sz w:val="21"/>
          <w:szCs w:val="21"/>
        </w:rPr>
        <w:t>的响应性是基于</w:t>
      </w:r>
      <w:r>
        <w:rPr>
          <w:rFonts w:hint="eastAsia" w:ascii="Times New Roman" w:hAnsi="Times New Roman" w:cs="Times New Roman"/>
          <w:color w:val="000000"/>
          <w:sz w:val="21"/>
          <w:szCs w:val="21"/>
        </w:rPr>
        <w:t>谈判响应文件</w:t>
      </w:r>
      <w:r>
        <w:rPr>
          <w:rFonts w:ascii="Times New Roman" w:hAnsi="Times New Roman" w:eastAsia="Times New Roman" w:cs="Times New Roman"/>
          <w:color w:val="000000"/>
          <w:sz w:val="21"/>
          <w:szCs w:val="21"/>
        </w:rPr>
        <w:t>本身而不依靠外部的证据。</w:t>
      </w:r>
    </w:p>
    <w:p>
      <w:pPr>
        <w:pStyle w:val="11"/>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eastAsia="Times New Roman" w:cs="Times New Roman"/>
          <w:color w:val="000000"/>
          <w:sz w:val="21"/>
          <w:szCs w:val="21"/>
        </w:rPr>
        <w:t>5） 如果</w:t>
      </w:r>
      <w:r>
        <w:rPr>
          <w:rFonts w:hint="eastAsia" w:ascii="Times New Roman" w:hAnsi="Times New Roman" w:cs="Times New Roman"/>
          <w:color w:val="000000"/>
          <w:sz w:val="21"/>
          <w:szCs w:val="21"/>
        </w:rPr>
        <w:t>谈判响应文件</w:t>
      </w:r>
      <w:r>
        <w:rPr>
          <w:rFonts w:ascii="Times New Roman" w:hAnsi="Times New Roman" w:eastAsia="Times New Roman" w:cs="Times New Roman"/>
          <w:color w:val="000000"/>
          <w:sz w:val="21"/>
          <w:szCs w:val="21"/>
        </w:rPr>
        <w:t>未实质性响应本</w:t>
      </w:r>
      <w:r>
        <w:rPr>
          <w:rFonts w:hint="eastAsia" w:ascii="Times New Roman" w:hAnsi="Times New Roman" w:cs="Times New Roman"/>
          <w:color w:val="000000"/>
          <w:sz w:val="21"/>
          <w:szCs w:val="21"/>
        </w:rPr>
        <w:t>谈判文件</w:t>
      </w:r>
      <w:r>
        <w:rPr>
          <w:rFonts w:ascii="Times New Roman" w:hAnsi="Times New Roman" w:eastAsia="Times New Roman" w:cs="Times New Roman"/>
          <w:color w:val="000000"/>
          <w:sz w:val="21"/>
          <w:szCs w:val="21"/>
        </w:rPr>
        <w:t>的要求，</w:t>
      </w:r>
      <w:r>
        <w:rPr>
          <w:rFonts w:hint="eastAsia" w:ascii="Times New Roman" w:hAnsi="Times New Roman" w:cs="Times New Roman"/>
          <w:color w:val="000000"/>
          <w:sz w:val="21"/>
          <w:szCs w:val="21"/>
        </w:rPr>
        <w:t>谈判小组</w:t>
      </w:r>
      <w:r>
        <w:rPr>
          <w:rFonts w:ascii="Times New Roman" w:hAnsi="Times New Roman" w:eastAsia="Times New Roman" w:cs="Times New Roman"/>
          <w:color w:val="000000"/>
          <w:sz w:val="21"/>
          <w:szCs w:val="21"/>
        </w:rPr>
        <w:t>将予以拒绝，</w:t>
      </w:r>
      <w:r>
        <w:rPr>
          <w:rFonts w:hint="eastAsia" w:ascii="Times New Roman" w:hAnsi="Times New Roman" w:cs="Times New Roman"/>
          <w:color w:val="000000"/>
          <w:sz w:val="21"/>
          <w:szCs w:val="21"/>
        </w:rPr>
        <w:t>供应商</w:t>
      </w:r>
      <w:r>
        <w:rPr>
          <w:rFonts w:ascii="Times New Roman" w:hAnsi="Times New Roman" w:eastAsia="Times New Roman" w:cs="Times New Roman"/>
          <w:color w:val="000000"/>
          <w:sz w:val="21"/>
          <w:szCs w:val="21"/>
        </w:rPr>
        <w:t>不得通过修改或撤销不合要求的偏离或保留而使其投标成为实质上响应的投标。</w:t>
      </w:r>
    </w:p>
    <w:p>
      <w:pPr>
        <w:pStyle w:val="11"/>
        <w:widowControl w:val="0"/>
        <w:spacing w:before="0" w:beforeAutospacing="0" w:after="0" w:afterAutospacing="0" w:line="400" w:lineRule="exact"/>
        <w:ind w:firstLine="420" w:firstLineChars="200"/>
        <w:jc w:val="both"/>
        <w:rPr>
          <w:rFonts w:ascii="Times New Roman" w:hAnsi="Times New Roman" w:cs="Times New Roman"/>
          <w:b/>
          <w:color w:val="000000"/>
        </w:rPr>
      </w:pPr>
      <w:r>
        <w:rPr>
          <w:rFonts w:ascii="Times New Roman" w:hAnsi="Times New Roman" w:eastAsia="Times New Roman" w:cs="Times New Roman"/>
          <w:b/>
          <w:color w:val="000000"/>
          <w:sz w:val="21"/>
          <w:szCs w:val="21"/>
        </w:rPr>
        <w:t>18</w:t>
      </w:r>
      <w:r>
        <w:rPr>
          <w:rFonts w:ascii="Times New Roman" w:eastAsia="Times New Roman" w:cs="Times New Roman"/>
          <w:b/>
          <w:color w:val="000000"/>
          <w:sz w:val="21"/>
          <w:szCs w:val="21"/>
        </w:rPr>
        <w:t>、对</w:t>
      </w:r>
      <w:r>
        <w:rPr>
          <w:rFonts w:hint="eastAsia" w:ascii="Times New Roman" w:eastAsia="Times New Roman" w:cs="Times New Roman"/>
          <w:b/>
          <w:color w:val="000000"/>
          <w:sz w:val="21"/>
          <w:szCs w:val="21"/>
        </w:rPr>
        <w:t>谈判响应文件</w:t>
      </w:r>
      <w:r>
        <w:rPr>
          <w:rFonts w:ascii="Times New Roman" w:eastAsia="Times New Roman" w:cs="Times New Roman"/>
          <w:b/>
          <w:color w:val="000000"/>
          <w:sz w:val="21"/>
          <w:szCs w:val="21"/>
        </w:rPr>
        <w:t>的评议</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b/>
          <w:color w:val="000000"/>
          <w:sz w:val="21"/>
          <w:szCs w:val="21"/>
        </w:rPr>
        <w:t xml:space="preserve">    </w:t>
      </w:r>
      <w:r>
        <w:rPr>
          <w:rFonts w:ascii="Times New Roman" w:hAnsi="Times New Roman" w:eastAsia="Times New Roman" w:cs="Times New Roman"/>
          <w:color w:val="000000"/>
          <w:sz w:val="21"/>
          <w:szCs w:val="21"/>
        </w:rPr>
        <w:t>1</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将按第</w:t>
      </w:r>
      <w:r>
        <w:rPr>
          <w:rFonts w:hint="eastAsia"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1"/>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2</w:t>
      </w:r>
      <w:r>
        <w:rPr>
          <w:rFonts w:ascii="Times New Roman" w:eastAsia="Times New Roman" w:cs="Times New Roman"/>
          <w:color w:val="000000"/>
          <w:sz w:val="21"/>
          <w:szCs w:val="21"/>
        </w:rPr>
        <w:t>）评标是</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的责任和权力，为集思广益、公平竞争，</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将邀请有关部门和有关专家组成</w:t>
      </w:r>
      <w:r>
        <w:rPr>
          <w:rFonts w:hint="eastAsia" w:ascii="Times New Roman" w:eastAsia="Times New Roman" w:cs="Times New Roman"/>
          <w:color w:val="000000"/>
          <w:sz w:val="21"/>
          <w:szCs w:val="21"/>
        </w:rPr>
        <w:t>谈判小组</w:t>
      </w:r>
      <w:r>
        <w:rPr>
          <w:rFonts w:ascii="Times New Roman" w:eastAsia="Times New Roman" w:cs="Times New Roman"/>
          <w:color w:val="000000"/>
          <w:sz w:val="21"/>
          <w:szCs w:val="21"/>
        </w:rPr>
        <w:t>。</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eastAsia="Times New Roman" w:cs="Times New Roman"/>
          <w:color w:val="000000"/>
          <w:sz w:val="21"/>
          <w:szCs w:val="21"/>
        </w:rPr>
        <w:t>采购人</w:t>
      </w:r>
      <w:r>
        <w:rPr>
          <w:rFonts w:ascii="Times New Roman" w:eastAsia="Times New Roman" w:cs="Times New Roman"/>
          <w:color w:val="000000"/>
          <w:sz w:val="21"/>
          <w:szCs w:val="21"/>
        </w:rPr>
        <w:t>在</w:t>
      </w:r>
      <w:r>
        <w:rPr>
          <w:rFonts w:hint="eastAsia" w:ascii="Times New Roman" w:eastAsia="Times New Roman" w:cs="Times New Roman"/>
          <w:color w:val="000000"/>
          <w:sz w:val="21"/>
          <w:szCs w:val="21"/>
        </w:rPr>
        <w:t>谈判</w:t>
      </w:r>
      <w:r>
        <w:rPr>
          <w:rFonts w:ascii="Times New Roman" w:eastAsia="Times New Roman" w:cs="Times New Roman"/>
          <w:color w:val="000000"/>
          <w:sz w:val="21"/>
          <w:szCs w:val="21"/>
        </w:rPr>
        <w:t>时除考虑投标价格和服务外，还将考虑以下因素</w:t>
      </w:r>
      <w:r>
        <w:rPr>
          <w:rFonts w:ascii="Times New Roman" w:hAnsi="Times New Roman" w:eastAsia="Times New Roman" w:cs="Times New Roman"/>
          <w:color w:val="000000"/>
          <w:sz w:val="21"/>
          <w:szCs w:val="21"/>
        </w:rPr>
        <w:t>:</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a</w:t>
      </w:r>
      <w:r>
        <w:rPr>
          <w:rFonts w:hint="eastAsia" w:ascii="Times New Roman" w:eastAsia="Times New Roman" w:cs="Times New Roman"/>
          <w:color w:val="000000"/>
          <w:sz w:val="21"/>
          <w:szCs w:val="21"/>
        </w:rPr>
        <w:t>谈判响应文件</w:t>
      </w:r>
      <w:r>
        <w:rPr>
          <w:rFonts w:ascii="Times New Roman" w:eastAsia="Times New Roman" w:cs="Times New Roman"/>
          <w:color w:val="000000"/>
          <w:sz w:val="21"/>
          <w:szCs w:val="21"/>
        </w:rPr>
        <w:t>中所报交货期</w:t>
      </w:r>
      <w:r>
        <w:rPr>
          <w:rFonts w:ascii="Times New Roman" w:eastAsia="Times New Roman" w:cs="Times New Roman"/>
          <w:bCs/>
          <w:color w:val="000000"/>
          <w:sz w:val="21"/>
          <w:szCs w:val="21"/>
        </w:rPr>
        <w:t>。</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r>
        <w:rPr>
          <w:rFonts w:ascii="Times New Roman" w:eastAsia="Times New Roman" w:cs="Times New Roman"/>
          <w:bCs/>
          <w:color w:val="000000"/>
          <w:sz w:val="21"/>
          <w:szCs w:val="21"/>
        </w:rPr>
        <w:t>。</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1"/>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eastAsia="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eastAsia="Times New Roman" w:cs="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本项目采用综合评议的评标办法，由谈判小组对供应商的报价、项目功能、实施方案、业绩、售后服务等条件进行综合评审，择优确定成交供应商。</w:t>
      </w:r>
    </w:p>
    <w:p>
      <w:pPr>
        <w:tabs>
          <w:tab w:val="left" w:pos="1260"/>
        </w:tabs>
        <w:spacing w:line="400" w:lineRule="exact"/>
        <w:ind w:left="735" w:leftChars="350"/>
        <w:rPr>
          <w:color w:val="000000"/>
        </w:rPr>
      </w:pPr>
      <w:r>
        <w:rPr>
          <w:rFonts w:hint="eastAsia"/>
          <w:color w:val="000000"/>
        </w:rPr>
        <w:t xml:space="preserve">                         </w:t>
      </w:r>
    </w:p>
    <w:tbl>
      <w:tblPr>
        <w:tblStyle w:val="13"/>
        <w:tblW w:w="84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08" w:type="dxa"/>
        </w:tblCellMar>
      </w:tblPr>
      <w:tblGrid>
        <w:gridCol w:w="1274"/>
        <w:gridCol w:w="1354"/>
        <w:gridCol w:w="5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08" w:type="dxa"/>
          </w:tblCellMar>
        </w:tblPrEx>
        <w:trPr>
          <w:trHeight w:val="270"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before="0" w:beforeAutospacing="0" w:after="0" w:afterAutospacing="0"/>
              <w:ind w:left="0" w:right="0"/>
              <w:jc w:val="center"/>
              <w:rPr>
                <w:rFonts w:hint="default"/>
              </w:rPr>
            </w:pPr>
            <w:r>
              <w:rPr>
                <w:rFonts w:hint="default" w:ascii="宋体" w:hAnsi="宋体" w:eastAsia="Times New Roman" w:cs="宋体"/>
                <w:b/>
                <w:color w:val="000000"/>
                <w:sz w:val="22"/>
                <w:szCs w:val="20"/>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before="0" w:beforeAutospacing="0" w:after="0" w:afterAutospacing="0"/>
              <w:ind w:left="0" w:right="0"/>
              <w:jc w:val="center"/>
              <w:rPr>
                <w:rFonts w:hint="default"/>
              </w:rPr>
            </w:pPr>
            <w:r>
              <w:rPr>
                <w:rFonts w:hint="default" w:ascii="宋体" w:hAnsi="宋体" w:eastAsia="Times New Roman" w:cs="宋体"/>
                <w:b/>
                <w:color w:val="000000"/>
                <w:sz w:val="22"/>
                <w:szCs w:val="20"/>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spacing w:before="0" w:beforeAutospacing="0" w:after="0" w:afterAutospacing="0"/>
              <w:ind w:left="0" w:right="0"/>
              <w:jc w:val="center"/>
              <w:rPr>
                <w:rFonts w:hint="default"/>
              </w:rPr>
            </w:pPr>
            <w:r>
              <w:rPr>
                <w:rFonts w:hint="default" w:ascii="宋体" w:hAnsi="宋体" w:eastAsia="Times New Roman" w:cs="宋体"/>
                <w:b/>
                <w:color w:val="000000"/>
                <w:sz w:val="22"/>
                <w:szCs w:val="20"/>
              </w:rPr>
              <w:t>评分</w:t>
            </w:r>
            <w:r>
              <w:rPr>
                <w:rFonts w:hint="eastAsia" w:ascii="宋体" w:hAnsi="宋体" w:eastAsia="Times New Roman" w:cs="宋体"/>
                <w:b/>
                <w:color w:val="000000"/>
                <w:sz w:val="22"/>
                <w:szCs w:val="20"/>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08" w:type="dxa"/>
          </w:tblCellMar>
        </w:tblPrEx>
        <w:trPr>
          <w:trHeight w:val="601"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before="0" w:beforeAutospacing="0" w:after="0" w:afterAutospacing="0" w:line="360" w:lineRule="auto"/>
              <w:ind w:left="0" w:right="0"/>
              <w:jc w:val="center"/>
              <w:rPr>
                <w:rFonts w:hint="default" w:ascii="宋体" w:hAnsi="宋体" w:eastAsia="Times New Roman" w:cs="宋体"/>
                <w:sz w:val="24"/>
                <w:szCs w:val="20"/>
              </w:rPr>
            </w:pPr>
            <w:r>
              <w:rPr>
                <w:rFonts w:hint="eastAsia" w:ascii="宋体" w:hAnsi="宋体" w:eastAsia="Times New Roman" w:cs="宋体"/>
                <w:kern w:val="0"/>
                <w:sz w:val="24"/>
                <w:szCs w:val="20"/>
              </w:rPr>
              <w:t>价格</w:t>
            </w:r>
          </w:p>
          <w:p>
            <w:pPr>
              <w:widowControl/>
              <w:spacing w:before="0" w:beforeAutospacing="0" w:after="0" w:afterAutospacing="0" w:line="360" w:lineRule="auto"/>
              <w:ind w:left="0" w:right="0"/>
              <w:jc w:val="center"/>
              <w:rPr>
                <w:rFonts w:hint="default" w:ascii="宋体" w:hAnsi="宋体" w:eastAsia="Times New Roman" w:cs="宋体"/>
                <w:sz w:val="24"/>
                <w:szCs w:val="20"/>
              </w:rPr>
            </w:pPr>
            <w:r>
              <w:rPr>
                <w:rFonts w:hint="eastAsia" w:ascii="宋体" w:hAnsi="宋体" w:eastAsia="Times New Roman" w:cs="宋体"/>
                <w:kern w:val="0"/>
                <w:sz w:val="24"/>
                <w:szCs w:val="20"/>
                <w:lang w:eastAsia="zh-CN"/>
              </w:rPr>
              <w:t>（</w:t>
            </w:r>
            <w:r>
              <w:rPr>
                <w:rFonts w:hint="eastAsia" w:ascii="宋体" w:hAnsi="宋体" w:eastAsia="Times New Roman" w:cs="宋体"/>
                <w:kern w:val="0"/>
                <w:sz w:val="24"/>
                <w:szCs w:val="20"/>
                <w:lang w:val="en-US" w:eastAsia="zh-CN"/>
              </w:rPr>
              <w:t>40</w:t>
            </w:r>
            <w:r>
              <w:rPr>
                <w:rFonts w:hint="eastAsia" w:ascii="宋体" w:hAnsi="宋体" w:eastAsia="Times New Roman" w:cs="宋体"/>
                <w:kern w:val="0"/>
                <w:sz w:val="24"/>
                <w:szCs w:val="20"/>
              </w:rPr>
              <w:t>分</w:t>
            </w:r>
            <w:r>
              <w:rPr>
                <w:rFonts w:hint="eastAsia" w:ascii="宋体" w:hAnsi="宋体" w:eastAsia="Times New Roman" w:cs="宋体"/>
                <w:kern w:val="0"/>
                <w:sz w:val="24"/>
                <w:szCs w:val="20"/>
                <w:lang w:val="en-US" w:eastAsia="zh-CN"/>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before="0" w:beforeAutospacing="0" w:after="0" w:afterAutospacing="0" w:line="360" w:lineRule="auto"/>
              <w:ind w:left="0" w:right="0"/>
              <w:jc w:val="center"/>
              <w:rPr>
                <w:rFonts w:hint="default" w:ascii="宋体" w:hAnsi="宋体" w:eastAsia="Times New Roman" w:cs="宋体"/>
                <w:sz w:val="24"/>
                <w:szCs w:val="20"/>
              </w:rPr>
            </w:pPr>
            <w:r>
              <w:rPr>
                <w:rFonts w:hint="eastAsia" w:ascii="宋体" w:hAnsi="宋体" w:eastAsia="Times New Roman" w:cs="宋体"/>
                <w:sz w:val="24"/>
                <w:szCs w:val="20"/>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spacing w:before="0" w:beforeAutospacing="0" w:after="0" w:afterAutospacing="0"/>
              <w:ind w:left="0" w:right="0"/>
              <w:rPr>
                <w:rFonts w:hint="default" w:ascii="宋体" w:hAnsi="宋体" w:eastAsia="Times New Roman" w:cs="宋体"/>
                <w:sz w:val="24"/>
                <w:szCs w:val="20"/>
              </w:rPr>
            </w:pPr>
            <w:r>
              <w:rPr>
                <w:rFonts w:hint="eastAsia" w:ascii="宋体" w:hAnsi="宋体" w:eastAsia="Times New Roman" w:cs="宋体"/>
                <w:sz w:val="24"/>
                <w:szCs w:val="20"/>
                <w:lang w:eastAsia="zh-CN"/>
              </w:rPr>
              <w:t>价格分</w:t>
            </w:r>
            <w:r>
              <w:rPr>
                <w:rFonts w:hint="eastAsia" w:ascii="宋体" w:hAnsi="宋体" w:eastAsia="Times New Roman" w:cs="宋体"/>
                <w:sz w:val="24"/>
                <w:szCs w:val="20"/>
              </w:rPr>
              <w:t>采用</w:t>
            </w:r>
            <w:r>
              <w:rPr>
                <w:rFonts w:hint="eastAsia" w:ascii="宋体" w:hAnsi="宋体" w:eastAsia="Times New Roman" w:cs="宋体"/>
                <w:sz w:val="24"/>
                <w:szCs w:val="20"/>
                <w:lang w:eastAsia="zh-CN"/>
              </w:rPr>
              <w:t>有效</w:t>
            </w:r>
            <w:r>
              <w:rPr>
                <w:rFonts w:hint="eastAsia" w:ascii="宋体" w:hAnsi="宋体" w:eastAsia="Times New Roman" w:cs="宋体"/>
                <w:sz w:val="24"/>
                <w:szCs w:val="20"/>
              </w:rPr>
              <w:t>低价优先法计算，</w:t>
            </w:r>
            <w:r>
              <w:rPr>
                <w:rFonts w:hint="eastAsia" w:ascii="宋体" w:hAnsi="宋体" w:eastAsia="Times New Roman" w:cs="宋体"/>
                <w:color w:val="FF0000"/>
                <w:sz w:val="24"/>
                <w:szCs w:val="20"/>
              </w:rPr>
              <w:t>即满足谈判文件项目功能要求的，</w:t>
            </w:r>
            <w:r>
              <w:rPr>
                <w:rFonts w:hint="eastAsia" w:ascii="宋体" w:hAnsi="宋体" w:eastAsia="Times New Roman" w:cs="宋体"/>
                <w:sz w:val="24"/>
                <w:szCs w:val="20"/>
              </w:rPr>
              <w:t>且</w:t>
            </w:r>
            <w:r>
              <w:rPr>
                <w:rFonts w:hint="eastAsia" w:ascii="宋体" w:hAnsi="宋体" w:eastAsia="Times New Roman" w:cs="宋体"/>
                <w:b/>
                <w:bCs/>
                <w:color w:val="FF0000"/>
                <w:sz w:val="24"/>
                <w:szCs w:val="20"/>
              </w:rPr>
              <w:t>最终报价低的</w:t>
            </w:r>
            <w:r>
              <w:rPr>
                <w:rFonts w:hint="eastAsia" w:ascii="宋体" w:hAnsi="宋体" w:eastAsia="Times New Roman" w:cs="宋体"/>
                <w:sz w:val="24"/>
                <w:szCs w:val="20"/>
              </w:rPr>
              <w:t>投标报价为评标基准价，其价格分为满分</w:t>
            </w:r>
            <w:r>
              <w:rPr>
                <w:rFonts w:hint="eastAsia" w:ascii="宋体" w:hAnsi="宋体" w:eastAsia="Times New Roman" w:cs="宋体"/>
                <w:sz w:val="24"/>
                <w:szCs w:val="20"/>
                <w:lang w:val="en-US" w:eastAsia="zh-CN"/>
              </w:rPr>
              <w:t>40</w:t>
            </w:r>
            <w:r>
              <w:rPr>
                <w:rFonts w:hint="eastAsia" w:ascii="宋体" w:hAnsi="宋体" w:eastAsia="Times New Roman" w:cs="宋体"/>
                <w:sz w:val="24"/>
                <w:szCs w:val="20"/>
              </w:rPr>
              <w:t>分。其他供应商的价格分计算统一按下列公式计算,投标报价大于基准价的，投标报价得分＝（评标基准价/投标报价）</w:t>
            </w:r>
            <w:r>
              <w:rPr>
                <w:rFonts w:hint="eastAsia" w:ascii="宋体" w:hAnsi="宋体" w:eastAsia="Times New Roman" w:cs="宋体"/>
                <w:sz w:val="24"/>
                <w:szCs w:val="20"/>
                <w:lang w:val="en-US" w:eastAsia="zh-CN"/>
              </w:rPr>
              <w:t>*40</w:t>
            </w:r>
            <w:r>
              <w:rPr>
                <w:rFonts w:hint="eastAsia" w:ascii="宋体" w:hAnsi="宋体" w:eastAsia="Times New Roman" w:cs="宋体"/>
                <w:sz w:val="24"/>
                <w:szCs w:val="20"/>
              </w:rPr>
              <w:t>；投标报价小于基准价的，投标报价得分＝</w:t>
            </w:r>
            <w:r>
              <w:rPr>
                <w:rFonts w:hint="eastAsia" w:ascii="宋体" w:hAnsi="宋体" w:eastAsia="Times New Roman" w:cs="宋体"/>
                <w:sz w:val="24"/>
                <w:szCs w:val="20"/>
                <w:lang w:val="en-US" w:eastAsia="zh-CN"/>
              </w:rPr>
              <w:t>[</w:t>
            </w:r>
            <w:r>
              <w:rPr>
                <w:rFonts w:hint="eastAsia" w:ascii="宋体" w:hAnsi="宋体" w:eastAsia="Times New Roman" w:cs="宋体"/>
                <w:sz w:val="24"/>
                <w:szCs w:val="20"/>
              </w:rPr>
              <w:t>1－（基准价－投标价）/基准价</w:t>
            </w:r>
            <w:r>
              <w:rPr>
                <w:rFonts w:hint="eastAsia" w:ascii="宋体" w:hAnsi="宋体" w:eastAsia="Times New Roman" w:cs="宋体"/>
                <w:sz w:val="24"/>
                <w:szCs w:val="20"/>
                <w:lang w:val="en-US" w:eastAsia="zh-CN"/>
              </w:rPr>
              <w:t>]*40</w:t>
            </w:r>
            <w:r>
              <w:rPr>
                <w:rFonts w:hint="eastAsia" w:ascii="宋体" w:hAnsi="宋体" w:eastAsia="Times New Roman" w:cs="宋体"/>
                <w:sz w:val="24"/>
                <w:szCs w:val="20"/>
              </w:rPr>
              <w:t>。计算结果小数点后保留两位。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08" w:type="dxa"/>
          </w:tblCellMar>
        </w:tblPrEx>
        <w:trPr>
          <w:trHeight w:val="2121" w:hRule="atLeast"/>
          <w:jc w:val="center"/>
        </w:trPr>
        <w:tc>
          <w:tcPr>
            <w:tcW w:w="1274" w:type="dxa"/>
            <w:tcBorders>
              <w:top w:val="single" w:color="00000A" w:sz="4" w:space="0"/>
              <w:left w:val="single" w:color="00000A" w:sz="4" w:space="0"/>
              <w:right w:val="single" w:color="00000A" w:sz="4" w:space="0"/>
            </w:tcBorders>
            <w:vAlign w:val="center"/>
          </w:tcPr>
          <w:p>
            <w:pPr>
              <w:widowControl/>
              <w:spacing w:before="0" w:beforeAutospacing="0" w:after="0" w:afterAutospacing="0"/>
              <w:ind w:left="0" w:right="0"/>
              <w:rPr>
                <w:rFonts w:hint="default" w:ascii="宋体" w:hAnsi="宋体" w:eastAsia="Times New Roman" w:cs="宋体"/>
                <w:kern w:val="0"/>
                <w:sz w:val="24"/>
                <w:szCs w:val="20"/>
              </w:rPr>
            </w:pPr>
            <w:r>
              <w:rPr>
                <w:rFonts w:hint="eastAsia" w:ascii="宋体" w:hAnsi="宋体" w:eastAsia="Times New Roman" w:cs="宋体"/>
                <w:kern w:val="0"/>
                <w:sz w:val="24"/>
                <w:szCs w:val="20"/>
              </w:rPr>
              <w:t>技术指标</w:t>
            </w:r>
          </w:p>
          <w:p>
            <w:pPr>
              <w:widowControl/>
              <w:spacing w:before="0" w:beforeAutospacing="0" w:after="0" w:afterAutospacing="0"/>
              <w:ind w:left="0" w:right="0"/>
              <w:rPr>
                <w:rFonts w:hint="default" w:ascii="宋体" w:hAnsi="宋体" w:eastAsia="Times New Roman" w:cs="宋体"/>
                <w:kern w:val="0"/>
                <w:sz w:val="24"/>
                <w:szCs w:val="20"/>
              </w:rPr>
            </w:pPr>
            <w:r>
              <w:rPr>
                <w:rFonts w:hint="eastAsia" w:ascii="宋体" w:hAnsi="宋体" w:eastAsia="Times New Roman" w:cs="宋体"/>
                <w:kern w:val="0"/>
                <w:sz w:val="24"/>
                <w:szCs w:val="20"/>
              </w:rPr>
              <w:t>（</w:t>
            </w:r>
            <w:r>
              <w:rPr>
                <w:rFonts w:hint="eastAsia" w:ascii="宋体" w:hAnsi="宋体" w:eastAsia="Times New Roman" w:cs="宋体"/>
                <w:kern w:val="0"/>
                <w:sz w:val="24"/>
                <w:szCs w:val="20"/>
                <w:lang w:val="en-US" w:eastAsia="zh-CN"/>
              </w:rPr>
              <w:t>45</w:t>
            </w:r>
            <w:r>
              <w:rPr>
                <w:rFonts w:hint="eastAsia" w:ascii="宋体" w:hAnsi="宋体" w:eastAsia="Times New Roman" w:cs="宋体"/>
                <w:kern w:val="0"/>
                <w:sz w:val="24"/>
                <w:szCs w:val="20"/>
              </w:rPr>
              <w:t>分）</w:t>
            </w:r>
          </w:p>
        </w:tc>
        <w:tc>
          <w:tcPr>
            <w:tcW w:w="1354" w:type="dxa"/>
            <w:tcBorders>
              <w:top w:val="single" w:color="00000A" w:sz="4" w:space="0"/>
              <w:left w:val="single" w:color="00000A" w:sz="4" w:space="0"/>
              <w:right w:val="single" w:color="00000A" w:sz="4" w:space="0"/>
            </w:tcBorders>
            <w:vAlign w:val="center"/>
          </w:tcPr>
          <w:p>
            <w:pPr>
              <w:widowControl/>
              <w:spacing w:before="0" w:beforeAutospacing="0" w:after="0" w:afterAutospacing="0" w:line="360" w:lineRule="auto"/>
              <w:ind w:left="0" w:right="0"/>
              <w:rPr>
                <w:rFonts w:hint="default" w:ascii="宋体" w:hAnsi="宋体" w:eastAsia="Times New Roman" w:cs="宋体"/>
                <w:kern w:val="0"/>
                <w:sz w:val="24"/>
                <w:szCs w:val="20"/>
              </w:rPr>
            </w:pPr>
            <w:r>
              <w:rPr>
                <w:rFonts w:hint="eastAsia" w:ascii="宋体" w:hAnsi="宋体" w:eastAsia="Times New Roman" w:cs="宋体"/>
                <w:kern w:val="0"/>
                <w:sz w:val="24"/>
                <w:szCs w:val="20"/>
              </w:rPr>
              <w:t>综合性能</w:t>
            </w:r>
          </w:p>
          <w:p>
            <w:pPr>
              <w:widowControl/>
              <w:spacing w:before="0" w:beforeAutospacing="0" w:after="0" w:afterAutospacing="0" w:line="360" w:lineRule="auto"/>
              <w:ind w:left="0" w:right="0"/>
              <w:rPr>
                <w:rFonts w:hint="default" w:ascii="宋体" w:hAnsi="宋体" w:eastAsia="Times New Roman" w:cs="宋体"/>
                <w:sz w:val="24"/>
                <w:szCs w:val="20"/>
              </w:rPr>
            </w:pPr>
            <w:r>
              <w:rPr>
                <w:rFonts w:hint="eastAsia" w:ascii="宋体" w:hAnsi="宋体" w:eastAsia="Times New Roman" w:cs="宋体"/>
                <w:kern w:val="0"/>
                <w:sz w:val="24"/>
                <w:szCs w:val="20"/>
              </w:rPr>
              <w:t>（</w:t>
            </w:r>
            <w:r>
              <w:rPr>
                <w:rFonts w:hint="eastAsia" w:ascii="宋体" w:hAnsi="宋体" w:eastAsia="Times New Roman" w:cs="宋体"/>
                <w:kern w:val="0"/>
                <w:sz w:val="24"/>
                <w:szCs w:val="20"/>
                <w:lang w:val="en-US" w:eastAsia="zh-CN"/>
              </w:rPr>
              <w:t>45</w:t>
            </w:r>
            <w:r>
              <w:rPr>
                <w:rFonts w:hint="eastAsia" w:ascii="宋体" w:hAnsi="宋体" w:eastAsia="Times New Roman" w:cs="宋体"/>
                <w:kern w:val="0"/>
                <w:sz w:val="24"/>
                <w:szCs w:val="20"/>
              </w:rPr>
              <w:t>分）</w:t>
            </w:r>
          </w:p>
        </w:tc>
        <w:tc>
          <w:tcPr>
            <w:tcW w:w="5844" w:type="dxa"/>
            <w:tcBorders>
              <w:top w:val="single" w:color="00000A" w:sz="4" w:space="0"/>
              <w:left w:val="single" w:color="00000A" w:sz="4" w:space="0"/>
              <w:bottom w:val="single" w:color="auto" w:sz="4" w:space="0"/>
              <w:right w:val="single" w:color="00000A" w:sz="4" w:space="0"/>
            </w:tcBorders>
            <w:vAlign w:val="center"/>
          </w:tcPr>
          <w:p>
            <w:pPr>
              <w:widowControl/>
              <w:spacing w:before="0" w:beforeAutospacing="0" w:after="0" w:afterAutospacing="0"/>
              <w:ind w:left="0" w:right="0"/>
              <w:rPr>
                <w:rFonts w:hint="default" w:ascii="宋体" w:hAnsi="宋体" w:eastAsia="Times New Roman" w:cs="宋体"/>
                <w:sz w:val="24"/>
                <w:szCs w:val="20"/>
              </w:rPr>
            </w:pPr>
            <w:r>
              <w:rPr>
                <w:rFonts w:hint="eastAsia" w:ascii="宋体" w:hAnsi="宋体" w:eastAsia="Times New Roman" w:cs="宋体"/>
                <w:bCs/>
                <w:color w:val="000000"/>
                <w:sz w:val="24"/>
                <w:szCs w:val="20"/>
              </w:rPr>
              <w:t>谈判小组根据各投标产品软硬件的品牌、先进性、匹配性、可靠性、稳定性、相关认证</w:t>
            </w:r>
            <w:r>
              <w:rPr>
                <w:rFonts w:hint="eastAsia" w:ascii="宋体" w:hAnsi="宋体" w:eastAsia="Times New Roman" w:cs="宋体"/>
                <w:bCs/>
                <w:color w:val="000000"/>
                <w:sz w:val="24"/>
                <w:szCs w:val="20"/>
                <w:lang w:eastAsia="zh-CN"/>
              </w:rPr>
              <w:t>及技术指标的偏离情况</w:t>
            </w:r>
            <w:r>
              <w:rPr>
                <w:rFonts w:hint="eastAsia" w:ascii="宋体" w:hAnsi="宋体" w:eastAsia="Times New Roman" w:cs="宋体"/>
                <w:bCs/>
                <w:color w:val="000000"/>
                <w:sz w:val="24"/>
                <w:szCs w:val="20"/>
              </w:rPr>
              <w:t>酌情打分，优得</w:t>
            </w:r>
            <w:r>
              <w:rPr>
                <w:rFonts w:hint="eastAsia" w:ascii="宋体" w:hAnsi="宋体" w:eastAsia="Times New Roman" w:cs="宋体"/>
                <w:bCs/>
                <w:color w:val="000000"/>
                <w:sz w:val="24"/>
                <w:szCs w:val="20"/>
                <w:lang w:val="en-US" w:eastAsia="zh-CN"/>
              </w:rPr>
              <w:t>45</w:t>
            </w:r>
            <w:r>
              <w:rPr>
                <w:rFonts w:hint="eastAsia" w:ascii="宋体" w:hAnsi="宋体" w:eastAsia="Times New Roman" w:cs="宋体"/>
                <w:bCs/>
                <w:color w:val="000000"/>
                <w:sz w:val="24"/>
                <w:szCs w:val="20"/>
              </w:rPr>
              <w:t>-</w:t>
            </w:r>
            <w:r>
              <w:rPr>
                <w:rFonts w:hint="eastAsia" w:ascii="宋体" w:hAnsi="宋体" w:eastAsia="Times New Roman" w:cs="宋体"/>
                <w:bCs/>
                <w:color w:val="000000"/>
                <w:sz w:val="24"/>
                <w:szCs w:val="20"/>
                <w:lang w:val="en-US" w:eastAsia="zh-CN"/>
              </w:rPr>
              <w:t>35</w:t>
            </w:r>
            <w:r>
              <w:rPr>
                <w:rFonts w:hint="eastAsia" w:ascii="宋体" w:hAnsi="宋体" w:eastAsia="Times New Roman" w:cs="宋体"/>
                <w:bCs/>
                <w:color w:val="000000"/>
                <w:sz w:val="24"/>
                <w:szCs w:val="20"/>
              </w:rPr>
              <w:t>分，较好得</w:t>
            </w:r>
            <w:r>
              <w:rPr>
                <w:rFonts w:hint="eastAsia" w:ascii="宋体" w:hAnsi="宋体" w:eastAsia="Times New Roman" w:cs="宋体"/>
                <w:bCs/>
                <w:color w:val="000000"/>
                <w:sz w:val="24"/>
                <w:szCs w:val="20"/>
                <w:lang w:val="en-US" w:eastAsia="zh-CN"/>
              </w:rPr>
              <w:t>34</w:t>
            </w:r>
            <w:r>
              <w:rPr>
                <w:rFonts w:hint="eastAsia" w:ascii="宋体" w:hAnsi="宋体" w:eastAsia="Times New Roman" w:cs="宋体"/>
                <w:bCs/>
                <w:color w:val="000000"/>
                <w:sz w:val="24"/>
                <w:szCs w:val="20"/>
              </w:rPr>
              <w:t>-</w:t>
            </w:r>
            <w:r>
              <w:rPr>
                <w:rFonts w:hint="eastAsia" w:ascii="宋体" w:hAnsi="宋体" w:eastAsia="Times New Roman" w:cs="宋体"/>
                <w:bCs/>
                <w:color w:val="000000"/>
                <w:sz w:val="24"/>
                <w:szCs w:val="20"/>
                <w:lang w:val="en-US" w:eastAsia="zh-CN"/>
              </w:rPr>
              <w:t>21</w:t>
            </w:r>
            <w:r>
              <w:rPr>
                <w:rFonts w:hint="eastAsia" w:ascii="宋体" w:hAnsi="宋体" w:eastAsia="Times New Roman" w:cs="宋体"/>
                <w:bCs/>
                <w:color w:val="000000"/>
                <w:sz w:val="24"/>
                <w:szCs w:val="20"/>
              </w:rPr>
              <w:t>分，一般得</w:t>
            </w:r>
            <w:r>
              <w:rPr>
                <w:rFonts w:hint="eastAsia" w:ascii="宋体" w:hAnsi="宋体" w:eastAsia="Times New Roman" w:cs="宋体"/>
                <w:bCs/>
                <w:color w:val="000000"/>
                <w:sz w:val="24"/>
                <w:szCs w:val="20"/>
                <w:lang w:val="en-US" w:eastAsia="zh-CN"/>
              </w:rPr>
              <w:t>20</w:t>
            </w:r>
            <w:r>
              <w:rPr>
                <w:rFonts w:hint="eastAsia" w:ascii="宋体" w:hAnsi="宋体" w:eastAsia="Times New Roman" w:cs="宋体"/>
                <w:bCs/>
                <w:color w:val="000000"/>
                <w:sz w:val="24"/>
                <w:szCs w:val="20"/>
              </w:rPr>
              <w:t>-</w:t>
            </w:r>
            <w:r>
              <w:rPr>
                <w:rFonts w:hint="eastAsia" w:ascii="宋体" w:hAnsi="宋体" w:eastAsia="Times New Roman" w:cs="宋体"/>
                <w:bCs/>
                <w:color w:val="000000"/>
                <w:sz w:val="24"/>
                <w:szCs w:val="20"/>
                <w:lang w:val="en-US" w:eastAsia="zh-CN"/>
              </w:rPr>
              <w:t>1</w:t>
            </w:r>
            <w:r>
              <w:rPr>
                <w:rFonts w:hint="eastAsia" w:ascii="宋体" w:hAnsi="宋体" w:eastAsia="Times New Roman" w:cs="宋体"/>
                <w:bCs/>
                <w:color w:val="000000"/>
                <w:sz w:val="24"/>
                <w:szCs w:val="2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08" w:type="dxa"/>
          </w:tblCellMar>
        </w:tblPrEx>
        <w:trPr>
          <w:trHeight w:val="1602"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Times New Roman" w:cs="宋体"/>
                <w:sz w:val="24"/>
                <w:szCs w:val="20"/>
              </w:rPr>
            </w:pPr>
            <w:r>
              <w:rPr>
                <w:rFonts w:hint="eastAsia" w:ascii="宋体" w:hAnsi="宋体" w:eastAsia="Times New Roman" w:cs="宋体"/>
                <w:kern w:val="0"/>
                <w:sz w:val="24"/>
                <w:szCs w:val="20"/>
              </w:rPr>
              <w:t>商务指标（1</w:t>
            </w:r>
            <w:r>
              <w:rPr>
                <w:rFonts w:hint="eastAsia" w:ascii="宋体" w:hAnsi="宋体" w:eastAsia="Times New Roman" w:cs="宋体"/>
                <w:kern w:val="0"/>
                <w:sz w:val="24"/>
                <w:szCs w:val="20"/>
                <w:lang w:val="en-US" w:eastAsia="zh-CN"/>
              </w:rPr>
              <w:t>5</w:t>
            </w:r>
            <w:r>
              <w:rPr>
                <w:rFonts w:hint="eastAsia" w:ascii="宋体" w:hAnsi="宋体" w:eastAsia="Times New Roman" w:cs="宋体"/>
                <w:kern w:val="0"/>
                <w:sz w:val="24"/>
                <w:szCs w:val="20"/>
              </w:rPr>
              <w:t>分）</w:t>
            </w:r>
          </w:p>
        </w:tc>
        <w:tc>
          <w:tcPr>
            <w:tcW w:w="1354" w:type="dxa"/>
            <w:tcBorders>
              <w:top w:val="single" w:color="auto" w:sz="4" w:space="0"/>
              <w:left w:val="single" w:color="auto" w:sz="4" w:space="0"/>
              <w:right w:val="single" w:color="auto" w:sz="4" w:space="0"/>
            </w:tcBorders>
            <w:vAlign w:val="center"/>
          </w:tcPr>
          <w:p>
            <w:pPr>
              <w:widowControl/>
              <w:spacing w:before="0" w:beforeAutospacing="0" w:after="0" w:afterAutospacing="0" w:line="360" w:lineRule="auto"/>
              <w:ind w:left="0" w:right="0"/>
              <w:jc w:val="center"/>
              <w:rPr>
                <w:rFonts w:hint="default" w:ascii="宋体" w:hAnsi="宋体" w:eastAsia="Times New Roman" w:cs="宋体"/>
                <w:sz w:val="24"/>
                <w:szCs w:val="20"/>
              </w:rPr>
            </w:pPr>
            <w:r>
              <w:rPr>
                <w:rFonts w:hint="eastAsia" w:ascii="宋体" w:hAnsi="宋体" w:eastAsia="Times New Roman" w:cs="宋体"/>
                <w:sz w:val="24"/>
                <w:szCs w:val="20"/>
              </w:rPr>
              <w:t>业绩</w:t>
            </w:r>
          </w:p>
          <w:p>
            <w:pPr>
              <w:widowControl/>
              <w:spacing w:before="0" w:beforeAutospacing="0" w:after="0" w:afterAutospacing="0" w:line="360" w:lineRule="auto"/>
              <w:ind w:left="0" w:right="0"/>
              <w:jc w:val="center"/>
              <w:rPr>
                <w:rFonts w:hint="default" w:ascii="宋体" w:hAnsi="宋体" w:eastAsia="Times New Roman" w:cs="宋体"/>
                <w:sz w:val="24"/>
                <w:szCs w:val="20"/>
              </w:rPr>
            </w:pPr>
            <w:r>
              <w:rPr>
                <w:rFonts w:hint="eastAsia" w:ascii="宋体" w:hAnsi="宋体" w:eastAsia="Times New Roman" w:cs="宋体"/>
                <w:sz w:val="24"/>
                <w:szCs w:val="20"/>
              </w:rPr>
              <w:t>（</w:t>
            </w:r>
            <w:r>
              <w:rPr>
                <w:rFonts w:hint="eastAsia" w:ascii="宋体" w:hAnsi="宋体" w:eastAsia="Times New Roman" w:cs="宋体"/>
                <w:sz w:val="24"/>
                <w:szCs w:val="20"/>
                <w:lang w:val="en-US" w:eastAsia="zh-CN"/>
              </w:rPr>
              <w:t>5</w:t>
            </w:r>
            <w:r>
              <w:rPr>
                <w:rFonts w:hint="eastAsia" w:ascii="宋体" w:hAnsi="宋体" w:eastAsia="Times New Roman" w:cs="宋体"/>
                <w:sz w:val="24"/>
                <w:szCs w:val="20"/>
              </w:rPr>
              <w:t>分）</w:t>
            </w:r>
          </w:p>
        </w:tc>
        <w:tc>
          <w:tcPr>
            <w:tcW w:w="5844" w:type="dxa"/>
            <w:tcBorders>
              <w:top w:val="single" w:color="auto" w:sz="4" w:space="0"/>
              <w:left w:val="single" w:color="auto" w:sz="4" w:space="0"/>
              <w:right w:val="single" w:color="auto" w:sz="4" w:space="0"/>
            </w:tcBorders>
            <w:vAlign w:val="center"/>
          </w:tcPr>
          <w:p>
            <w:pPr>
              <w:widowControl/>
              <w:spacing w:before="0" w:beforeAutospacing="0" w:after="0" w:afterAutospacing="0"/>
              <w:ind w:left="0" w:right="0"/>
              <w:rPr>
                <w:rFonts w:hint="default" w:ascii="宋体" w:hAnsi="宋体" w:eastAsia="Times New Roman" w:cs="宋体"/>
                <w:sz w:val="24"/>
                <w:szCs w:val="20"/>
              </w:rPr>
            </w:pPr>
            <w:r>
              <w:rPr>
                <w:rFonts w:hint="eastAsia" w:ascii="宋体" w:hAnsi="宋体" w:eastAsia="Times New Roman" w:cs="宋体"/>
                <w:bCs/>
                <w:sz w:val="24"/>
                <w:szCs w:val="20"/>
              </w:rPr>
              <w:t>提供</w:t>
            </w:r>
            <w:r>
              <w:rPr>
                <w:rFonts w:hint="eastAsia" w:ascii="宋体" w:hAnsi="宋体" w:eastAsia="Times New Roman" w:cs="宋体"/>
                <w:bCs/>
                <w:sz w:val="24"/>
                <w:szCs w:val="20"/>
                <w:lang w:eastAsia="zh-CN"/>
              </w:rPr>
              <w:t>投标产品</w:t>
            </w:r>
            <w:r>
              <w:rPr>
                <w:rFonts w:hint="eastAsia" w:ascii="宋体" w:hAnsi="宋体" w:eastAsia="Times New Roman" w:cs="宋体"/>
                <w:bCs/>
                <w:sz w:val="24"/>
                <w:szCs w:val="20"/>
              </w:rPr>
              <w:t>在201</w:t>
            </w:r>
            <w:r>
              <w:rPr>
                <w:rFonts w:hint="eastAsia" w:ascii="宋体" w:hAnsi="宋体" w:eastAsia="Times New Roman" w:cs="宋体"/>
                <w:bCs/>
                <w:sz w:val="24"/>
                <w:szCs w:val="20"/>
                <w:lang w:val="en-US" w:eastAsia="zh-CN"/>
              </w:rPr>
              <w:t>6</w:t>
            </w:r>
            <w:r>
              <w:rPr>
                <w:rFonts w:hint="eastAsia" w:ascii="宋体" w:hAnsi="宋体" w:eastAsia="Times New Roman" w:cs="宋体"/>
                <w:bCs/>
                <w:sz w:val="24"/>
                <w:szCs w:val="20"/>
              </w:rPr>
              <w:t>年1月1日后中国区域的销售业绩，以</w:t>
            </w:r>
            <w:r>
              <w:rPr>
                <w:rFonts w:hint="eastAsia" w:ascii="宋体" w:hAnsi="宋体" w:eastAsia="Times New Roman" w:cs="宋体"/>
                <w:bCs/>
                <w:color w:val="FF0000"/>
                <w:sz w:val="24"/>
                <w:szCs w:val="20"/>
              </w:rPr>
              <w:t>合同复印件</w:t>
            </w:r>
            <w:r>
              <w:rPr>
                <w:rFonts w:hint="eastAsia" w:ascii="宋体" w:hAnsi="宋体" w:eastAsia="Times New Roman" w:cs="宋体"/>
                <w:bCs/>
                <w:sz w:val="24"/>
                <w:szCs w:val="20"/>
              </w:rPr>
              <w:t>(原件备查）证明。每提供1份</w:t>
            </w:r>
            <w:r>
              <w:rPr>
                <w:rFonts w:hint="eastAsia" w:ascii="宋体" w:hAnsi="宋体" w:eastAsia="Times New Roman" w:cs="宋体"/>
                <w:bCs/>
                <w:color w:val="FF0000"/>
                <w:sz w:val="24"/>
                <w:szCs w:val="20"/>
              </w:rPr>
              <w:t>合同复印件</w:t>
            </w:r>
            <w:r>
              <w:rPr>
                <w:rFonts w:hint="eastAsia" w:ascii="宋体" w:hAnsi="宋体" w:eastAsia="Times New Roman" w:cs="宋体"/>
                <w:bCs/>
                <w:sz w:val="24"/>
                <w:szCs w:val="20"/>
              </w:rPr>
              <w:t>得</w:t>
            </w:r>
            <w:r>
              <w:rPr>
                <w:rFonts w:hint="eastAsia" w:ascii="宋体" w:hAnsi="宋体" w:eastAsia="Times New Roman" w:cs="宋体"/>
                <w:bCs/>
                <w:sz w:val="24"/>
                <w:szCs w:val="20"/>
                <w:lang w:val="en-US" w:eastAsia="zh-CN"/>
              </w:rPr>
              <w:t>2.5</w:t>
            </w:r>
            <w:r>
              <w:rPr>
                <w:rFonts w:hint="eastAsia" w:ascii="宋体" w:hAnsi="宋体" w:eastAsia="Times New Roman" w:cs="宋体"/>
                <w:bCs/>
                <w:sz w:val="24"/>
                <w:szCs w:val="20"/>
              </w:rPr>
              <w:t>分，最高得</w:t>
            </w:r>
            <w:r>
              <w:rPr>
                <w:rFonts w:hint="eastAsia" w:ascii="宋体" w:hAnsi="宋体" w:eastAsia="Times New Roman" w:cs="宋体"/>
                <w:bCs/>
                <w:sz w:val="24"/>
                <w:szCs w:val="20"/>
                <w:lang w:val="en-US" w:eastAsia="zh-CN"/>
              </w:rPr>
              <w:t>5</w:t>
            </w:r>
            <w:r>
              <w:rPr>
                <w:rFonts w:hint="eastAsia" w:ascii="宋体" w:hAnsi="宋体" w:eastAsia="Times New Roman" w:cs="宋体"/>
                <w:bCs/>
                <w:sz w:val="24"/>
                <w:szCs w:val="2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08" w:type="dxa"/>
          </w:tblCellMar>
        </w:tblPrEx>
        <w:trPr>
          <w:trHeight w:val="1863" w:hRule="atLeast"/>
          <w:jc w:val="center"/>
        </w:trPr>
        <w:tc>
          <w:tcPr>
            <w:tcW w:w="1274" w:type="dxa"/>
            <w:vMerge w:val="continue"/>
            <w:tcBorders>
              <w:top w:val="single" w:color="00000A" w:sz="4" w:space="0"/>
              <w:left w:val="single" w:color="00000A" w:sz="4" w:space="0"/>
              <w:bottom w:val="single" w:color="00000A" w:sz="4" w:space="0"/>
              <w:right w:val="single" w:color="00000A" w:sz="4" w:space="0"/>
            </w:tcBorders>
            <w:vAlign w:val="center"/>
          </w:tcPr>
          <w:p>
            <w:pPr>
              <w:widowControl/>
              <w:spacing w:before="0" w:beforeAutospacing="0" w:after="0" w:afterAutospacing="0"/>
              <w:ind w:left="0" w:right="0"/>
              <w:rPr>
                <w:rFonts w:hint="default" w:ascii="Times New Roman" w:hAnsi="Times New Roman" w:eastAsia="Times New Roman" w:cs="Times New Roman"/>
                <w:sz w:val="20"/>
                <w:szCs w:val="20"/>
              </w:rPr>
            </w:pPr>
          </w:p>
        </w:tc>
        <w:tc>
          <w:tcPr>
            <w:tcW w:w="1354" w:type="dxa"/>
            <w:tcBorders>
              <w:top w:val="single" w:color="auto" w:sz="4" w:space="0"/>
              <w:left w:val="single" w:color="00000A" w:sz="4" w:space="0"/>
              <w:bottom w:val="single" w:color="00000A" w:sz="4" w:space="0"/>
              <w:right w:val="single" w:color="00000A" w:sz="4" w:space="0"/>
            </w:tcBorders>
            <w:vAlign w:val="center"/>
          </w:tcPr>
          <w:p>
            <w:pPr>
              <w:widowControl/>
              <w:spacing w:before="0" w:beforeAutospacing="0" w:after="0" w:afterAutospacing="0" w:line="360" w:lineRule="auto"/>
              <w:ind w:left="0" w:right="0" w:firstLine="120"/>
              <w:jc w:val="center"/>
              <w:rPr>
                <w:rFonts w:hint="default" w:ascii="宋体" w:hAnsi="宋体" w:eastAsia="Times New Roman" w:cs="宋体"/>
                <w:sz w:val="24"/>
                <w:szCs w:val="20"/>
              </w:rPr>
            </w:pPr>
            <w:r>
              <w:rPr>
                <w:rFonts w:hint="eastAsia" w:ascii="宋体" w:hAnsi="宋体" w:eastAsia="Times New Roman" w:cs="宋体"/>
                <w:sz w:val="24"/>
                <w:szCs w:val="20"/>
              </w:rPr>
              <w:t>售后服务与培训</w:t>
            </w:r>
          </w:p>
          <w:p>
            <w:pPr>
              <w:widowControl/>
              <w:spacing w:before="0" w:beforeAutospacing="0" w:after="0" w:afterAutospacing="0" w:line="360" w:lineRule="auto"/>
              <w:ind w:left="0" w:right="0" w:firstLine="120"/>
              <w:jc w:val="center"/>
              <w:rPr>
                <w:rFonts w:hint="default"/>
              </w:rPr>
            </w:pPr>
            <w:r>
              <w:rPr>
                <w:rFonts w:hint="default" w:ascii="宋体" w:hAnsi="宋体" w:eastAsia="Times New Roman" w:cs="宋体"/>
                <w:sz w:val="24"/>
                <w:szCs w:val="20"/>
              </w:rPr>
              <w:t>（</w:t>
            </w:r>
            <w:r>
              <w:rPr>
                <w:rFonts w:hint="eastAsia" w:ascii="宋体" w:hAnsi="宋体" w:eastAsia="Times New Roman" w:cs="宋体"/>
                <w:sz w:val="24"/>
                <w:szCs w:val="20"/>
                <w:lang w:val="en-US" w:eastAsia="zh-CN"/>
              </w:rPr>
              <w:t>10</w:t>
            </w:r>
            <w:r>
              <w:rPr>
                <w:rFonts w:hint="default" w:ascii="宋体" w:hAnsi="宋体" w:eastAsia="Times New Roman" w:cs="宋体"/>
                <w:sz w:val="24"/>
                <w:szCs w:val="20"/>
              </w:rPr>
              <w:t>分）</w:t>
            </w:r>
          </w:p>
        </w:tc>
        <w:tc>
          <w:tcPr>
            <w:tcW w:w="5844" w:type="dxa"/>
            <w:tcBorders>
              <w:top w:val="single" w:color="auto" w:sz="4" w:space="0"/>
              <w:left w:val="single" w:color="00000A" w:sz="4" w:space="0"/>
              <w:bottom w:val="single" w:color="00000A" w:sz="4" w:space="0"/>
              <w:right w:val="single" w:color="00000A" w:sz="4" w:space="0"/>
            </w:tcBorders>
            <w:vAlign w:val="top"/>
          </w:tcPr>
          <w:p>
            <w:pPr>
              <w:widowControl/>
              <w:spacing w:before="0" w:beforeAutospacing="0" w:after="0" w:afterAutospacing="0" w:line="360" w:lineRule="auto"/>
              <w:ind w:left="0" w:right="0"/>
              <w:rPr>
                <w:rFonts w:hint="default" w:ascii="Times New Roman" w:hAnsi="Times New Roman" w:eastAsia="Times New Roman" w:cs="Times New Roman"/>
                <w:sz w:val="24"/>
                <w:szCs w:val="20"/>
              </w:rPr>
            </w:pPr>
            <w:r>
              <w:rPr>
                <w:rFonts w:hint="eastAsia" w:ascii="Times New Roman" w:hAnsi="Times New Roman" w:eastAsia="Times New Roman" w:cs="Times New Roman"/>
                <w:sz w:val="24"/>
                <w:szCs w:val="20"/>
              </w:rPr>
              <w:t>从售后服务、响应时间、后期维保及培训措施的完善性、切实可行性、承诺情况及是否满足谈判文件等方面进行打分，优得</w:t>
            </w:r>
            <w:r>
              <w:rPr>
                <w:rFonts w:hint="eastAsia" w:ascii="Times New Roman" w:hAnsi="Times New Roman" w:eastAsia="Times New Roman" w:cs="Times New Roman"/>
                <w:sz w:val="24"/>
                <w:szCs w:val="20"/>
                <w:lang w:val="en-US" w:eastAsia="zh-CN"/>
              </w:rPr>
              <w:t>10-7</w:t>
            </w:r>
            <w:r>
              <w:rPr>
                <w:rFonts w:hint="eastAsia" w:ascii="Times New Roman" w:hAnsi="Times New Roman" w:eastAsia="Times New Roman" w:cs="Times New Roman"/>
                <w:sz w:val="24"/>
                <w:szCs w:val="20"/>
              </w:rPr>
              <w:t>分，较好得</w:t>
            </w:r>
            <w:r>
              <w:rPr>
                <w:rFonts w:hint="eastAsia" w:ascii="Times New Roman" w:hAnsi="Times New Roman" w:eastAsia="Times New Roman" w:cs="Times New Roman"/>
                <w:sz w:val="24"/>
                <w:szCs w:val="20"/>
                <w:lang w:val="en-US" w:eastAsia="zh-CN"/>
              </w:rPr>
              <w:t>6</w:t>
            </w:r>
            <w:r>
              <w:rPr>
                <w:rFonts w:hint="eastAsia" w:ascii="Times New Roman" w:hAnsi="Times New Roman" w:eastAsia="Times New Roman" w:cs="Times New Roman"/>
                <w:sz w:val="24"/>
                <w:szCs w:val="20"/>
              </w:rPr>
              <w:t>-</w:t>
            </w:r>
            <w:r>
              <w:rPr>
                <w:rFonts w:hint="eastAsia" w:ascii="Times New Roman" w:hAnsi="Times New Roman" w:eastAsia="Times New Roman" w:cs="Times New Roman"/>
                <w:sz w:val="24"/>
                <w:szCs w:val="20"/>
                <w:lang w:val="en-US" w:eastAsia="zh-CN"/>
              </w:rPr>
              <w:t>4</w:t>
            </w:r>
            <w:r>
              <w:rPr>
                <w:rFonts w:hint="eastAsia" w:ascii="Times New Roman" w:hAnsi="Times New Roman" w:eastAsia="Times New Roman" w:cs="Times New Roman"/>
                <w:sz w:val="24"/>
                <w:szCs w:val="20"/>
              </w:rPr>
              <w:t>分，一般得</w:t>
            </w:r>
            <w:r>
              <w:rPr>
                <w:rFonts w:hint="eastAsia" w:ascii="Times New Roman" w:hAnsi="Times New Roman" w:eastAsia="Times New Roman" w:cs="Times New Roman"/>
                <w:sz w:val="24"/>
                <w:szCs w:val="20"/>
                <w:lang w:val="en-US" w:eastAsia="zh-CN"/>
              </w:rPr>
              <w:t>3</w:t>
            </w:r>
            <w:r>
              <w:rPr>
                <w:rFonts w:hint="eastAsia" w:ascii="Times New Roman" w:hAnsi="Times New Roman" w:eastAsia="Times New Roman" w:cs="Times New Roman"/>
                <w:sz w:val="24"/>
                <w:szCs w:val="20"/>
              </w:rPr>
              <w:t>-</w:t>
            </w:r>
            <w:r>
              <w:rPr>
                <w:rFonts w:hint="eastAsia" w:ascii="Times New Roman" w:hAnsi="Times New Roman" w:eastAsia="Times New Roman" w:cs="Times New Roman"/>
                <w:sz w:val="24"/>
                <w:szCs w:val="20"/>
                <w:lang w:val="en-US" w:eastAsia="zh-CN"/>
              </w:rPr>
              <w:t>1</w:t>
            </w:r>
            <w:r>
              <w:rPr>
                <w:rFonts w:hint="eastAsia" w:ascii="Times New Roman" w:hAnsi="Times New Roman" w:eastAsia="Times New Roman" w:cs="Times New Roman"/>
                <w:sz w:val="24"/>
                <w:szCs w:val="20"/>
              </w:rPr>
              <w:t>分。</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谈判小组将依据评标细则评分，依据总得分从高到底顺序确定中标候选人，总得分最高者为成交供应商。成交供应商确定后，当场向所有供应商宣布。</w:t>
      </w:r>
    </w:p>
    <w:p>
      <w:pPr>
        <w:tabs>
          <w:tab w:val="left" w:pos="1260"/>
        </w:tabs>
        <w:spacing w:line="400" w:lineRule="exact"/>
        <w:rPr>
          <w:color w:val="000000"/>
        </w:rPr>
      </w:pPr>
      <w:r>
        <w:rPr>
          <w:b/>
          <w:bCs/>
          <w:color w:val="000000"/>
        </w:rPr>
        <w:t>19</w:t>
      </w:r>
      <w:r>
        <w:rPr>
          <w:rFonts w:hint="eastAsia"/>
          <w:b/>
          <w:bCs/>
          <w:color w:val="000000"/>
        </w:rPr>
        <w:t>、谈判响应文件的澄清</w:t>
      </w:r>
    </w:p>
    <w:p>
      <w:pPr>
        <w:pStyle w:val="6"/>
        <w:spacing w:line="400" w:lineRule="exact"/>
        <w:rPr>
          <w:rFonts w:ascii="Times New Roman" w:hAnsi="Times New Roman" w:cs="Times New Roman"/>
          <w:color w:val="000000"/>
        </w:rPr>
      </w:pPr>
      <w:r>
        <w:rPr>
          <w:rFonts w:ascii="Times New Roman" w:hAnsi="Times New Roman" w:cs="Times New Roman"/>
          <w:b/>
          <w:bCs/>
          <w:color w:val="000000"/>
        </w:rPr>
        <w:t xml:space="preserve">    </w:t>
      </w:r>
      <w:r>
        <w:rPr>
          <w:rFonts w:hint="eastAsia" w:ascii="Times New Roman" w:hAnsi="宋体" w:cs="Times New Roman"/>
          <w:color w:val="000000"/>
        </w:rPr>
        <w:t>为有助于谈判响应文件的审查，采购人有权要求供应商以书面形式对其谈判响应文件进行澄清。</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cs="Times New Roman"/>
          <w:b/>
          <w:bCs/>
          <w:color w:val="000000"/>
        </w:rPr>
        <w:t>、中标通知</w:t>
      </w:r>
    </w:p>
    <w:p>
      <w:pPr>
        <w:pStyle w:val="6"/>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s="Times New Roman"/>
          <w:color w:val="000000"/>
        </w:rPr>
        <w:t>）谈判文件有效期满前，采购人将书面通知成交供应商其投标被接受。</w:t>
      </w:r>
    </w:p>
    <w:p>
      <w:pPr>
        <w:pStyle w:val="6"/>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hint="eastAsia" w:ascii="Times New Roman" w:hAnsi="宋体" w:cs="Times New Roman"/>
          <w:color w:val="000000"/>
        </w:rPr>
        <w:t>）在向成交供应商发出中标通知书后，采购人将通知落选的供应商其投标未被接受，并退还其投标保证金。</w:t>
      </w:r>
    </w:p>
    <w:p>
      <w:pPr>
        <w:pStyle w:val="6"/>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s="Times New Roman"/>
          <w:color w:val="000000"/>
        </w:rPr>
        <w:t>）中标通知书将构成合同的成立。</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cs="Times New Roman"/>
          <w:b/>
          <w:bCs/>
          <w:color w:val="000000"/>
        </w:rPr>
        <w:t>、签订合同</w:t>
      </w:r>
    </w:p>
    <w:p>
      <w:pPr>
        <w:spacing w:line="360" w:lineRule="auto"/>
        <w:rPr>
          <w:color w:val="000000"/>
          <w:szCs w:val="21"/>
        </w:rPr>
      </w:pPr>
      <w:r>
        <w:rPr>
          <w:rFonts w:hint="eastAsia"/>
          <w:color w:val="000000"/>
          <w:lang w:val="en-US" w:eastAsia="zh-CN"/>
        </w:rPr>
        <w:t xml:space="preserve"> </w:t>
      </w:r>
      <w:r>
        <w:rPr>
          <w:color w:val="000000"/>
        </w:rPr>
        <w:t xml:space="preserve"> 1</w:t>
      </w:r>
      <w:r>
        <w:rPr>
          <w:rFonts w:hint="eastAsia" w:hAnsi="宋体"/>
          <w:color w:val="000000"/>
        </w:rPr>
        <w:t>）</w:t>
      </w:r>
      <w:r>
        <w:rPr>
          <w:rFonts w:hint="eastAsia"/>
          <w:color w:val="000000"/>
        </w:rPr>
        <w:t>在接到中标通知后</w:t>
      </w:r>
      <w:r>
        <w:rPr>
          <w:rFonts w:hint="eastAsia" w:hAnsi="宋体"/>
          <w:color w:val="000000"/>
          <w:szCs w:val="20"/>
        </w:rPr>
        <w:t>成交供应商应按中标通知书规定的时间、地点及其他要求与我校签订合同</w:t>
      </w:r>
      <w:r>
        <w:rPr>
          <w:rFonts w:hint="eastAsia"/>
          <w:color w:val="000000"/>
          <w:szCs w:val="21"/>
        </w:rPr>
        <w:t>，逾期采购人有权另行采购。</w:t>
      </w:r>
    </w:p>
    <w:p>
      <w:pPr>
        <w:spacing w:line="360" w:lineRule="auto"/>
        <w:rPr>
          <w:color w:val="000000"/>
          <w:szCs w:val="21"/>
        </w:rPr>
      </w:pPr>
      <w:r>
        <w:rPr>
          <w:color w:val="000000"/>
          <w:szCs w:val="21"/>
        </w:rPr>
        <w:t xml:space="preserve">  2</w:t>
      </w:r>
      <w:r>
        <w:rPr>
          <w:rFonts w:hint="eastAsia"/>
          <w:color w:val="000000"/>
          <w:szCs w:val="21"/>
        </w:rPr>
        <w:t>）合同签订前缴纳合同总额的</w:t>
      </w:r>
      <w:r>
        <w:rPr>
          <w:color w:val="000000"/>
          <w:szCs w:val="21"/>
        </w:rPr>
        <w:t>5%</w:t>
      </w:r>
      <w:r>
        <w:rPr>
          <w:rFonts w:hint="eastAsia"/>
          <w:color w:val="000000"/>
          <w:szCs w:val="21"/>
        </w:rPr>
        <w:t>作为履约保证金，项目验收合格</w:t>
      </w:r>
      <w:r>
        <w:rPr>
          <w:rFonts w:hint="eastAsia"/>
          <w:color w:val="000000"/>
        </w:rPr>
        <w:t>后履约保证金自动转为质量保证金，特殊情况另行约定。</w:t>
      </w:r>
    </w:p>
    <w:p>
      <w:pPr>
        <w:spacing w:line="360" w:lineRule="auto"/>
        <w:rPr>
          <w:color w:val="000000"/>
          <w:szCs w:val="21"/>
        </w:rPr>
      </w:pPr>
      <w:r>
        <w:rPr>
          <w:color w:val="000000"/>
        </w:rPr>
        <w:t xml:space="preserve"> </w:t>
      </w:r>
      <w:r>
        <w:rPr>
          <w:color w:val="0000FF"/>
        </w:rPr>
        <w:t xml:space="preserve"> 3</w:t>
      </w:r>
      <w:r>
        <w:rPr>
          <w:rFonts w:hint="eastAsia" w:hAnsi="宋体"/>
          <w:color w:val="0000FF"/>
        </w:rPr>
        <w:t>）</w:t>
      </w:r>
      <w:r>
        <w:rPr>
          <w:rFonts w:hint="eastAsia"/>
          <w:color w:val="0000FF"/>
          <w:szCs w:val="21"/>
          <w:lang w:eastAsia="zh-CN"/>
        </w:rPr>
        <w:t>所有</w:t>
      </w:r>
      <w:r>
        <w:rPr>
          <w:rFonts w:hint="eastAsia"/>
          <w:color w:val="0000FF"/>
          <w:szCs w:val="21"/>
        </w:rPr>
        <w:t>产品签订</w:t>
      </w:r>
      <w:r>
        <w:rPr>
          <w:rFonts w:hint="eastAsia"/>
          <w:color w:val="0000FF"/>
          <w:szCs w:val="21"/>
          <w:lang w:eastAsia="zh-CN"/>
        </w:rPr>
        <w:t>的</w:t>
      </w:r>
      <w:r>
        <w:rPr>
          <w:rFonts w:hint="eastAsia"/>
          <w:color w:val="0000FF"/>
          <w:szCs w:val="21"/>
        </w:rPr>
        <w:t>合同均以人民币进行结算。</w:t>
      </w:r>
    </w:p>
    <w:p>
      <w:pPr>
        <w:spacing w:line="360" w:lineRule="auto"/>
        <w:rPr>
          <w:rFonts w:hint="eastAsia" w:hAnsi="宋体"/>
          <w:color w:val="000000"/>
        </w:rPr>
      </w:pPr>
      <w:r>
        <w:rPr>
          <w:color w:val="000000"/>
        </w:rPr>
        <w:t xml:space="preserve">  4</w:t>
      </w:r>
      <w:r>
        <w:rPr>
          <w:rFonts w:hint="eastAsia" w:hAnsi="宋体"/>
          <w:color w:val="000000"/>
        </w:rPr>
        <w:t>）成交供应商需按照合同约定时间进行供货，逾期按违约处理，扣除合同签订前缴纳的</w:t>
      </w:r>
      <w:r>
        <w:rPr>
          <w:rFonts w:hAnsi="宋体"/>
          <w:color w:val="000000"/>
        </w:rPr>
        <w:t>5%</w:t>
      </w:r>
      <w:r>
        <w:rPr>
          <w:rFonts w:hint="eastAsia" w:hAnsi="宋体"/>
          <w:color w:val="000000"/>
        </w:rPr>
        <w:t>的履约保证金。</w:t>
      </w:r>
    </w:p>
    <w:p>
      <w:pPr>
        <w:spacing w:line="360" w:lineRule="auto"/>
        <w:rPr>
          <w:rFonts w:hint="eastAsia" w:hAnsi="宋体"/>
          <w:color w:val="000000"/>
        </w:rPr>
      </w:pPr>
      <w:r>
        <w:rPr>
          <w:rFonts w:hint="eastAsia" w:hAnsi="宋体"/>
          <w:color w:val="000000"/>
        </w:rPr>
        <w:t xml:space="preserve"> 5）对于进口设备外贸手续的办理：中标商应在校方提供的外贸公司中进行选择，由中标商负责办理相关免税手续，采购方配合中标商完成办理免税申请必须的材料盖章事宜。</w:t>
      </w:r>
    </w:p>
    <w:p>
      <w:pPr>
        <w:pStyle w:val="6"/>
        <w:spacing w:line="400" w:lineRule="exact"/>
        <w:ind w:firstLine="420"/>
        <w:rPr>
          <w:rFonts w:ascii="Times New Roman" w:hAnsi="Times New Roman" w:cs="Times New Roman"/>
          <w:color w:val="000000"/>
        </w:rPr>
      </w:pPr>
    </w:p>
    <w:p>
      <w:pPr>
        <w:spacing w:line="360" w:lineRule="exact"/>
        <w:jc w:val="center"/>
        <w:rPr>
          <w:b/>
          <w:bCs/>
          <w:color w:val="000000"/>
          <w:sz w:val="30"/>
        </w:rPr>
      </w:pPr>
      <w:r>
        <w:rPr>
          <w:b/>
          <w:bCs/>
          <w:color w:val="000000"/>
          <w:sz w:val="30"/>
        </w:rPr>
        <w:br w:type="page"/>
      </w:r>
      <w:r>
        <w:rPr>
          <w:rFonts w:hint="eastAsia" w:hAnsi="宋体"/>
          <w:b/>
          <w:bCs/>
          <w:color w:val="000000"/>
          <w:sz w:val="30"/>
        </w:rPr>
        <w:t>第二节</w:t>
      </w:r>
      <w:r>
        <w:rPr>
          <w:b/>
          <w:bCs/>
          <w:color w:val="000000"/>
          <w:sz w:val="30"/>
        </w:rPr>
        <w:t xml:space="preserve">    </w:t>
      </w:r>
      <w:r>
        <w:rPr>
          <w:rFonts w:hint="eastAsia" w:hAnsi="宋体"/>
          <w:b/>
          <w:bCs/>
          <w:color w:val="000000"/>
          <w:sz w:val="30"/>
        </w:rPr>
        <w:t>技术标准规范、技术要求</w:t>
      </w:r>
    </w:p>
    <w:p>
      <w:pPr>
        <w:spacing w:line="360" w:lineRule="exact"/>
        <w:rPr>
          <w:rFonts w:hAnsi="宋体"/>
          <w:b/>
          <w:bCs/>
          <w:color w:val="000000"/>
        </w:rPr>
      </w:pPr>
    </w:p>
    <w:p>
      <w:pPr>
        <w:spacing w:line="360" w:lineRule="auto"/>
        <w:ind w:firstLine="211" w:firstLineChars="100"/>
        <w:rPr>
          <w:rFonts w:ascii="宋体" w:hAnsi="宋体"/>
          <w:b/>
          <w:bCs/>
          <w:color w:val="FF0000"/>
          <w:highlight w:val="yellow"/>
        </w:rPr>
      </w:pPr>
      <w:r>
        <w:rPr>
          <w:rFonts w:hint="eastAsia" w:ascii="宋体" w:hAnsi="宋体"/>
          <w:b/>
          <w:bCs/>
          <w:color w:val="000000"/>
        </w:rPr>
        <w:t xml:space="preserve"> </w:t>
      </w:r>
    </w:p>
    <w:tbl>
      <w:tblPr>
        <w:tblStyle w:val="13"/>
        <w:tblW w:w="8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138"/>
        <w:gridCol w:w="1660"/>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widowControl/>
              <w:spacing w:before="0" w:beforeAutospacing="0" w:after="0" w:afterAutospacing="0" w:line="320" w:lineRule="exact"/>
              <w:ind w:left="2" w:right="0" w:hanging="2" w:hangingChars="1"/>
              <w:jc w:val="center"/>
              <w:rPr>
                <w:rFonts w:hint="default" w:ascii="Times New Roman" w:hAnsi="Times New Roman" w:eastAsia="Times New Roman" w:cs="Times New Roman"/>
                <w:b/>
                <w:bCs/>
                <w:color w:val="000000"/>
                <w:kern w:val="0"/>
                <w:sz w:val="20"/>
                <w:szCs w:val="20"/>
              </w:rPr>
            </w:pPr>
            <w:r>
              <w:rPr>
                <w:rFonts w:hint="eastAsia" w:ascii="Times New Roman" w:hAnsi="Times New Roman" w:eastAsia="Times New Roman" w:cs="Times New Roman"/>
                <w:b/>
                <w:bCs/>
                <w:color w:val="000000"/>
                <w:kern w:val="0"/>
                <w:sz w:val="20"/>
                <w:szCs w:val="20"/>
              </w:rPr>
              <w:t>采购编号</w:t>
            </w:r>
          </w:p>
        </w:tc>
        <w:tc>
          <w:tcPr>
            <w:tcW w:w="2138" w:type="dxa"/>
            <w:vAlign w:val="center"/>
          </w:tcPr>
          <w:p>
            <w:pPr>
              <w:widowControl/>
              <w:spacing w:before="0" w:beforeAutospacing="0" w:after="0" w:afterAutospacing="0" w:line="320" w:lineRule="exact"/>
              <w:ind w:left="0" w:right="0"/>
              <w:jc w:val="center"/>
              <w:rPr>
                <w:rFonts w:hint="default" w:ascii="Times New Roman" w:hAnsi="Times New Roman" w:eastAsia="Times New Roman" w:cs="Times New Roman"/>
                <w:b/>
                <w:bCs/>
                <w:color w:val="000000"/>
                <w:kern w:val="0"/>
                <w:sz w:val="20"/>
                <w:szCs w:val="20"/>
              </w:rPr>
            </w:pPr>
            <w:r>
              <w:rPr>
                <w:rFonts w:hint="eastAsia" w:ascii="宋体" w:hAnsi="宋体" w:eastAsia="Times New Roman" w:cs="Times New Roman"/>
                <w:b/>
                <w:bCs/>
                <w:color w:val="000000"/>
                <w:kern w:val="0"/>
                <w:sz w:val="20"/>
                <w:szCs w:val="20"/>
              </w:rPr>
              <w:t>项目名称</w:t>
            </w:r>
          </w:p>
        </w:tc>
        <w:tc>
          <w:tcPr>
            <w:tcW w:w="1660" w:type="dxa"/>
            <w:vAlign w:val="center"/>
          </w:tcPr>
          <w:p>
            <w:pPr>
              <w:widowControl/>
              <w:spacing w:before="0" w:beforeAutospacing="0" w:after="0" w:afterAutospacing="0" w:line="320" w:lineRule="exact"/>
              <w:ind w:left="0" w:right="0"/>
              <w:jc w:val="center"/>
              <w:rPr>
                <w:rFonts w:hint="default" w:ascii="Times New Roman" w:hAnsi="Times New Roman" w:eastAsia="Times New Roman" w:cs="Times New Roman"/>
                <w:b/>
                <w:bCs/>
                <w:color w:val="000000"/>
                <w:kern w:val="0"/>
                <w:sz w:val="20"/>
                <w:szCs w:val="20"/>
              </w:rPr>
            </w:pPr>
            <w:r>
              <w:rPr>
                <w:rFonts w:hint="eastAsia" w:ascii="宋体" w:hAnsi="宋体" w:eastAsia="Times New Roman" w:cs="Times New Roman"/>
                <w:b/>
                <w:bCs/>
                <w:color w:val="000000"/>
                <w:kern w:val="0"/>
                <w:sz w:val="20"/>
                <w:szCs w:val="20"/>
              </w:rPr>
              <w:t>数量</w:t>
            </w:r>
          </w:p>
        </w:tc>
        <w:tc>
          <w:tcPr>
            <w:tcW w:w="2135" w:type="dxa"/>
            <w:vAlign w:val="center"/>
          </w:tcPr>
          <w:p>
            <w:pPr>
              <w:widowControl/>
              <w:spacing w:before="0" w:beforeAutospacing="0" w:after="0" w:afterAutospacing="0" w:line="320" w:lineRule="exact"/>
              <w:ind w:left="0" w:right="0"/>
              <w:jc w:val="center"/>
              <w:rPr>
                <w:rFonts w:hint="default" w:ascii="Times New Roman" w:hAnsi="Times New Roman" w:eastAsia="Times New Roman" w:cs="Times New Roman"/>
                <w:b/>
                <w:bCs/>
                <w:color w:val="000000"/>
                <w:kern w:val="0"/>
                <w:sz w:val="20"/>
                <w:szCs w:val="20"/>
              </w:rPr>
            </w:pPr>
            <w:r>
              <w:rPr>
                <w:rFonts w:hint="eastAsia" w:ascii="宋体" w:hAnsi="宋体" w:eastAsia="Times New Roman" w:cs="Times New Roman"/>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spacing w:before="0" w:beforeAutospacing="0" w:after="0" w:afterAutospacing="0" w:line="320" w:lineRule="exact"/>
              <w:ind w:left="0" w:right="0"/>
              <w:jc w:val="center"/>
              <w:rPr>
                <w:rFonts w:hint="default" w:ascii="Times New Roman" w:hAnsi="Times New Roman" w:eastAsia="Times New Roman" w:cs="Times New Roman"/>
                <w:color w:val="000000"/>
                <w:sz w:val="20"/>
                <w:szCs w:val="20"/>
              </w:rPr>
            </w:pPr>
            <w:r>
              <w:rPr>
                <w:rFonts w:hint="eastAsia" w:ascii="Times New Roman" w:hAnsi="Times New Roman" w:eastAsia="Times New Roman" w:cs="Times New Roman"/>
                <w:color w:val="000000"/>
                <w:sz w:val="20"/>
                <w:szCs w:val="20"/>
              </w:rPr>
              <w:t>【</w:t>
            </w:r>
            <w:r>
              <w:rPr>
                <w:rFonts w:hint="eastAsia" w:ascii="Times New Roman" w:hAnsi="Times New Roman" w:eastAsia="Times New Roman" w:cs="Times New Roman"/>
                <w:color w:val="000000"/>
                <w:sz w:val="20"/>
                <w:szCs w:val="20"/>
                <w:lang w:val="en-US" w:eastAsia="zh-CN"/>
              </w:rPr>
              <w:t>GZC201819</w:t>
            </w:r>
            <w:r>
              <w:rPr>
                <w:rFonts w:hint="eastAsia" w:eastAsia="Times New Roman" w:cs="Times New Roman"/>
                <w:color w:val="000000"/>
                <w:sz w:val="20"/>
                <w:szCs w:val="20"/>
                <w:lang w:val="en-US" w:eastAsia="zh-CN"/>
              </w:rPr>
              <w:t>9</w:t>
            </w:r>
            <w:r>
              <w:rPr>
                <w:rFonts w:hint="eastAsia" w:ascii="Times New Roman" w:hAnsi="Times New Roman" w:eastAsia="Times New Roman" w:cs="Times New Roman"/>
                <w:color w:val="000000"/>
                <w:sz w:val="20"/>
                <w:szCs w:val="20"/>
              </w:rPr>
              <w:t>】</w:t>
            </w:r>
          </w:p>
        </w:tc>
        <w:tc>
          <w:tcPr>
            <w:tcW w:w="2138" w:type="dxa"/>
            <w:vAlign w:val="center"/>
          </w:tcPr>
          <w:p>
            <w:pPr>
              <w:spacing w:before="0" w:beforeAutospacing="0" w:after="0" w:afterAutospacing="0" w:line="320" w:lineRule="exact"/>
              <w:ind w:left="0" w:right="0"/>
              <w:jc w:val="center"/>
              <w:rPr>
                <w:rFonts w:hint="default" w:ascii="Times New Roman" w:hAnsi="Times New Roman" w:eastAsia="Times New Roman" w:cs="Times New Roman"/>
                <w:color w:val="000000"/>
                <w:kern w:val="0"/>
                <w:sz w:val="20"/>
                <w:szCs w:val="20"/>
              </w:rPr>
            </w:pPr>
            <w:r>
              <w:rPr>
                <w:rFonts w:hint="eastAsia" w:ascii="Times New Roman" w:hAnsi="Times New Roman" w:eastAsia="Times New Roman" w:cs="Times New Roman"/>
                <w:color w:val="000000"/>
                <w:sz w:val="20"/>
                <w:szCs w:val="20"/>
              </w:rPr>
              <w:t>【振荡切片机】</w:t>
            </w:r>
          </w:p>
        </w:tc>
        <w:tc>
          <w:tcPr>
            <w:tcW w:w="1660" w:type="dxa"/>
            <w:vAlign w:val="center"/>
          </w:tcPr>
          <w:p>
            <w:pPr>
              <w:spacing w:before="0" w:beforeAutospacing="0" w:after="0" w:afterAutospacing="0" w:line="320" w:lineRule="exact"/>
              <w:ind w:left="0" w:right="0" w:firstLine="200" w:firstLineChars="100"/>
              <w:jc w:val="center"/>
              <w:rPr>
                <w:rFonts w:hint="default" w:ascii="Times New Roman" w:hAnsi="Times New Roman" w:eastAsia="Times New Roman" w:cs="Times New Roman"/>
                <w:color w:val="000000"/>
                <w:sz w:val="20"/>
                <w:szCs w:val="20"/>
              </w:rPr>
            </w:pPr>
            <w:r>
              <w:rPr>
                <w:rFonts w:hint="eastAsia" w:ascii="Times New Roman" w:hAnsi="Times New Roman" w:eastAsia="Times New Roman" w:cs="Times New Roman"/>
                <w:color w:val="000000"/>
                <w:sz w:val="20"/>
                <w:szCs w:val="20"/>
              </w:rPr>
              <w:t>【</w:t>
            </w:r>
            <w:r>
              <w:rPr>
                <w:rFonts w:hint="eastAsia" w:ascii="Times New Roman" w:hAnsi="Times New Roman" w:eastAsia="Times New Roman" w:cs="Times New Roman"/>
                <w:color w:val="000000"/>
                <w:sz w:val="20"/>
                <w:szCs w:val="20"/>
                <w:lang w:val="en-US" w:eastAsia="zh-CN"/>
              </w:rPr>
              <w:t>1</w:t>
            </w:r>
            <w:r>
              <w:rPr>
                <w:rFonts w:hint="eastAsia" w:ascii="Times New Roman" w:hAnsi="Times New Roman" w:eastAsia="Times New Roman" w:cs="Times New Roman"/>
                <w:color w:val="000000"/>
                <w:sz w:val="20"/>
                <w:szCs w:val="20"/>
              </w:rPr>
              <w:t>】</w:t>
            </w:r>
          </w:p>
        </w:tc>
        <w:tc>
          <w:tcPr>
            <w:tcW w:w="2135" w:type="dxa"/>
            <w:vAlign w:val="center"/>
          </w:tcPr>
          <w:p>
            <w:pPr>
              <w:spacing w:before="0" w:beforeAutospacing="0" w:after="0" w:afterAutospacing="0" w:line="320" w:lineRule="exact"/>
              <w:ind w:left="800" w:right="0" w:hanging="800" w:hangingChars="400"/>
              <w:jc w:val="center"/>
              <w:rPr>
                <w:rFonts w:hint="default" w:ascii="Times New Roman" w:hAnsi="Times New Roman" w:eastAsia="Times New Roman" w:cs="Times New Roman"/>
                <w:color w:val="000000"/>
                <w:kern w:val="0"/>
                <w:sz w:val="20"/>
                <w:szCs w:val="20"/>
              </w:rPr>
            </w:pPr>
            <w:r>
              <w:rPr>
                <w:rFonts w:hint="eastAsia" w:ascii="Times New Roman" w:hAnsi="Times New Roman" w:eastAsia="Times New Roman" w:cs="Times New Roman"/>
                <w:color w:val="000000"/>
                <w:kern w:val="0"/>
                <w:sz w:val="20"/>
                <w:szCs w:val="20"/>
              </w:rPr>
              <w:t>详细技术指标见以下</w:t>
            </w:r>
          </w:p>
          <w:p>
            <w:pPr>
              <w:spacing w:before="0" w:beforeAutospacing="0" w:after="0" w:afterAutospacing="0" w:line="320" w:lineRule="exact"/>
              <w:ind w:left="800" w:right="0" w:hanging="800" w:hangingChars="400"/>
              <w:jc w:val="center"/>
              <w:rPr>
                <w:rFonts w:hint="default" w:ascii="Times New Roman" w:hAnsi="Times New Roman" w:eastAsia="Times New Roman" w:cs="Times New Roman"/>
                <w:color w:val="000000"/>
                <w:sz w:val="20"/>
                <w:szCs w:val="20"/>
              </w:rPr>
            </w:pPr>
            <w:r>
              <w:rPr>
                <w:rFonts w:hint="eastAsia" w:ascii="Times New Roman" w:hAnsi="Times New Roman" w:eastAsia="Times New Roman" w:cs="Times New Roman"/>
                <w:color w:val="000000"/>
                <w:kern w:val="0"/>
                <w:sz w:val="20"/>
                <w:szCs w:val="20"/>
              </w:rPr>
              <w:t>说明</w:t>
            </w:r>
          </w:p>
        </w:tc>
      </w:tr>
    </w:tbl>
    <w:p>
      <w:pPr>
        <w:spacing w:line="360" w:lineRule="auto"/>
        <w:ind w:firstLine="211" w:firstLineChars="100"/>
        <w:rPr>
          <w:rFonts w:ascii="宋体" w:hAnsi="宋体"/>
          <w:b/>
          <w:bCs/>
          <w:color w:val="000000"/>
        </w:rPr>
      </w:pPr>
    </w:p>
    <w:p>
      <w:pPr>
        <w:spacing w:line="400" w:lineRule="exact"/>
        <w:ind w:firstLine="422" w:firstLineChars="200"/>
        <w:rPr>
          <w:rFonts w:hint="eastAsia" w:cs="宋体"/>
          <w:color w:val="000000"/>
        </w:rPr>
      </w:pPr>
      <w:r>
        <w:rPr>
          <w:rFonts w:hint="eastAsia" w:ascii="宋体" w:hAnsi="宋体"/>
          <w:b/>
          <w:bCs/>
          <w:color w:val="000000"/>
        </w:rPr>
        <w:t xml:space="preserve"> 一、项目</w:t>
      </w:r>
      <w:r>
        <w:rPr>
          <w:rFonts w:hint="eastAsia" w:ascii="宋体" w:hAnsi="宋体"/>
          <w:b/>
          <w:bCs/>
          <w:color w:val="000000"/>
          <w:lang w:eastAsia="zh-CN"/>
        </w:rPr>
        <w:t>技术</w:t>
      </w:r>
      <w:r>
        <w:rPr>
          <w:rFonts w:hint="eastAsia" w:ascii="宋体" w:hAnsi="宋体"/>
          <w:b/>
          <w:bCs/>
          <w:color w:val="000000"/>
        </w:rPr>
        <w:t>要求</w:t>
      </w:r>
      <w:r>
        <w:rPr>
          <w:rFonts w:hint="eastAsia" w:ascii="宋体" w:hAnsi="宋体"/>
          <w:b/>
          <w:bCs/>
          <w:color w:val="000000"/>
          <w:lang w:eastAsia="zh-CN"/>
        </w:rPr>
        <w:t>：</w:t>
      </w:r>
      <w:r>
        <w:rPr>
          <w:rFonts w:hint="eastAsia" w:ascii="宋体" w:hAnsi="宋体"/>
          <w:b/>
          <w:bCs/>
          <w:color w:val="FF0000"/>
          <w:highlight w:val="yellow"/>
        </w:rPr>
        <w:t>（</w:t>
      </w:r>
      <w:r>
        <w:rPr>
          <w:rFonts w:hint="eastAsia" w:ascii="宋体" w:hAnsi="宋体"/>
          <w:b/>
          <w:bCs/>
          <w:color w:val="FF0000"/>
          <w:highlight w:val="yellow"/>
          <w:lang w:eastAsia="zh-CN"/>
        </w:rPr>
        <w:t>提供不低于下列要求的产品，</w:t>
      </w:r>
      <w:r>
        <w:rPr>
          <w:rFonts w:hint="eastAsia" w:ascii="宋体" w:hAnsi="宋体"/>
          <w:b/>
          <w:bCs/>
          <w:color w:val="FF0000"/>
          <w:highlight w:val="yellow"/>
        </w:rPr>
        <w:t>对照项目相关要求提供偏离表</w:t>
      </w:r>
      <w:r>
        <w:rPr>
          <w:rFonts w:hint="eastAsia" w:ascii="宋体" w:hAnsi="宋体"/>
          <w:b/>
          <w:bCs/>
          <w:color w:val="FF0000"/>
          <w:highlight w:val="yellow"/>
          <w:lang w:eastAsia="zh-CN"/>
        </w:rPr>
        <w:t>。</w:t>
      </w:r>
      <w:r>
        <w:rPr>
          <w:rFonts w:hint="eastAsia" w:cs="宋体"/>
          <w:b/>
          <w:bCs/>
          <w:color w:val="FF0000"/>
          <w:highlight w:val="yellow"/>
          <w:lang w:eastAsia="zh-CN"/>
        </w:rPr>
        <w:t>进口产品必须提供所投产品的铭牌图片）</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val="en-US" w:eastAsia="zh-CN"/>
        </w:rPr>
        <w:t>1、</w:t>
      </w:r>
      <w:r>
        <w:rPr>
          <w:rFonts w:hint="eastAsia" w:hAnsi="宋体" w:cs="宋体"/>
          <w:b w:val="0"/>
          <w:bCs/>
          <w:color w:val="000000"/>
          <w:lang w:eastAsia="zh-CN"/>
        </w:rPr>
        <w:t>样品垂直进样：最大20 mm</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2</w:t>
      </w:r>
      <w:r>
        <w:rPr>
          <w:rFonts w:hint="eastAsia" w:hAnsi="宋体" w:cs="宋体"/>
          <w:b w:val="0"/>
          <w:bCs/>
          <w:color w:val="000000"/>
          <w:lang w:val="en-US" w:eastAsia="zh-CN"/>
        </w:rPr>
        <w:t>、</w:t>
      </w:r>
      <w:r>
        <w:rPr>
          <w:rFonts w:hint="eastAsia" w:hAnsi="宋体" w:cs="宋体"/>
          <w:b w:val="0"/>
          <w:bCs/>
          <w:color w:val="000000"/>
          <w:lang w:eastAsia="zh-CN"/>
        </w:rPr>
        <w:t>间隙角角度可在15度，18度和21度中选择</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3</w:t>
      </w:r>
      <w:r>
        <w:rPr>
          <w:rFonts w:hint="eastAsia" w:hAnsi="宋体" w:cs="宋体"/>
          <w:b w:val="0"/>
          <w:bCs/>
          <w:color w:val="000000"/>
          <w:lang w:val="en-US" w:eastAsia="zh-CN"/>
        </w:rPr>
        <w:t>、</w:t>
      </w:r>
      <w:r>
        <w:rPr>
          <w:rFonts w:hint="eastAsia" w:hAnsi="宋体" w:cs="宋体"/>
          <w:b w:val="0"/>
          <w:bCs/>
          <w:color w:val="000000"/>
          <w:lang w:eastAsia="zh-CN"/>
        </w:rPr>
        <w:t>速度，振幅，切片厚度可编程设定（自动模式）</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4</w:t>
      </w:r>
      <w:r>
        <w:rPr>
          <w:rFonts w:hint="eastAsia" w:hAnsi="宋体" w:cs="宋体"/>
          <w:b w:val="0"/>
          <w:bCs/>
          <w:color w:val="000000"/>
          <w:lang w:val="en-US" w:eastAsia="zh-CN"/>
        </w:rPr>
        <w:t>、</w:t>
      </w:r>
      <w:r>
        <w:rPr>
          <w:rFonts w:hint="eastAsia" w:hAnsi="宋体" w:cs="宋体"/>
          <w:b w:val="0"/>
          <w:bCs/>
          <w:color w:val="000000"/>
          <w:lang w:eastAsia="zh-CN"/>
        </w:rPr>
        <w:t>刀架的移动为电动，速度可以在0.01-1.5mm/s进行调节：</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5</w:t>
      </w:r>
      <w:r>
        <w:rPr>
          <w:rFonts w:hint="eastAsia" w:hAnsi="宋体" w:cs="宋体"/>
          <w:b w:val="0"/>
          <w:bCs/>
          <w:color w:val="000000"/>
          <w:lang w:val="en-US" w:eastAsia="zh-CN"/>
        </w:rPr>
        <w:t>、</w:t>
      </w:r>
      <w:r>
        <w:rPr>
          <w:rFonts w:hint="eastAsia" w:hAnsi="宋体" w:cs="宋体"/>
          <w:b w:val="0"/>
          <w:bCs/>
          <w:color w:val="000000"/>
          <w:lang w:eastAsia="zh-CN"/>
        </w:rPr>
        <w:t>在0.01-0.1之间，以0.01mm/s递进</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 xml:space="preserve">  在0.1-0.5之间，以0.02mm/s递进</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 xml:space="preserve">  在0.5-1.5之间，以0.01mm/s递进</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6</w:t>
      </w:r>
      <w:r>
        <w:rPr>
          <w:rFonts w:hint="eastAsia" w:hAnsi="宋体" w:cs="宋体"/>
          <w:b w:val="0"/>
          <w:bCs/>
          <w:color w:val="000000"/>
          <w:lang w:val="en-US" w:eastAsia="zh-CN"/>
        </w:rPr>
        <w:t>、</w:t>
      </w:r>
      <w:r>
        <w:rPr>
          <w:rFonts w:hint="eastAsia" w:hAnsi="宋体" w:cs="宋体"/>
          <w:b w:val="0"/>
          <w:bCs/>
          <w:color w:val="000000"/>
          <w:lang w:eastAsia="zh-CN"/>
        </w:rPr>
        <w:t>马达控制的刀片回缩过程可以加速，速度2.5mm/s</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7</w:t>
      </w:r>
      <w:r>
        <w:rPr>
          <w:rFonts w:hint="eastAsia" w:hAnsi="宋体" w:cs="宋体"/>
          <w:b w:val="0"/>
          <w:bCs/>
          <w:color w:val="000000"/>
          <w:lang w:val="en-US" w:eastAsia="zh-CN"/>
        </w:rPr>
        <w:t>、</w:t>
      </w:r>
      <w:r>
        <w:rPr>
          <w:rFonts w:hint="eastAsia" w:hAnsi="宋体" w:cs="宋体"/>
          <w:b w:val="0"/>
          <w:bCs/>
          <w:color w:val="000000"/>
          <w:lang w:eastAsia="zh-CN"/>
        </w:rPr>
        <w:t>振幅调节范围0-3mm，以0.05mm递进</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8</w:t>
      </w:r>
      <w:r>
        <w:rPr>
          <w:rFonts w:hint="eastAsia" w:hAnsi="宋体" w:cs="宋体"/>
          <w:b w:val="0"/>
          <w:bCs/>
          <w:color w:val="000000"/>
          <w:lang w:val="en-US" w:eastAsia="zh-CN"/>
        </w:rPr>
        <w:t>、</w:t>
      </w:r>
      <w:r>
        <w:rPr>
          <w:rFonts w:hint="eastAsia" w:hAnsi="宋体" w:cs="宋体"/>
          <w:b w:val="0"/>
          <w:bCs/>
          <w:color w:val="000000"/>
          <w:lang w:eastAsia="zh-CN"/>
        </w:rPr>
        <w:t>频率：85Hz±5Hz</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9</w:t>
      </w:r>
      <w:r>
        <w:rPr>
          <w:rFonts w:hint="eastAsia" w:hAnsi="宋体" w:cs="宋体"/>
          <w:b w:val="0"/>
          <w:bCs/>
          <w:color w:val="000000"/>
          <w:lang w:val="en-US" w:eastAsia="zh-CN"/>
        </w:rPr>
        <w:t>、</w:t>
      </w:r>
      <w:r>
        <w:rPr>
          <w:rFonts w:hint="eastAsia" w:hAnsi="宋体" w:cs="宋体"/>
          <w:b w:val="0"/>
          <w:bCs/>
          <w:color w:val="000000"/>
          <w:lang w:eastAsia="zh-CN"/>
        </w:rPr>
        <w:t>可以在半自动和全自动切片模式间切换</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10</w:t>
      </w:r>
      <w:r>
        <w:rPr>
          <w:rFonts w:hint="eastAsia" w:hAnsi="宋体" w:cs="宋体"/>
          <w:b w:val="0"/>
          <w:bCs/>
          <w:color w:val="000000"/>
          <w:lang w:val="en-US" w:eastAsia="zh-CN"/>
        </w:rPr>
        <w:t>、</w:t>
      </w:r>
      <w:r>
        <w:rPr>
          <w:rFonts w:hint="eastAsia" w:hAnsi="宋体" w:cs="宋体"/>
          <w:b w:val="0"/>
          <w:bCs/>
          <w:color w:val="000000"/>
          <w:lang w:eastAsia="zh-CN"/>
        </w:rPr>
        <w:t>切窗可自由编程，两个独立编程决定的切窗边缘</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11</w:t>
      </w:r>
      <w:r>
        <w:rPr>
          <w:rFonts w:hint="eastAsia" w:hAnsi="宋体" w:cs="宋体"/>
          <w:b w:val="0"/>
          <w:bCs/>
          <w:color w:val="000000"/>
          <w:lang w:val="en-US" w:eastAsia="zh-CN"/>
        </w:rPr>
        <w:t>、</w:t>
      </w:r>
      <w:r>
        <w:rPr>
          <w:rFonts w:hint="eastAsia" w:hAnsi="宋体" w:cs="宋体"/>
          <w:b w:val="0"/>
          <w:bCs/>
          <w:color w:val="000000"/>
          <w:lang w:eastAsia="zh-CN"/>
        </w:rPr>
        <w:t>2种全自动的切片模式</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 xml:space="preserve">   单独或连续模式</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12</w:t>
      </w:r>
      <w:r>
        <w:rPr>
          <w:rFonts w:hint="eastAsia" w:hAnsi="宋体" w:cs="宋体"/>
          <w:b w:val="0"/>
          <w:bCs/>
          <w:color w:val="000000"/>
          <w:lang w:val="en-US" w:eastAsia="zh-CN"/>
        </w:rPr>
        <w:t>、</w:t>
      </w:r>
      <w:r>
        <w:rPr>
          <w:rFonts w:hint="eastAsia" w:hAnsi="宋体" w:cs="宋体"/>
          <w:b w:val="0"/>
          <w:bCs/>
          <w:color w:val="000000"/>
          <w:lang w:eastAsia="zh-CN"/>
        </w:rPr>
        <w:t>刀架回退行程中，样品回缩，切回缩值在0-100μm之间可调</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13</w:t>
      </w:r>
      <w:r>
        <w:rPr>
          <w:rFonts w:hint="eastAsia" w:hAnsi="宋体" w:cs="宋体"/>
          <w:b w:val="0"/>
          <w:bCs/>
          <w:color w:val="000000"/>
          <w:lang w:val="en-US" w:eastAsia="zh-CN"/>
        </w:rPr>
        <w:t>、</w:t>
      </w:r>
      <w:r>
        <w:rPr>
          <w:rFonts w:hint="eastAsia" w:hAnsi="宋体" w:cs="宋体"/>
          <w:b w:val="0"/>
          <w:bCs/>
          <w:color w:val="000000"/>
          <w:lang w:eastAsia="zh-CN"/>
        </w:rPr>
        <w:t>刀片前进和回退速度可手动调节，速度在1-5mm/s之间以0.5mm/s递进</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14</w:t>
      </w:r>
      <w:r>
        <w:rPr>
          <w:rFonts w:hint="eastAsia" w:hAnsi="宋体" w:cs="宋体"/>
          <w:b w:val="0"/>
          <w:bCs/>
          <w:color w:val="000000"/>
          <w:lang w:val="en-US" w:eastAsia="zh-CN"/>
        </w:rPr>
        <w:t>、</w:t>
      </w:r>
      <w:r>
        <w:rPr>
          <w:rFonts w:hint="eastAsia" w:hAnsi="宋体" w:cs="宋体"/>
          <w:b w:val="0"/>
          <w:bCs/>
          <w:color w:val="000000"/>
          <w:lang w:eastAsia="zh-CN"/>
        </w:rPr>
        <w:t>在刀片手动前进和后退模式下，刀片的振动可以开启或关闭</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 xml:space="preserve">   UP按钮可以使样品快速向刀片抬升</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 xml:space="preserve">   DOWN向下按钮可以使样品快速回到初始位置以便进行安全快捷的样品更换</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15</w:t>
      </w:r>
      <w:r>
        <w:rPr>
          <w:rFonts w:hint="eastAsia" w:hAnsi="宋体" w:cs="宋体"/>
          <w:b w:val="0"/>
          <w:bCs/>
          <w:color w:val="000000"/>
          <w:lang w:val="en-US" w:eastAsia="zh-CN"/>
        </w:rPr>
        <w:t>、</w:t>
      </w:r>
      <w:r>
        <w:rPr>
          <w:rFonts w:hint="eastAsia" w:hAnsi="宋体" w:cs="宋体"/>
          <w:b w:val="0"/>
          <w:bCs/>
          <w:color w:val="000000"/>
          <w:lang w:eastAsia="zh-CN"/>
        </w:rPr>
        <w:t>可以用调节按钮在每一次切片以前进行手动进样（如果选择半自动模式）</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 xml:space="preserve">   手动进样厚度可调节，范围是1，10和100μm，选定的切片厚度可以用MEMO</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16</w:t>
      </w:r>
      <w:r>
        <w:rPr>
          <w:rFonts w:hint="eastAsia" w:hAnsi="宋体" w:cs="宋体"/>
          <w:b w:val="0"/>
          <w:bCs/>
          <w:color w:val="000000"/>
          <w:lang w:val="en-US" w:eastAsia="zh-CN"/>
        </w:rPr>
        <w:t>、</w:t>
      </w:r>
      <w:r>
        <w:rPr>
          <w:rFonts w:hint="eastAsia" w:hAnsi="宋体" w:cs="宋体"/>
          <w:b w:val="0"/>
          <w:bCs/>
          <w:color w:val="000000"/>
          <w:lang w:eastAsia="zh-CN"/>
        </w:rPr>
        <w:t>（存储）键保存，切片厚度总计，可以在任意位置重新设定</w:t>
      </w:r>
    </w:p>
    <w:p>
      <w:pPr>
        <w:spacing w:line="360" w:lineRule="auto"/>
        <w:ind w:firstLine="420" w:firstLineChars="200"/>
        <w:rPr>
          <w:rFonts w:hint="eastAsia" w:hAnsi="宋体" w:cs="宋体"/>
          <w:b w:val="0"/>
          <w:bCs/>
          <w:color w:val="000000"/>
          <w:lang w:eastAsia="zh-CN"/>
        </w:rPr>
      </w:pPr>
      <w:r>
        <w:rPr>
          <w:rFonts w:hint="eastAsia" w:hAnsi="宋体" w:cs="宋体"/>
          <w:b w:val="0"/>
          <w:bCs/>
          <w:color w:val="000000"/>
          <w:lang w:eastAsia="zh-CN"/>
        </w:rPr>
        <w:t>17</w:t>
      </w:r>
      <w:r>
        <w:rPr>
          <w:rFonts w:hint="eastAsia" w:hAnsi="宋体" w:cs="宋体"/>
          <w:b w:val="0"/>
          <w:bCs/>
          <w:color w:val="000000"/>
          <w:lang w:val="en-US" w:eastAsia="zh-CN"/>
        </w:rPr>
        <w:t>、</w:t>
      </w:r>
      <w:r>
        <w:rPr>
          <w:rFonts w:hint="eastAsia" w:hAnsi="宋体" w:cs="宋体"/>
          <w:b w:val="0"/>
          <w:bCs/>
          <w:color w:val="000000"/>
          <w:lang w:eastAsia="zh-CN"/>
        </w:rPr>
        <w:t>选配放大镜。</w:t>
      </w:r>
    </w:p>
    <w:p>
      <w:pPr>
        <w:spacing w:line="360" w:lineRule="auto"/>
        <w:ind w:firstLine="422" w:firstLineChars="200"/>
        <w:rPr>
          <w:b/>
          <w:color w:val="000000"/>
        </w:rPr>
      </w:pPr>
      <w:r>
        <w:rPr>
          <w:rFonts w:hint="eastAsia" w:hAnsi="宋体" w:cs="宋体"/>
          <w:b/>
          <w:color w:val="000000"/>
          <w:lang w:eastAsia="zh-CN"/>
        </w:rPr>
        <w:t>二</w:t>
      </w:r>
      <w:r>
        <w:rPr>
          <w:rFonts w:hint="eastAsia" w:hAnsi="宋体" w:cs="宋体"/>
          <w:b/>
          <w:color w:val="000000"/>
        </w:rPr>
        <w:t>、</w:t>
      </w:r>
      <w:r>
        <w:rPr>
          <w:rFonts w:hint="eastAsia" w:hAnsi="宋体" w:cs="宋体"/>
          <w:b/>
          <w:color w:val="000000"/>
          <w:lang w:eastAsia="zh-CN"/>
        </w:rPr>
        <w:t>项目</w:t>
      </w:r>
      <w:r>
        <w:rPr>
          <w:rFonts w:hint="eastAsia" w:hAnsi="宋体" w:cs="宋体"/>
          <w:b/>
          <w:color w:val="000000"/>
        </w:rPr>
        <w:t>其他要求</w:t>
      </w:r>
      <w:r>
        <w:rPr>
          <w:rFonts w:hint="eastAsia" w:hAnsi="宋体" w:cs="宋体"/>
          <w:b/>
          <w:color w:val="000000"/>
          <w:lang w:eastAsia="zh-CN"/>
        </w:rPr>
        <w:t>：</w:t>
      </w:r>
      <w:r>
        <w:rPr>
          <w:rFonts w:hint="eastAsia" w:ascii="宋体" w:hAnsi="宋体"/>
          <w:b/>
          <w:bCs/>
          <w:color w:val="FF0000"/>
          <w:highlight w:val="yellow"/>
        </w:rPr>
        <w:t>（对照其他要求提供偏离表）</w:t>
      </w:r>
    </w:p>
    <w:p>
      <w:pPr>
        <w:spacing w:line="360" w:lineRule="auto"/>
        <w:ind w:firstLine="422" w:firstLineChars="200"/>
        <w:rPr>
          <w:b/>
          <w:color w:val="000000"/>
        </w:rPr>
      </w:pPr>
      <w:r>
        <w:rPr>
          <w:rFonts w:hAnsi="宋体"/>
          <w:b/>
          <w:color w:val="000000"/>
        </w:rPr>
        <w:t xml:space="preserve">  1</w:t>
      </w:r>
      <w:r>
        <w:rPr>
          <w:rFonts w:hint="eastAsia" w:hAnsi="宋体" w:cs="宋体"/>
          <w:b/>
          <w:color w:val="000000"/>
        </w:rPr>
        <w:t>、</w:t>
      </w:r>
      <w:r>
        <w:rPr>
          <w:rFonts w:hAnsi="宋体"/>
          <w:b/>
          <w:color w:val="000000"/>
        </w:rPr>
        <w:t xml:space="preserve"> </w:t>
      </w:r>
      <w:r>
        <w:rPr>
          <w:rFonts w:hint="eastAsia" w:hAnsi="宋体" w:cs="宋体"/>
          <w:b/>
          <w:color w:val="000000"/>
        </w:rPr>
        <w:t>项目质量要求：</w:t>
      </w:r>
    </w:p>
    <w:p>
      <w:pPr>
        <w:tabs>
          <w:tab w:val="left" w:pos="432"/>
        </w:tabs>
        <w:spacing w:line="360" w:lineRule="auto"/>
        <w:ind w:left="71" w:leftChars="34" w:firstLine="420" w:firstLineChars="200"/>
        <w:rPr>
          <w:color w:val="000000"/>
        </w:rPr>
      </w:pPr>
      <w:r>
        <w:rPr>
          <w:color w:val="000000"/>
        </w:rPr>
        <w:t>1.1</w:t>
      </w:r>
      <w:r>
        <w:rPr>
          <w:rFonts w:hint="eastAsia" w:hAnsi="宋体" w:cs="宋体"/>
          <w:color w:val="000000"/>
        </w:rPr>
        <w:t>、供应商须保证本次投标产品系优质材料和先进工艺制成新出厂的产品，且完全与谈判响应文件所述相符。</w:t>
      </w:r>
      <w:r>
        <w:rPr>
          <w:rFonts w:hint="eastAsia" w:hAnsi="宋体" w:cs="宋体"/>
          <w:b/>
          <w:bCs/>
          <w:color w:val="FF0000"/>
          <w:lang w:eastAsia="zh-CN"/>
        </w:rPr>
        <w:t>签订合同时提供产品的原厂授权。</w:t>
      </w:r>
    </w:p>
    <w:p>
      <w:pPr>
        <w:spacing w:line="360" w:lineRule="auto"/>
        <w:ind w:left="363" w:leftChars="173" w:firstLine="105" w:firstLineChars="50"/>
        <w:rPr>
          <w:color w:val="000000"/>
        </w:rPr>
      </w:pPr>
      <w:r>
        <w:rPr>
          <w:color w:val="000000"/>
        </w:rPr>
        <w:t>1.2</w:t>
      </w:r>
      <w:r>
        <w:rPr>
          <w:rFonts w:hint="eastAsia" w:hAnsi="宋体" w:cs="宋体"/>
          <w:color w:val="000000"/>
        </w:rPr>
        <w:t>、谈判响应文件所限的型号不作变更，如特殊原因确需变更，则要求证明替代品更优更好且价格不得变动，</w:t>
      </w:r>
      <w:r>
        <w:rPr>
          <w:rFonts w:hint="eastAsia" w:hAnsi="宋体" w:cs="宋体"/>
        </w:rPr>
        <w:t>且须征得国有资产管理处的认可</w:t>
      </w:r>
      <w:r>
        <w:rPr>
          <w:rFonts w:hint="eastAsia" w:hAnsi="宋体" w:cs="宋体"/>
          <w:b/>
        </w:rPr>
        <w:t>并进行合同变更</w:t>
      </w:r>
      <w:r>
        <w:rPr>
          <w:rFonts w:hint="eastAsia" w:hAnsi="宋体" w:cs="宋体"/>
        </w:rPr>
        <w:t>。</w:t>
      </w:r>
    </w:p>
    <w:p>
      <w:pPr>
        <w:spacing w:line="360" w:lineRule="auto"/>
        <w:ind w:left="210" w:leftChars="100" w:firstLine="252" w:firstLineChars="120"/>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ind w:left="716" w:leftChars="221" w:hanging="252" w:hangingChars="120"/>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ind w:firstLine="462" w:firstLineChars="220"/>
        <w:rPr>
          <w:rFonts w:ascii="宋体" w:hAnsi="宋体"/>
          <w:szCs w:val="21"/>
        </w:rPr>
      </w:pPr>
      <w:r>
        <w:rPr>
          <w:color w:val="000000"/>
        </w:rPr>
        <w:t>1.5</w:t>
      </w:r>
      <w:r>
        <w:rPr>
          <w:rFonts w:hint="eastAsia" w:hAnsi="宋体" w:cs="宋体"/>
          <w:color w:val="000000"/>
        </w:rPr>
        <w:t>、供应商所提供的产品必须完全符合国家相关标准的要求。</w:t>
      </w:r>
    </w:p>
    <w:p>
      <w:pPr>
        <w:spacing w:line="360" w:lineRule="auto"/>
        <w:ind w:firstLine="420" w:firstLineChars="200"/>
        <w:rPr>
          <w:color w:val="000000"/>
        </w:rPr>
      </w:pPr>
      <w:r>
        <w:rPr>
          <w:rFonts w:hAnsi="宋体"/>
          <w:color w:val="000000"/>
        </w:rPr>
        <w:t xml:space="preserve">  </w:t>
      </w:r>
      <w:r>
        <w:rPr>
          <w:rFonts w:hAnsi="宋体"/>
          <w:b/>
          <w:color w:val="000000"/>
        </w:rPr>
        <w:t>2</w:t>
      </w:r>
      <w:r>
        <w:rPr>
          <w:rFonts w:hint="eastAsia" w:hAnsi="宋体" w:cs="宋体"/>
          <w:b/>
          <w:color w:val="000000"/>
        </w:rPr>
        <w:t>、验收、交付使用的要求：</w:t>
      </w:r>
    </w:p>
    <w:p>
      <w:pPr>
        <w:spacing w:line="360" w:lineRule="auto"/>
        <w:ind w:left="210" w:leftChars="100" w:firstLine="315" w:firstLineChars="150"/>
      </w:pPr>
      <w:r>
        <w:rPr>
          <w:color w:val="000000"/>
        </w:rPr>
        <w:t xml:space="preserve"> 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ind w:left="210" w:leftChars="100" w:firstLine="420" w:firstLineChars="200"/>
        <w:rPr>
          <w:color w:val="000000"/>
        </w:rPr>
      </w:pPr>
      <w:r>
        <w:rPr>
          <w:color w:val="000000"/>
        </w:rPr>
        <w:t>2.2</w:t>
      </w:r>
      <w:r>
        <w:rPr>
          <w:rFonts w:hint="eastAsia" w:hAnsi="宋体" w:cs="宋体"/>
          <w:color w:val="000000"/>
        </w:rPr>
        <w:t>、交付使用要同时向采购人提供详细的技术文件、安装记录等，同时提供两份产品使用说明书。</w:t>
      </w:r>
    </w:p>
    <w:p>
      <w:pPr>
        <w:spacing w:line="360" w:lineRule="auto"/>
        <w:ind w:left="210" w:leftChars="100" w:firstLine="420" w:firstLineChars="200"/>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ind w:firstLine="462" w:firstLineChars="220"/>
        <w:rPr>
          <w:color w:val="000000"/>
        </w:rPr>
      </w:pPr>
      <w:r>
        <w:rPr>
          <w:rFonts w:hAnsi="宋体"/>
          <w:color w:val="000000"/>
        </w:rPr>
        <w:t xml:space="preserve"> </w:t>
      </w:r>
      <w:r>
        <w:rPr>
          <w:rFonts w:hAnsi="宋体"/>
          <w:b/>
          <w:color w:val="000000"/>
        </w:rPr>
        <w:t xml:space="preserve"> 3</w:t>
      </w:r>
      <w:r>
        <w:rPr>
          <w:rFonts w:hint="eastAsia" w:hAnsi="宋体" w:cs="宋体"/>
          <w:b/>
          <w:color w:val="000000"/>
        </w:rPr>
        <w:t>、维修保修的要求：</w:t>
      </w:r>
    </w:p>
    <w:p>
      <w:pPr>
        <w:spacing w:line="360" w:lineRule="auto"/>
        <w:ind w:firstLine="630" w:firstLineChars="300"/>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color w:val="auto"/>
        </w:rPr>
        <w:t>。</w:t>
      </w:r>
    </w:p>
    <w:p>
      <w:pPr>
        <w:spacing w:line="360" w:lineRule="auto"/>
        <w:ind w:firstLine="630" w:firstLineChars="300"/>
        <w:rPr>
          <w:color w:val="000000"/>
        </w:rPr>
      </w:pPr>
      <w:r>
        <w:rPr>
          <w:color w:val="000000"/>
        </w:rPr>
        <w:t>3.2</w:t>
      </w:r>
      <w:r>
        <w:rPr>
          <w:rFonts w:hint="eastAsia" w:hAnsi="宋体" w:cs="宋体"/>
          <w:color w:val="000000"/>
        </w:rPr>
        <w:t>、质保期内一切费用由成交供应商承担。</w:t>
      </w:r>
    </w:p>
    <w:p>
      <w:pPr>
        <w:spacing w:line="360" w:lineRule="auto"/>
        <w:jc w:val="left"/>
        <w:rPr>
          <w:color w:val="000000"/>
        </w:rPr>
      </w:pPr>
      <w:r>
        <w:rPr>
          <w:rFonts w:hint="eastAsia"/>
          <w:color w:val="000000"/>
          <w:lang w:val="en-US" w:eastAsia="zh-CN"/>
        </w:rPr>
        <w:t xml:space="preserve">      </w:t>
      </w:r>
      <w:r>
        <w:rPr>
          <w:color w:val="000000"/>
        </w:rPr>
        <w:t>3.3</w:t>
      </w:r>
      <w:r>
        <w:rPr>
          <w:rFonts w:hint="eastAsia"/>
          <w:color w:val="000000"/>
        </w:rPr>
        <w:t>、质保期内，一旦发生问题，成交供应商必须在谈判响应文件承诺的时间内到达现场并及时处理。</w:t>
      </w:r>
    </w:p>
    <w:p>
      <w:pPr>
        <w:spacing w:line="360" w:lineRule="auto"/>
        <w:ind w:firstLine="539" w:firstLineChars="257"/>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r>
        <w:rPr>
          <w:rFonts w:hAnsi="宋体"/>
          <w:color w:val="000000"/>
        </w:rPr>
        <w:t xml:space="preserve"> </w:t>
      </w:r>
    </w:p>
    <w:p>
      <w:pPr>
        <w:spacing w:line="360" w:lineRule="auto"/>
        <w:jc w:val="left"/>
        <w:rPr>
          <w:b/>
          <w:color w:val="000000"/>
        </w:rPr>
      </w:pPr>
      <w:r>
        <w:rPr>
          <w:rFonts w:hint="eastAsia" w:hAnsi="宋体" w:cs="宋体"/>
          <w:b/>
          <w:color w:val="000000"/>
        </w:rPr>
        <w:t>合同主要条款（参考）</w:t>
      </w:r>
    </w:p>
    <w:p>
      <w:pPr>
        <w:spacing w:line="360" w:lineRule="exact"/>
        <w:ind w:firstLine="103" w:firstLineChars="49"/>
        <w:rPr>
          <w:b/>
          <w:color w:val="000000"/>
        </w:rPr>
      </w:pPr>
      <w:r>
        <w:rPr>
          <w:b/>
          <w:color w:val="000000"/>
        </w:rPr>
        <w:t>1</w:t>
      </w:r>
      <w:r>
        <w:rPr>
          <w:rFonts w:hint="eastAsia" w:hAnsi="宋体" w:cs="宋体"/>
          <w:b/>
          <w:color w:val="000000"/>
        </w:rPr>
        <w:t>、产品名称、产地、规格型号、数量、金额等</w:t>
      </w:r>
    </w:p>
    <w:p>
      <w:pPr>
        <w:spacing w:line="360" w:lineRule="exact"/>
        <w:ind w:firstLine="103" w:firstLineChars="49"/>
        <w:rPr>
          <w:b/>
          <w:color w:val="000000"/>
        </w:rPr>
      </w:pPr>
      <w:r>
        <w:rPr>
          <w:b/>
          <w:color w:val="000000"/>
        </w:rPr>
        <w:t>2</w:t>
      </w:r>
      <w:r>
        <w:rPr>
          <w:rFonts w:hint="eastAsia" w:hAnsi="宋体" w:cs="宋体"/>
          <w:b/>
          <w:color w:val="000000"/>
        </w:rPr>
        <w:t>、质量要求和技术标准</w:t>
      </w:r>
    </w:p>
    <w:p>
      <w:pPr>
        <w:spacing w:line="360" w:lineRule="exact"/>
        <w:ind w:left="361" w:leftChars="172"/>
        <w:rPr>
          <w:rFonts w:hint="eastAsia" w:cs="宋体"/>
          <w:b/>
          <w:bCs/>
          <w:color w:val="FF0000"/>
          <w:highlight w:val="yellow"/>
        </w:rPr>
      </w:pPr>
      <w:r>
        <w:rPr>
          <w:rFonts w:hint="eastAsia" w:cs="宋体"/>
          <w:color w:val="000000"/>
        </w:rPr>
        <w:t>成交供应商应严格按照国家、行业标准及厂家承诺的有关标准生产和检验，确保产品质量。并且完全符合合同规定的质量、规格和性能的要求，并保证是原厂生产、全新、未使用的</w:t>
      </w:r>
      <w:r>
        <w:rPr>
          <w:rFonts w:hint="eastAsia" w:cs="宋体"/>
        </w:rPr>
        <w:t>。</w:t>
      </w:r>
      <w:r>
        <w:rPr>
          <w:rFonts w:hint="eastAsia" w:cs="宋体"/>
          <w:b/>
          <w:bCs/>
          <w:color w:val="FF0000"/>
          <w:highlight w:val="yellow"/>
        </w:rPr>
        <w:t>到货产品的生产日期不能超出本合同签订日期之前一年。超过该期限甲方有权</w:t>
      </w:r>
      <w:r>
        <w:rPr>
          <w:rFonts w:hint="eastAsia" w:cs="宋体"/>
          <w:b/>
          <w:bCs/>
          <w:color w:val="FF0000"/>
          <w:highlight w:val="yellow"/>
          <w:lang w:eastAsia="zh-CN"/>
        </w:rPr>
        <w:t>要求</w:t>
      </w:r>
      <w:r>
        <w:rPr>
          <w:rFonts w:hint="eastAsia" w:cs="宋体"/>
          <w:b/>
          <w:bCs/>
          <w:color w:val="FF0000"/>
          <w:highlight w:val="yellow"/>
        </w:rPr>
        <w:t>退货。</w:t>
      </w:r>
    </w:p>
    <w:p>
      <w:pPr>
        <w:spacing w:line="360" w:lineRule="exact"/>
        <w:ind w:firstLine="103" w:firstLineChars="49"/>
        <w:rPr>
          <w:b/>
          <w:color w:val="000000"/>
        </w:rPr>
      </w:pPr>
      <w:r>
        <w:rPr>
          <w:b/>
          <w:color w:val="000000"/>
        </w:rPr>
        <w:t>3</w:t>
      </w:r>
      <w:r>
        <w:rPr>
          <w:rFonts w:hint="eastAsia" w:hAnsi="宋体" w:cs="宋体"/>
          <w:b/>
          <w:color w:val="000000"/>
        </w:rPr>
        <w:t>、交货时间、地点、方式</w:t>
      </w:r>
    </w:p>
    <w:p>
      <w:pPr>
        <w:ind w:left="315" w:leftChars="100" w:hanging="105" w:hangingChars="50"/>
        <w:rPr>
          <w:b/>
          <w:color w:val="000000"/>
        </w:rPr>
      </w:pPr>
      <w:r>
        <w:rPr>
          <w:color w:val="000000"/>
        </w:rPr>
        <w:t xml:space="preserve"> </w:t>
      </w:r>
      <w:r>
        <w:rPr>
          <w:rFonts w:hint="eastAsia" w:cs="宋体"/>
          <w:color w:val="000000"/>
        </w:rPr>
        <w:t>（</w:t>
      </w:r>
      <w:r>
        <w:rPr>
          <w:color w:val="000000"/>
        </w:rPr>
        <w:t>1</w:t>
      </w:r>
      <w:r>
        <w:rPr>
          <w:rFonts w:hint="eastAsia" w:cs="宋体"/>
          <w:color w:val="000000"/>
        </w:rPr>
        <w:t>）交货期：</w:t>
      </w:r>
      <w:r>
        <w:rPr>
          <w:rFonts w:hint="eastAsia" w:ascii="Times New Roman" w:hAnsi="Times New Roman" w:eastAsia="宋体" w:cs="宋体"/>
          <w:b/>
          <w:bCs w:val="0"/>
          <w:color w:val="000000"/>
          <w:kern w:val="2"/>
          <w:sz w:val="21"/>
          <w:szCs w:val="24"/>
          <w:lang w:val="en-US" w:eastAsia="zh-CN" w:bidi="ar-SA"/>
        </w:rPr>
        <w:t>内贸合同在合同签订后</w:t>
      </w:r>
      <w:r>
        <w:rPr>
          <w:rFonts w:hint="default" w:ascii="Times New Roman" w:hAnsi="Times New Roman" w:eastAsia="宋体" w:cs="Times New Roman"/>
          <w:b/>
          <w:bCs w:val="0"/>
          <w:color w:val="000000"/>
          <w:kern w:val="2"/>
          <w:sz w:val="21"/>
          <w:szCs w:val="24"/>
          <w:lang w:val="en-US" w:eastAsia="zh-CN" w:bidi="ar-SA"/>
        </w:rPr>
        <w:t>30</w:t>
      </w:r>
      <w:r>
        <w:rPr>
          <w:rFonts w:hint="eastAsia" w:ascii="Times New Roman" w:hAnsi="Times New Roman" w:eastAsia="宋体" w:cs="宋体"/>
          <w:b/>
          <w:bCs w:val="0"/>
          <w:color w:val="000000"/>
          <w:kern w:val="2"/>
          <w:sz w:val="21"/>
          <w:szCs w:val="24"/>
          <w:lang w:val="en-US" w:eastAsia="zh-CN" w:bidi="ar-SA"/>
        </w:rPr>
        <w:t>个自然日内，且以最后一批货物到达指定地点为准。</w:t>
      </w:r>
      <w:r>
        <w:rPr>
          <w:rFonts w:hint="eastAsia" w:ascii="Times New Roman" w:hAnsi="Times New Roman" w:eastAsia="宋体" w:cs="宋体"/>
          <w:b/>
          <w:bCs w:val="0"/>
          <w:color w:val="000000"/>
          <w:kern w:val="2"/>
          <w:sz w:val="21"/>
          <w:szCs w:val="24"/>
          <w:highlight w:val="yellow"/>
          <w:lang w:val="en-US" w:eastAsia="zh-CN" w:bidi="ar-SA"/>
        </w:rPr>
        <w:t>进口免税货物在签订进口免税货物采购合同后</w:t>
      </w:r>
      <w:r>
        <w:rPr>
          <w:rFonts w:hint="default" w:ascii="Times New Roman" w:hAnsi="Times New Roman" w:eastAsia="宋体" w:cs="Times New Roman"/>
          <w:b/>
          <w:bCs w:val="0"/>
          <w:color w:val="000000"/>
          <w:kern w:val="2"/>
          <w:sz w:val="21"/>
          <w:szCs w:val="24"/>
          <w:highlight w:val="yellow"/>
          <w:lang w:val="en-US" w:eastAsia="zh-CN" w:bidi="ar-SA"/>
        </w:rPr>
        <w:t>120</w:t>
      </w:r>
      <w:r>
        <w:rPr>
          <w:rFonts w:hint="eastAsia" w:ascii="Times New Roman" w:hAnsi="Times New Roman" w:eastAsia="宋体" w:cs="宋体"/>
          <w:b/>
          <w:bCs w:val="0"/>
          <w:color w:val="000000"/>
          <w:kern w:val="2"/>
          <w:sz w:val="21"/>
          <w:szCs w:val="24"/>
          <w:highlight w:val="yellow"/>
          <w:lang w:val="en-US" w:eastAsia="zh-CN" w:bidi="ar-SA"/>
        </w:rPr>
        <w:t>个自然日内，且以最后一批货物到达指定地点为准。</w:t>
      </w:r>
      <w:r>
        <w:rPr>
          <w:rFonts w:hint="eastAsia" w:cs="宋体"/>
          <w:b/>
          <w:color w:val="000000"/>
        </w:rPr>
        <w:t>逾期按违约处理，扣除合同签订前缴纳的</w:t>
      </w:r>
      <w:r>
        <w:rPr>
          <w:b/>
          <w:color w:val="000000"/>
        </w:rPr>
        <w:t>5%</w:t>
      </w:r>
      <w:r>
        <w:rPr>
          <w:rFonts w:hint="eastAsia" w:cs="宋体"/>
          <w:b/>
          <w:color w:val="000000"/>
        </w:rPr>
        <w:t>的履约保证金。（如有特殊情况需及时与采购人联系）</w:t>
      </w:r>
    </w:p>
    <w:p>
      <w:pPr>
        <w:spacing w:line="240" w:lineRule="auto"/>
        <w:ind w:firstLine="210" w:firstLineChars="100"/>
        <w:rPr>
          <w:b/>
          <w:color w:val="000000"/>
        </w:rPr>
      </w:pPr>
      <w:r>
        <w:rPr>
          <w:color w:val="000000"/>
        </w:rPr>
        <w:t xml:space="preserve"> </w:t>
      </w:r>
      <w:r>
        <w:rPr>
          <w:rFonts w:hint="eastAsia" w:cs="宋体"/>
          <w:color w:val="000000"/>
        </w:rPr>
        <w:t>（</w:t>
      </w:r>
      <w:r>
        <w:rPr>
          <w:color w:val="000000"/>
        </w:rPr>
        <w:t>2</w:t>
      </w:r>
      <w:r>
        <w:rPr>
          <w:rFonts w:hint="eastAsia" w:cs="宋体"/>
          <w:color w:val="000000"/>
        </w:rPr>
        <w:t>）交货地点：徐州医科大学指定地点。</w:t>
      </w:r>
    </w:p>
    <w:p>
      <w:pPr>
        <w:spacing w:line="240" w:lineRule="auto"/>
        <w:ind w:firstLine="210" w:firstLineChars="100"/>
        <w:rPr>
          <w:color w:val="000000"/>
        </w:rPr>
      </w:pPr>
      <w:r>
        <w:rPr>
          <w:color w:val="000000"/>
        </w:rPr>
        <w:t xml:space="preserve"> </w:t>
      </w:r>
      <w:r>
        <w:rPr>
          <w:rFonts w:hint="eastAsia" w:cs="宋体"/>
          <w:color w:val="000000"/>
        </w:rPr>
        <w:t>（</w:t>
      </w:r>
      <w:r>
        <w:rPr>
          <w:color w:val="000000"/>
        </w:rPr>
        <w:t>3</w:t>
      </w:r>
      <w:r>
        <w:rPr>
          <w:rFonts w:hint="eastAsia" w:cs="宋体"/>
          <w:color w:val="000000"/>
        </w:rPr>
        <w:t>）交货方式：现场交接。</w:t>
      </w:r>
    </w:p>
    <w:p>
      <w:pPr>
        <w:spacing w:line="240" w:lineRule="auto"/>
        <w:ind w:firstLine="103" w:firstLineChars="49"/>
        <w:rPr>
          <w:b/>
          <w:color w:val="000000"/>
        </w:rPr>
      </w:pPr>
      <w:r>
        <w:rPr>
          <w:b/>
          <w:color w:val="000000"/>
        </w:rPr>
        <w:t>4</w:t>
      </w:r>
      <w:r>
        <w:rPr>
          <w:rFonts w:hint="eastAsia" w:cs="宋体"/>
          <w:b/>
          <w:color w:val="000000"/>
        </w:rPr>
        <w:t>、运输方式及费用的承担</w:t>
      </w:r>
    </w:p>
    <w:p>
      <w:pPr>
        <w:spacing w:line="240" w:lineRule="auto"/>
        <w:ind w:left="90" w:leftChars="43" w:firstLine="105" w:firstLineChars="50"/>
        <w:rPr>
          <w:bCs/>
          <w:color w:val="000000"/>
        </w:rPr>
      </w:pPr>
      <w:r>
        <w:rPr>
          <w:rFonts w:hint="eastAsia" w:cs="宋体"/>
          <w:bCs/>
          <w:color w:val="000000"/>
        </w:rPr>
        <w:t>（</w:t>
      </w:r>
      <w:r>
        <w:rPr>
          <w:bCs/>
          <w:color w:val="000000"/>
        </w:rPr>
        <w:t>1</w:t>
      </w:r>
      <w:r>
        <w:rPr>
          <w:rFonts w:hint="eastAsia" w:cs="宋体"/>
          <w:bCs/>
          <w:color w:val="000000"/>
        </w:rPr>
        <w:t>）运输方式：按约定办理。</w:t>
      </w:r>
    </w:p>
    <w:p>
      <w:pPr>
        <w:spacing w:line="240" w:lineRule="auto"/>
        <w:ind w:left="90" w:leftChars="43" w:firstLine="105" w:firstLineChars="50"/>
        <w:rPr>
          <w:bCs/>
          <w:color w:val="000000"/>
        </w:rPr>
      </w:pPr>
      <w:r>
        <w:rPr>
          <w:rFonts w:hint="eastAsia" w:cs="宋体"/>
          <w:bCs/>
          <w:color w:val="000000"/>
        </w:rPr>
        <w:t>（</w:t>
      </w:r>
      <w:r>
        <w:rPr>
          <w:bCs/>
          <w:color w:val="000000"/>
        </w:rPr>
        <w:t>2</w:t>
      </w:r>
      <w:r>
        <w:rPr>
          <w:rFonts w:hint="eastAsia" w:cs="宋体"/>
          <w:bCs/>
          <w:color w:val="000000"/>
        </w:rPr>
        <w:t>）运输费用：运输及到货前的所有费用均由成交供应商承担。</w:t>
      </w:r>
    </w:p>
    <w:p>
      <w:pPr>
        <w:spacing w:line="360" w:lineRule="exact"/>
        <w:ind w:firstLine="103" w:firstLineChars="49"/>
        <w:rPr>
          <w:b/>
          <w:color w:val="000000"/>
        </w:rPr>
      </w:pPr>
      <w:r>
        <w:rPr>
          <w:b/>
          <w:color w:val="000000"/>
        </w:rPr>
        <w:t>5</w:t>
      </w:r>
      <w:r>
        <w:rPr>
          <w:rFonts w:hint="eastAsia" w:hAnsi="宋体" w:cs="宋体"/>
          <w:b/>
          <w:color w:val="000000"/>
        </w:rPr>
        <w:t>、合理损耗及计算方法</w:t>
      </w:r>
    </w:p>
    <w:p>
      <w:pPr>
        <w:spacing w:line="360" w:lineRule="exact"/>
        <w:ind w:firstLine="315" w:firstLineChars="150"/>
        <w:rPr>
          <w:color w:val="000000"/>
        </w:rPr>
      </w:pPr>
      <w:r>
        <w:rPr>
          <w:rFonts w:hint="eastAsia" w:cs="宋体"/>
          <w:color w:val="000000"/>
        </w:rPr>
        <w:t>交货前产生的所有损耗均</w:t>
      </w:r>
      <w:r>
        <w:rPr>
          <w:rFonts w:hint="eastAsia" w:cs="宋体"/>
          <w:bCs/>
          <w:color w:val="000000"/>
        </w:rPr>
        <w:t>由成交供应商承担</w:t>
      </w:r>
    </w:p>
    <w:p>
      <w:pPr>
        <w:spacing w:line="360" w:lineRule="exact"/>
        <w:rPr>
          <w:bCs/>
          <w:color w:val="000000"/>
        </w:rPr>
      </w:pPr>
      <w:r>
        <w:rPr>
          <w:color w:val="000000"/>
        </w:rPr>
        <w:t xml:space="preserve"> </w:t>
      </w:r>
      <w:r>
        <w:rPr>
          <w:b/>
          <w:color w:val="000000"/>
        </w:rPr>
        <w:t>6</w:t>
      </w:r>
      <w:r>
        <w:rPr>
          <w:rFonts w:hint="eastAsia" w:hAnsi="宋体" w:cs="宋体"/>
          <w:b/>
          <w:color w:val="000000"/>
        </w:rPr>
        <w:t>、包装标准、包装物的回收</w:t>
      </w:r>
    </w:p>
    <w:p>
      <w:pPr>
        <w:spacing w:line="360" w:lineRule="exact"/>
        <w:ind w:firstLine="210" w:firstLineChars="100"/>
        <w:rPr>
          <w:color w:val="000000"/>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hAnsi="宋体" w:cs="宋体"/>
          <w:color w:val="000000"/>
        </w:rPr>
        <w:t>货到时外包装完好，不得损坏。</w:t>
      </w:r>
    </w:p>
    <w:p>
      <w:pPr>
        <w:spacing w:line="360" w:lineRule="exact"/>
        <w:ind w:firstLine="210" w:firstLineChars="100"/>
        <w:rPr>
          <w:color w:val="000000"/>
        </w:rPr>
      </w:pPr>
      <w:r>
        <w:rPr>
          <w:rFonts w:hAnsi="宋体"/>
          <w:color w:val="000000"/>
        </w:rPr>
        <w:t xml:space="preserve"> </w:t>
      </w:r>
      <w:r>
        <w:rPr>
          <w:rFonts w:hint="eastAsia" w:hAnsi="宋体" w:cs="宋体"/>
          <w:color w:val="000000"/>
        </w:rPr>
        <w:t>（</w:t>
      </w:r>
      <w:r>
        <w:rPr>
          <w:color w:val="000000"/>
        </w:rPr>
        <w:t xml:space="preserve">2) </w:t>
      </w:r>
      <w:r>
        <w:rPr>
          <w:rFonts w:hint="eastAsia" w:hAnsi="宋体" w:cs="宋体"/>
          <w:color w:val="000000"/>
        </w:rPr>
        <w:t>进口货物包装物的回收由成交供应商负责。</w:t>
      </w:r>
    </w:p>
    <w:p>
      <w:pPr>
        <w:spacing w:line="360" w:lineRule="exact"/>
        <w:ind w:firstLine="101" w:firstLineChars="48"/>
        <w:rPr>
          <w:b/>
          <w:color w:val="000000"/>
        </w:rPr>
      </w:pPr>
      <w:r>
        <w:rPr>
          <w:b/>
          <w:color w:val="000000"/>
        </w:rPr>
        <w:t xml:space="preserve">7 </w:t>
      </w:r>
      <w:r>
        <w:rPr>
          <w:rFonts w:hint="eastAsia" w:hAnsi="宋体" w:cs="宋体"/>
          <w:b/>
          <w:color w:val="000000"/>
        </w:rPr>
        <w:t>、</w:t>
      </w:r>
      <w:r>
        <w:rPr>
          <w:rFonts w:hint="eastAsia" w:cs="宋体"/>
          <w:b/>
          <w:color w:val="000000"/>
        </w:rPr>
        <w:t>验收标准、方法及提出异议期限</w:t>
      </w:r>
    </w:p>
    <w:p>
      <w:pPr>
        <w:spacing w:line="360" w:lineRule="exact"/>
        <w:ind w:left="315" w:leftChars="100" w:hanging="105" w:hangingChars="50"/>
        <w:rPr>
          <w:rFonts w:hAnsi="宋体" w:cs="宋体"/>
          <w:color w:val="000000"/>
        </w:rPr>
      </w:pPr>
      <w:r>
        <w:rPr>
          <w:color w:val="000000"/>
        </w:rPr>
        <w:t xml:space="preserve"> </w:t>
      </w:r>
      <w:r>
        <w:rPr>
          <w:rFonts w:hint="eastAsia" w:cs="宋体"/>
          <w:color w:val="000000"/>
        </w:rPr>
        <w:t>（</w:t>
      </w:r>
      <w:r>
        <w:rPr>
          <w:color w:val="000000"/>
        </w:rPr>
        <w:t>1</w:t>
      </w:r>
      <w:r>
        <w:rPr>
          <w:rFonts w:hint="eastAsia" w:cs="宋体"/>
          <w:color w:val="000000"/>
        </w:rPr>
        <w:t>）验收标准及方法：成交供应商将货物运达指定地点后，应提供产品使用说明书、合格证、检测报告、国家</w:t>
      </w:r>
      <w:r>
        <w:rPr>
          <w:color w:val="000000"/>
        </w:rPr>
        <w:t>3C</w:t>
      </w:r>
      <w:r>
        <w:rPr>
          <w:rFonts w:hint="eastAsia" w:cs="宋体"/>
          <w:color w:val="000000"/>
        </w:rPr>
        <w:t>认证、质量证明书、商检报告（强制检查产品）等相关资料，并及时安排工程师到现场安装调试</w:t>
      </w:r>
      <w:r>
        <w:rPr>
          <w:rFonts w:hint="eastAsia" w:cs="宋体"/>
          <w:color w:val="FF0000"/>
        </w:rPr>
        <w:t>。</w:t>
      </w:r>
      <w:r>
        <w:rPr>
          <w:rFonts w:hint="eastAsia" w:hAnsi="宋体" w:cs="宋体"/>
          <w:color w:val="000000"/>
        </w:rPr>
        <w:t>在整体项目部署工作完成后，</w:t>
      </w:r>
      <w:r>
        <w:rPr>
          <w:rFonts w:hint="eastAsia" w:cs="宋体"/>
          <w:color w:val="FF0000"/>
          <w:highlight w:val="yellow"/>
        </w:rPr>
        <w:t>成交供应商应及时告知采购人，采购人于项目运行两周后组织正式验收</w:t>
      </w:r>
      <w:r>
        <w:rPr>
          <w:rFonts w:hint="eastAsia" w:hAnsi="宋体" w:cs="宋体"/>
          <w:color w:val="000000"/>
        </w:rPr>
        <w:t>。</w:t>
      </w:r>
    </w:p>
    <w:p>
      <w:pPr>
        <w:spacing w:line="360" w:lineRule="exact"/>
        <w:ind w:left="315" w:leftChars="100" w:hanging="105" w:hangingChars="50"/>
        <w:rPr>
          <w:color w:val="000000"/>
        </w:rPr>
      </w:pPr>
      <w:r>
        <w:rPr>
          <w:color w:val="000000"/>
        </w:rPr>
        <w:t xml:space="preserve"> </w:t>
      </w:r>
      <w:r>
        <w:rPr>
          <w:rFonts w:hint="eastAsia" w:cs="宋体"/>
          <w:color w:val="000000"/>
        </w:rPr>
        <w:t>（</w:t>
      </w:r>
      <w:r>
        <w:rPr>
          <w:color w:val="000000"/>
        </w:rPr>
        <w:t>2</w:t>
      </w:r>
      <w:r>
        <w:rPr>
          <w:rFonts w:hint="eastAsia" w:cs="宋体"/>
          <w:color w:val="000000"/>
        </w:rPr>
        <w:t>）提出异议期限：采购人在正式验收中，如果发现有与合同规定不符的，应在七日内</w:t>
      </w:r>
      <w:r>
        <w:rPr>
          <w:rFonts w:hint="eastAsia" w:cs="宋体"/>
        </w:rPr>
        <w:t>向成交供应商提出书面异议。成交供应商</w:t>
      </w:r>
      <w:r>
        <w:rPr>
          <w:rFonts w:hint="eastAsia" w:cs="宋体"/>
          <w:color w:val="000000"/>
        </w:rPr>
        <w:t>在接到书面异议后，应在七日内予以书面答复，否则视为违约。</w:t>
      </w:r>
    </w:p>
    <w:p>
      <w:pPr>
        <w:spacing w:line="360" w:lineRule="exact"/>
        <w:rPr>
          <w:color w:val="000000"/>
        </w:rPr>
      </w:pPr>
      <w:r>
        <w:rPr>
          <w:b/>
          <w:color w:val="000000"/>
        </w:rPr>
        <w:t xml:space="preserve"> 8</w:t>
      </w:r>
      <w:r>
        <w:rPr>
          <w:rFonts w:hint="eastAsia" w:cs="宋体"/>
          <w:b/>
          <w:color w:val="000000"/>
        </w:rPr>
        <w:t>、随机备品、配件工具数量及供应方法</w:t>
      </w:r>
      <w:r>
        <w:rPr>
          <w:color w:val="000000"/>
        </w:rPr>
        <w:t xml:space="preserve"> </w:t>
      </w:r>
    </w:p>
    <w:p>
      <w:pPr>
        <w:spacing w:line="360" w:lineRule="exact"/>
        <w:ind w:firstLine="103" w:firstLineChars="49"/>
        <w:rPr>
          <w:bCs/>
          <w:color w:val="000000"/>
        </w:rPr>
      </w:pPr>
      <w:r>
        <w:rPr>
          <w:b/>
          <w:color w:val="000000"/>
        </w:rPr>
        <w:t>9</w:t>
      </w:r>
      <w:r>
        <w:rPr>
          <w:rFonts w:hint="eastAsia" w:cs="宋体"/>
          <w:b/>
          <w:color w:val="000000"/>
        </w:rPr>
        <w:t>、结算方式及期限（合同以人民币进行结算）</w:t>
      </w:r>
    </w:p>
    <w:p>
      <w:pPr>
        <w:spacing w:line="360" w:lineRule="exact"/>
        <w:ind w:left="315" w:leftChars="100" w:hanging="105" w:hangingChars="50"/>
        <w:rPr>
          <w:color w:val="000000"/>
        </w:rPr>
      </w:pPr>
      <w:r>
        <w:rPr>
          <w:color w:val="000000"/>
        </w:rPr>
        <w:t xml:space="preserve"> </w:t>
      </w:r>
      <w:r>
        <w:rPr>
          <w:rFonts w:hint="eastAsia" w:cs="宋体"/>
          <w:color w:val="000000"/>
        </w:rPr>
        <w:t>（</w:t>
      </w:r>
      <w:r>
        <w:rPr>
          <w:color w:val="000000"/>
        </w:rPr>
        <w:t>1</w:t>
      </w:r>
      <w:r>
        <w:rPr>
          <w:rFonts w:hint="eastAsia" w:cs="宋体"/>
          <w:color w:val="000000"/>
        </w:rPr>
        <w:t>）产品验收合格后，中标方提供全额增值税专用发票发票联和抵扣联并持合同进行结算，采购人于</w:t>
      </w:r>
      <w:r>
        <w:rPr>
          <w:color w:val="000000"/>
        </w:rPr>
        <w:t>30</w:t>
      </w:r>
      <w:r>
        <w:rPr>
          <w:rFonts w:hint="eastAsia" w:cs="宋体"/>
          <w:color w:val="000000"/>
        </w:rPr>
        <w:t>个工作日内付款。</w:t>
      </w:r>
    </w:p>
    <w:p>
      <w:pPr>
        <w:spacing w:line="360" w:lineRule="exact"/>
        <w:ind w:left="315" w:leftChars="100" w:hanging="105" w:hangingChars="50"/>
        <w:rPr>
          <w:color w:val="000000"/>
        </w:rPr>
      </w:pPr>
      <w:r>
        <w:rPr>
          <w:color w:val="000000"/>
        </w:rPr>
        <w:t xml:space="preserve"> </w:t>
      </w:r>
      <w:r>
        <w:rPr>
          <w:rFonts w:hint="eastAsia" w:cs="宋体"/>
          <w:color w:val="000000"/>
        </w:rPr>
        <w:t>（</w:t>
      </w:r>
      <w:r>
        <w:rPr>
          <w:color w:val="000000"/>
        </w:rPr>
        <w:t>2</w:t>
      </w:r>
      <w:r>
        <w:rPr>
          <w:rFonts w:hint="eastAsia" w:cs="宋体"/>
          <w:color w:val="000000"/>
        </w:rPr>
        <w:t>）特殊情况另行约定。</w:t>
      </w:r>
    </w:p>
    <w:p>
      <w:pPr>
        <w:spacing w:line="360" w:lineRule="exact"/>
        <w:ind w:firstLine="103" w:firstLineChars="49"/>
        <w:rPr>
          <w:b/>
          <w:color w:val="000000"/>
        </w:rPr>
      </w:pPr>
      <w:r>
        <w:rPr>
          <w:b/>
          <w:color w:val="000000"/>
        </w:rPr>
        <w:t>10</w:t>
      </w:r>
      <w:r>
        <w:rPr>
          <w:rFonts w:hint="eastAsia" w:hAnsi="宋体" w:cs="宋体"/>
          <w:b/>
          <w:color w:val="000000"/>
        </w:rPr>
        <w:t>、现场及售后服务</w:t>
      </w:r>
    </w:p>
    <w:p>
      <w:pPr>
        <w:tabs>
          <w:tab w:val="left" w:pos="540"/>
        </w:tabs>
        <w:spacing w:line="360" w:lineRule="exact"/>
        <w:ind w:left="210"/>
        <w:rPr>
          <w:bCs/>
          <w:color w:val="000000"/>
        </w:rPr>
      </w:pPr>
      <w:r>
        <w:rPr>
          <w:bCs/>
          <w:color w:val="000000"/>
        </w:rPr>
        <w:t xml:space="preserve">  </w:t>
      </w:r>
      <w:r>
        <w:rPr>
          <w:rFonts w:hint="eastAsia" w:cs="宋体"/>
          <w:bCs/>
          <w:color w:val="000000"/>
        </w:rPr>
        <w:t>（</w:t>
      </w:r>
      <w:r>
        <w:rPr>
          <w:bCs/>
          <w:color w:val="000000"/>
        </w:rPr>
        <w:t>1</w:t>
      </w:r>
      <w:r>
        <w:rPr>
          <w:rFonts w:hint="eastAsia" w:cs="宋体"/>
          <w:bCs/>
          <w:color w:val="000000"/>
        </w:rPr>
        <w:t>）售后服务按国家、行业有关规定及招谈判响应文件执行。</w:t>
      </w:r>
    </w:p>
    <w:p>
      <w:pPr>
        <w:tabs>
          <w:tab w:val="left" w:pos="540"/>
        </w:tabs>
        <w:spacing w:line="240" w:lineRule="auto"/>
        <w:ind w:left="210"/>
        <w:rPr>
          <w:color w:val="000000"/>
        </w:rPr>
      </w:pPr>
      <w:r>
        <w:rPr>
          <w:bCs/>
          <w:color w:val="000000"/>
        </w:rPr>
        <w:t xml:space="preserve">  </w:t>
      </w:r>
      <w:r>
        <w:rPr>
          <w:rFonts w:hint="eastAsia" w:cs="宋体"/>
          <w:bCs/>
          <w:color w:val="000000"/>
        </w:rPr>
        <w:t>（</w:t>
      </w:r>
      <w:r>
        <w:rPr>
          <w:bCs/>
          <w:color w:val="000000"/>
        </w:rPr>
        <w:t>2</w:t>
      </w:r>
      <w:r>
        <w:rPr>
          <w:rFonts w:hint="eastAsia" w:cs="宋体"/>
          <w:bCs/>
          <w:color w:val="000000"/>
        </w:rPr>
        <w:t>）其它约定。</w:t>
      </w:r>
    </w:p>
    <w:p>
      <w:pPr>
        <w:spacing w:line="240" w:lineRule="auto"/>
        <w:ind w:firstLine="103" w:firstLineChars="49"/>
        <w:rPr>
          <w:b/>
          <w:color w:val="000000"/>
        </w:rPr>
      </w:pPr>
      <w:r>
        <w:rPr>
          <w:b/>
          <w:color w:val="000000"/>
        </w:rPr>
        <w:t>11</w:t>
      </w:r>
      <w:r>
        <w:rPr>
          <w:rFonts w:hint="eastAsia" w:hAnsi="宋体" w:cs="宋体"/>
          <w:b/>
          <w:color w:val="000000"/>
        </w:rPr>
        <w:t>、质量保证金与索赔</w:t>
      </w:r>
    </w:p>
    <w:p>
      <w:pPr>
        <w:spacing w:line="240" w:lineRule="auto"/>
        <w:ind w:left="360"/>
        <w:rPr>
          <w:rFonts w:hAnsi="宋体"/>
        </w:rPr>
      </w:pPr>
      <w:r>
        <w:rPr>
          <w:rFonts w:hint="eastAsia" w:hAnsi="宋体" w:cs="宋体"/>
          <w:color w:val="000000"/>
        </w:rPr>
        <w:t>（</w:t>
      </w:r>
      <w:r>
        <w:rPr>
          <w:rFonts w:hAnsi="宋体"/>
          <w:color w:val="000000"/>
        </w:rPr>
        <w:t>1</w:t>
      </w:r>
      <w:r>
        <w:rPr>
          <w:rFonts w:hint="eastAsia" w:hAnsi="宋体" w:cs="宋体"/>
          <w:color w:val="000000"/>
        </w:rPr>
        <w:t>）质量保证金：</w:t>
      </w:r>
      <w:r>
        <w:rPr>
          <w:rFonts w:hint="eastAsia" w:cs="宋体"/>
          <w:color w:val="000000"/>
        </w:rPr>
        <w:t>合同签订前需缴纳</w:t>
      </w:r>
      <w:r>
        <w:rPr>
          <w:color w:val="000000"/>
        </w:rPr>
        <w:t>5%</w:t>
      </w:r>
      <w:r>
        <w:rPr>
          <w:rFonts w:hint="eastAsia" w:cs="宋体"/>
          <w:color w:val="000000"/>
        </w:rPr>
        <w:t>的履约保证金，货到后履约保证金自动转为质量保证金，质量保证期</w:t>
      </w:r>
      <w:r>
        <w:rPr>
          <w:rFonts w:hint="eastAsia" w:cs="宋体"/>
        </w:rPr>
        <w:t>满一年无质量问题，凭收据和用户确认的《质保金清退申请单》全额（或分批）无息退还。</w:t>
      </w:r>
    </w:p>
    <w:p>
      <w:pPr>
        <w:spacing w:line="240" w:lineRule="auto"/>
        <w:ind w:left="358" w:leftChars="164" w:hanging="14" w:hangingChars="7"/>
        <w:rPr>
          <w:color w:val="000000"/>
        </w:rPr>
      </w:pPr>
      <w:r>
        <w:rPr>
          <w:rFonts w:hint="eastAsia" w:cs="宋体"/>
          <w:color w:val="000000"/>
        </w:rPr>
        <w:t>（</w:t>
      </w:r>
      <w:r>
        <w:rPr>
          <w:color w:val="000000"/>
        </w:rPr>
        <w:t>2</w:t>
      </w:r>
      <w:r>
        <w:rPr>
          <w:rFonts w:hint="eastAsia" w:cs="宋体"/>
          <w:color w:val="000000"/>
        </w:rPr>
        <w:t>）索赔：成交供应商所供产品在质量保证期内如发生由于制造、工艺或材料缺陷等而造成的质量问题，成交供应商在接到采购人通知</w:t>
      </w:r>
      <w:r>
        <w:rPr>
          <w:color w:val="000000"/>
        </w:rPr>
        <w:t>7</w:t>
      </w:r>
      <w:r>
        <w:rPr>
          <w:rFonts w:hint="eastAsia" w:cs="宋体"/>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pPr>
        <w:spacing w:line="240" w:lineRule="auto"/>
        <w:rPr>
          <w:b/>
          <w:color w:val="000000"/>
        </w:rPr>
      </w:pPr>
      <w:r>
        <w:rPr>
          <w:b/>
          <w:color w:val="000000"/>
        </w:rPr>
        <w:t>12</w:t>
      </w:r>
      <w:r>
        <w:rPr>
          <w:rFonts w:hint="eastAsia" w:hAnsi="宋体" w:cs="宋体"/>
          <w:b/>
          <w:color w:val="000000"/>
        </w:rPr>
        <w:t>、违约责任</w:t>
      </w:r>
    </w:p>
    <w:p>
      <w:pPr>
        <w:widowControl/>
        <w:autoSpaceDE w:val="0"/>
        <w:autoSpaceDN w:val="0"/>
        <w:adjustRightInd w:val="0"/>
        <w:spacing w:line="240" w:lineRule="auto"/>
        <w:rPr>
          <w:rFonts w:hint="eastAsia" w:cs="宋体"/>
          <w:color w:val="000000"/>
        </w:rPr>
      </w:pPr>
      <w:r>
        <w:rPr>
          <w:rFonts w:hint="eastAsia" w:cs="宋体"/>
          <w:color w:val="000000"/>
          <w:lang w:val="en-US" w:eastAsia="zh-CN"/>
        </w:rPr>
        <w:t xml:space="preserve">    </w:t>
      </w:r>
      <w:r>
        <w:rPr>
          <w:rFonts w:hint="eastAsia" w:cs="宋体"/>
          <w:color w:val="000000"/>
        </w:rPr>
        <w:t>乙方不能按合同规定的时间交货和提供服务时，除不可抗力外（指战争、严重火灾、水灾、热带风暴和地震以及其他经双方同意属不可抗力的事故）：</w:t>
      </w:r>
    </w:p>
    <w:p>
      <w:pPr>
        <w:widowControl/>
        <w:autoSpaceDE w:val="0"/>
        <w:autoSpaceDN w:val="0"/>
        <w:adjustRightInd w:val="0"/>
        <w:spacing w:line="240" w:lineRule="auto"/>
        <w:rPr>
          <w:rFonts w:hint="eastAsia" w:cs="宋体"/>
          <w:color w:val="000000"/>
        </w:rPr>
      </w:pPr>
      <w:r>
        <w:rPr>
          <w:rFonts w:hint="eastAsia" w:cs="宋体"/>
          <w:color w:val="000000"/>
          <w:lang w:val="en-US" w:eastAsia="zh-CN"/>
        </w:rPr>
        <w:t xml:space="preserve">   </w:t>
      </w:r>
      <w:r>
        <w:rPr>
          <w:rFonts w:hint="eastAsia" w:cs="宋体"/>
          <w:color w:val="000000"/>
          <w:lang w:eastAsia="zh-CN"/>
        </w:rPr>
        <w:t>（</w:t>
      </w:r>
      <w:r>
        <w:rPr>
          <w:rFonts w:hint="eastAsia" w:cs="宋体"/>
          <w:color w:val="000000"/>
          <w:lang w:val="en-US" w:eastAsia="zh-CN"/>
        </w:rPr>
        <w:t>1）</w:t>
      </w:r>
      <w:r>
        <w:rPr>
          <w:rFonts w:hint="eastAsia" w:cs="宋体"/>
          <w:color w:val="000000"/>
        </w:rPr>
        <w:t>甲方有权终止合同；</w:t>
      </w:r>
    </w:p>
    <w:p>
      <w:pPr>
        <w:widowControl/>
        <w:autoSpaceDE w:val="0"/>
        <w:autoSpaceDN w:val="0"/>
        <w:adjustRightInd w:val="0"/>
        <w:spacing w:line="240" w:lineRule="auto"/>
        <w:rPr>
          <w:rFonts w:hint="eastAsia" w:cs="宋体"/>
          <w:color w:val="000000"/>
        </w:rPr>
      </w:pPr>
      <w:r>
        <w:rPr>
          <w:rFonts w:hint="eastAsia" w:cs="宋体"/>
          <w:color w:val="000000"/>
          <w:lang w:val="en-US" w:eastAsia="zh-CN"/>
        </w:rPr>
        <w:t xml:space="preserve">   </w:t>
      </w:r>
      <w:r>
        <w:rPr>
          <w:rFonts w:hint="eastAsia" w:cs="宋体"/>
          <w:color w:val="000000"/>
          <w:lang w:eastAsia="zh-CN"/>
        </w:rPr>
        <w:t>（</w:t>
      </w:r>
      <w:r>
        <w:rPr>
          <w:rFonts w:hint="eastAsia" w:cs="宋体"/>
          <w:color w:val="000000"/>
          <w:lang w:val="en-US" w:eastAsia="zh-CN"/>
        </w:rPr>
        <w:t>2）</w:t>
      </w:r>
      <w:r>
        <w:rPr>
          <w:rFonts w:hint="eastAsia" w:cs="宋体"/>
          <w:color w:val="000000"/>
        </w:rPr>
        <w:t>在甲方同意继续执行合同的前提下，乙方每天应按合同款的0.1%向甲方支付延期违约金，最高限额为合同款的20%；</w:t>
      </w:r>
    </w:p>
    <w:p>
      <w:pPr>
        <w:widowControl/>
        <w:autoSpaceDE w:val="0"/>
        <w:autoSpaceDN w:val="0"/>
        <w:adjustRightInd w:val="0"/>
        <w:spacing w:line="240" w:lineRule="auto"/>
        <w:rPr>
          <w:rFonts w:hint="eastAsia" w:cs="宋体"/>
          <w:color w:val="000000"/>
        </w:rPr>
      </w:pPr>
      <w:r>
        <w:rPr>
          <w:rFonts w:hint="eastAsia" w:cs="宋体"/>
          <w:color w:val="000000"/>
          <w:lang w:val="en-US" w:eastAsia="zh-CN"/>
        </w:rPr>
        <w:t xml:space="preserve">   </w:t>
      </w:r>
      <w:r>
        <w:rPr>
          <w:rFonts w:hint="eastAsia" w:cs="宋体"/>
          <w:color w:val="000000"/>
          <w:lang w:eastAsia="zh-CN"/>
        </w:rPr>
        <w:t>（</w:t>
      </w:r>
      <w:r>
        <w:rPr>
          <w:rFonts w:hint="eastAsia" w:cs="宋体"/>
          <w:color w:val="000000"/>
          <w:lang w:val="en-US" w:eastAsia="zh-CN"/>
        </w:rPr>
        <w:t>3）</w:t>
      </w:r>
      <w:r>
        <w:rPr>
          <w:rFonts w:hint="eastAsia" w:cs="宋体"/>
          <w:color w:val="000000"/>
        </w:rPr>
        <w:t>若造成相关的损失，则由乙方负责解决并承担有关费用。</w:t>
      </w:r>
    </w:p>
    <w:p>
      <w:pPr>
        <w:widowControl/>
        <w:autoSpaceDE w:val="0"/>
        <w:autoSpaceDN w:val="0"/>
        <w:adjustRightInd w:val="0"/>
        <w:spacing w:line="240" w:lineRule="auto"/>
        <w:rPr>
          <w:bCs/>
          <w:color w:val="000000"/>
        </w:rPr>
      </w:pPr>
      <w:r>
        <w:rPr>
          <w:b/>
          <w:color w:val="000000"/>
          <w:kern w:val="0"/>
          <w:szCs w:val="25"/>
        </w:rPr>
        <w:t>13</w:t>
      </w:r>
      <w:r>
        <w:rPr>
          <w:rFonts w:hint="eastAsia" w:hAnsi="宋体" w:cs="宋体"/>
          <w:b/>
          <w:color w:val="000000"/>
          <w:kern w:val="0"/>
          <w:szCs w:val="25"/>
        </w:rPr>
        <w:t>、解决合同纠纷的方式</w:t>
      </w:r>
      <w:r>
        <w:rPr>
          <w:b/>
          <w:color w:val="000000"/>
          <w:kern w:val="0"/>
          <w:szCs w:val="25"/>
        </w:rPr>
        <w:t>:</w:t>
      </w:r>
      <w:r>
        <w:rPr>
          <w:bCs/>
          <w:color w:val="000000"/>
        </w:rPr>
        <w:t xml:space="preserve"> </w:t>
      </w:r>
    </w:p>
    <w:p>
      <w:pPr>
        <w:widowControl/>
        <w:autoSpaceDE w:val="0"/>
        <w:autoSpaceDN w:val="0"/>
        <w:adjustRightInd w:val="0"/>
        <w:spacing w:line="240" w:lineRule="auto"/>
        <w:rPr>
          <w:rFonts w:hAnsi="宋体"/>
          <w:color w:val="000000"/>
          <w:kern w:val="0"/>
          <w:szCs w:val="25"/>
        </w:rPr>
      </w:pPr>
      <w:r>
        <w:rPr>
          <w:rFonts w:hAnsi="宋体"/>
          <w:color w:val="000000"/>
          <w:kern w:val="0"/>
          <w:szCs w:val="25"/>
        </w:rPr>
        <w:t xml:space="preserve">   </w:t>
      </w:r>
      <w:r>
        <w:rPr>
          <w:rFonts w:hint="eastAsia" w:hAnsi="宋体" w:cs="宋体"/>
          <w:color w:val="000000"/>
          <w:kern w:val="0"/>
          <w:szCs w:val="25"/>
        </w:rPr>
        <w:t>（</w:t>
      </w:r>
      <w:r>
        <w:rPr>
          <w:rFonts w:hAnsi="宋体"/>
          <w:color w:val="000000"/>
          <w:kern w:val="0"/>
          <w:szCs w:val="25"/>
        </w:rPr>
        <w:t>1</w:t>
      </w:r>
      <w:r>
        <w:rPr>
          <w:rFonts w:hint="eastAsia" w:hAnsi="宋体" w:cs="宋体"/>
          <w:color w:val="000000"/>
          <w:kern w:val="0"/>
          <w:szCs w:val="25"/>
        </w:rPr>
        <w:t>）凡因与本合同有关而引起的一切争议，双方应通过友好协商解决，若协商达不到一致意见，应向</w:t>
      </w:r>
      <w:r>
        <w:rPr>
          <w:rFonts w:hint="eastAsia" w:hAnsi="宋体" w:cs="宋体"/>
          <w:color w:val="FF0000"/>
          <w:kern w:val="0"/>
          <w:szCs w:val="25"/>
          <w:highlight w:val="yellow"/>
        </w:rPr>
        <w:t>甲方所在地人民法院提起诉讼</w:t>
      </w:r>
      <w:r>
        <w:rPr>
          <w:rFonts w:hint="eastAsia" w:hAnsi="宋体" w:cs="宋体"/>
          <w:color w:val="000000"/>
          <w:kern w:val="0"/>
          <w:szCs w:val="25"/>
        </w:rPr>
        <w:t>。相关费用由败诉方支付。</w:t>
      </w:r>
    </w:p>
    <w:p>
      <w:pPr>
        <w:widowControl/>
        <w:autoSpaceDE w:val="0"/>
        <w:autoSpaceDN w:val="0"/>
        <w:adjustRightInd w:val="0"/>
        <w:spacing w:line="240" w:lineRule="auto"/>
        <w:rPr>
          <w:color w:val="000000"/>
          <w:kern w:val="0"/>
        </w:rPr>
      </w:pPr>
      <w:r>
        <w:rPr>
          <w:rFonts w:hAnsi="宋体"/>
          <w:color w:val="000000"/>
          <w:kern w:val="0"/>
          <w:szCs w:val="25"/>
        </w:rPr>
        <w:t xml:space="preserve">   </w:t>
      </w:r>
      <w:r>
        <w:rPr>
          <w:rFonts w:hint="eastAsia" w:hAnsi="宋体" w:cs="宋体"/>
          <w:color w:val="000000"/>
          <w:kern w:val="0"/>
          <w:szCs w:val="25"/>
        </w:rPr>
        <w:t>（</w:t>
      </w:r>
      <w:r>
        <w:rPr>
          <w:rFonts w:hAnsi="宋体"/>
          <w:color w:val="000000"/>
          <w:kern w:val="0"/>
          <w:szCs w:val="25"/>
        </w:rPr>
        <w:t>2</w:t>
      </w:r>
      <w:r>
        <w:rPr>
          <w:rFonts w:hint="eastAsia" w:hAnsi="宋体" w:cs="宋体"/>
          <w:color w:val="000000"/>
          <w:kern w:val="0"/>
          <w:szCs w:val="25"/>
        </w:rPr>
        <w:t>）在审理过程中，合同书中未提交审理的部分，双方应继续执行。</w:t>
      </w:r>
    </w:p>
    <w:p>
      <w:pPr>
        <w:spacing w:line="240" w:lineRule="auto"/>
        <w:rPr>
          <w:b/>
          <w:color w:val="000000"/>
        </w:rPr>
      </w:pPr>
      <w:r>
        <w:rPr>
          <w:b/>
          <w:color w:val="000000"/>
        </w:rPr>
        <w:t>14</w:t>
      </w:r>
      <w:r>
        <w:rPr>
          <w:rFonts w:hint="eastAsia" w:hAnsi="宋体" w:cs="宋体"/>
          <w:b/>
          <w:color w:val="000000"/>
        </w:rPr>
        <w:t>、合同生效及其它</w:t>
      </w:r>
    </w:p>
    <w:p>
      <w:pPr>
        <w:spacing w:line="240" w:lineRule="auto"/>
        <w:ind w:left="-105" w:leftChars="-50" w:firstLine="420"/>
        <w:rPr>
          <w:rFonts w:hAnsi="宋体"/>
          <w:color w:val="FF0000"/>
        </w:rPr>
      </w:pPr>
      <w:r>
        <w:rPr>
          <w:rFonts w:hint="eastAsia" w:hAnsi="宋体" w:cs="宋体"/>
          <w:color w:val="000000"/>
        </w:rPr>
        <w:t>（</w:t>
      </w:r>
      <w:r>
        <w:rPr>
          <w:color w:val="000000"/>
        </w:rPr>
        <w:t>1</w:t>
      </w:r>
      <w:r>
        <w:rPr>
          <w:rFonts w:hint="eastAsia" w:hAnsi="宋体" w:cs="宋体"/>
          <w:color w:val="000000"/>
        </w:rPr>
        <w:t>）合同经供需双方代表签订并加盖单位公章（或合同专用章）后，即行生效。</w:t>
      </w:r>
    </w:p>
    <w:p>
      <w:pPr>
        <w:spacing w:line="240" w:lineRule="auto"/>
        <w:ind w:left="-105" w:leftChars="-50" w:firstLine="420"/>
        <w:rPr>
          <w:color w:val="000000"/>
        </w:rPr>
      </w:pPr>
      <w:r>
        <w:rPr>
          <w:rFonts w:hint="eastAsia" w:hAnsi="宋体" w:cs="宋体"/>
          <w:color w:val="000000"/>
        </w:rPr>
        <w:t>（</w:t>
      </w:r>
      <w:r>
        <w:rPr>
          <w:color w:val="000000"/>
        </w:rPr>
        <w:t>2</w:t>
      </w:r>
      <w:r>
        <w:rPr>
          <w:rFonts w:hint="eastAsia" w:hAnsi="宋体" w:cs="宋体"/>
          <w:color w:val="000000"/>
        </w:rPr>
        <w:t>）合同生效后，供需双方都应严格履行合同，如出现问题应按照经济合同法等有关规定办理。</w:t>
      </w:r>
    </w:p>
    <w:p>
      <w:pPr>
        <w:spacing w:line="240" w:lineRule="auto"/>
        <w:ind w:left="105" w:leftChars="50" w:firstLine="210" w:firstLineChars="100"/>
        <w:rPr>
          <w:color w:val="000000"/>
        </w:rPr>
      </w:pPr>
      <w:r>
        <w:rPr>
          <w:rFonts w:hint="eastAsia" w:hAnsi="宋体" w:cs="宋体"/>
          <w:color w:val="000000"/>
        </w:rPr>
        <w:t>（</w:t>
      </w:r>
      <w:r>
        <w:rPr>
          <w:color w:val="000000"/>
        </w:rPr>
        <w:t>3</w:t>
      </w:r>
      <w:r>
        <w:rPr>
          <w:rFonts w:hint="eastAsia" w:hAnsi="宋体" w:cs="宋体"/>
          <w:color w:val="000000"/>
        </w:rPr>
        <w:t>）合同在执行过程中出现的未尽事宜，双方在不违背合同的原则下，协商解决。协商结果以</w:t>
      </w:r>
      <w:r>
        <w:rPr>
          <w:color w:val="000000"/>
        </w:rPr>
        <w:t>“</w:t>
      </w:r>
      <w:r>
        <w:rPr>
          <w:rFonts w:hint="eastAsia" w:hAnsi="宋体" w:cs="宋体"/>
          <w:color w:val="000000"/>
        </w:rPr>
        <w:t>纪要</w:t>
      </w:r>
      <w:r>
        <w:rPr>
          <w:color w:val="000000"/>
        </w:rPr>
        <w:t>”</w:t>
      </w:r>
      <w:r>
        <w:rPr>
          <w:rFonts w:hint="eastAsia" w:hAnsi="宋体" w:cs="宋体"/>
          <w:color w:val="000000"/>
        </w:rPr>
        <w:t>方式作为合同的附件，与合同具有同等效力。</w:t>
      </w:r>
    </w:p>
    <w:p>
      <w:pPr>
        <w:spacing w:line="240" w:lineRule="auto"/>
        <w:ind w:left="-105" w:leftChars="-50" w:firstLine="420" w:firstLineChars="200"/>
        <w:rPr>
          <w:color w:val="000000"/>
        </w:rPr>
      </w:pPr>
      <w:r>
        <w:rPr>
          <w:rFonts w:hint="eastAsia" w:hAnsi="宋体" w:cs="宋体"/>
          <w:color w:val="000000"/>
        </w:rPr>
        <w:t>（</w:t>
      </w:r>
      <w:r>
        <w:rPr>
          <w:color w:val="000000"/>
        </w:rPr>
        <w:t>4</w:t>
      </w:r>
      <w:r>
        <w:rPr>
          <w:rFonts w:hint="eastAsia" w:hAnsi="宋体" w:cs="宋体"/>
          <w:color w:val="000000"/>
        </w:rPr>
        <w:t>）</w:t>
      </w:r>
      <w:r>
        <w:rPr>
          <w:rFonts w:hint="eastAsia" w:cs="宋体"/>
          <w:color w:val="000000"/>
        </w:rPr>
        <w:t>合同一式</w:t>
      </w:r>
      <w:r>
        <w:rPr>
          <w:rFonts w:hint="eastAsia" w:cs="宋体"/>
          <w:color w:val="000000"/>
          <w:lang w:eastAsia="zh-CN"/>
        </w:rPr>
        <w:t>肆</w:t>
      </w:r>
      <w:r>
        <w:rPr>
          <w:rFonts w:hint="eastAsia" w:cs="宋体"/>
          <w:color w:val="000000"/>
        </w:rPr>
        <w:t>份，中标方执壹份，采购人执</w:t>
      </w:r>
      <w:r>
        <w:rPr>
          <w:rFonts w:hint="eastAsia" w:cs="宋体"/>
          <w:color w:val="000000"/>
          <w:lang w:eastAsia="zh-CN"/>
        </w:rPr>
        <w:t>叁</w:t>
      </w:r>
      <w:r>
        <w:rPr>
          <w:rFonts w:hint="eastAsia" w:cs="宋体"/>
          <w:color w:val="000000"/>
        </w:rPr>
        <w:t>份。</w:t>
      </w:r>
    </w:p>
    <w:p>
      <w:pPr>
        <w:spacing w:line="240" w:lineRule="auto"/>
        <w:ind w:firstLine="315" w:firstLineChars="150"/>
        <w:rPr>
          <w:color w:val="FF0000"/>
        </w:rPr>
      </w:pPr>
      <w:r>
        <w:rPr>
          <w:rFonts w:hint="eastAsia" w:cs="宋体"/>
          <w:color w:val="000000"/>
        </w:rPr>
        <w:t>（</w:t>
      </w:r>
      <w:r>
        <w:rPr>
          <w:color w:val="000000"/>
        </w:rPr>
        <w:t>5</w:t>
      </w:r>
      <w:r>
        <w:rPr>
          <w:rFonts w:hint="eastAsia" w:cs="宋体"/>
          <w:color w:val="000000"/>
        </w:rPr>
        <w:t>）</w:t>
      </w:r>
      <w:r>
        <w:rPr>
          <w:rFonts w:hint="eastAsia" w:cs="宋体"/>
          <w:color w:val="FF0000"/>
        </w:rPr>
        <w:t>本合同未尽事宜详见谈判文件、谈判响应文件和开标会议上的承诺，谈判文件、谈判响应文件和开标会议上的承诺作为本合同的重要组成部分，与本合同具有同等法律效力。</w:t>
      </w:r>
    </w:p>
    <w:p>
      <w:pPr>
        <w:spacing w:line="240" w:lineRule="auto"/>
        <w:rPr>
          <w:b/>
          <w:color w:val="000000"/>
        </w:rPr>
      </w:pPr>
      <w:r>
        <w:rPr>
          <w:b/>
          <w:color w:val="000000"/>
        </w:rPr>
        <w:t>15</w:t>
      </w:r>
      <w:r>
        <w:rPr>
          <w:rFonts w:hint="eastAsia" w:hAnsi="宋体" w:cs="宋体"/>
          <w:b/>
          <w:color w:val="000000"/>
        </w:rPr>
        <w:t>、其他约定：</w:t>
      </w:r>
      <w:r>
        <w:rPr>
          <w:rFonts w:hint="eastAsia"/>
          <w:b/>
          <w:color w:val="000000"/>
          <w:u w:val="single"/>
        </w:rPr>
        <w:t xml:space="preserve">                                                                 </w:t>
      </w:r>
    </w:p>
    <w:p>
      <w:pPr>
        <w:spacing w:line="360" w:lineRule="exact"/>
        <w:ind w:firstLine="898" w:firstLineChars="428"/>
        <w:rPr>
          <w:rFonts w:hint="eastAsia" w:hAnsi="宋体" w:cs="宋体"/>
          <w:color w:val="000000"/>
        </w:rPr>
      </w:pPr>
    </w:p>
    <w:p>
      <w:pPr>
        <w:spacing w:line="360" w:lineRule="exact"/>
        <w:ind w:firstLine="898" w:firstLineChars="428"/>
        <w:rPr>
          <w:color w:val="000000"/>
        </w:rPr>
      </w:pPr>
      <w:r>
        <w:rPr>
          <w:rFonts w:hint="eastAsia" w:hAnsi="宋体" w:cs="宋体"/>
          <w:color w:val="000000"/>
        </w:rPr>
        <w:t>甲</w:t>
      </w:r>
      <w:r>
        <w:rPr>
          <w:color w:val="000000"/>
        </w:rPr>
        <w:t xml:space="preserve">  </w:t>
      </w:r>
      <w:r>
        <w:rPr>
          <w:rFonts w:hint="eastAsia" w:hAnsi="宋体" w:cs="宋体"/>
          <w:color w:val="000000"/>
        </w:rPr>
        <w:t>方</w:t>
      </w:r>
      <w:r>
        <w:rPr>
          <w:color w:val="000000"/>
        </w:rPr>
        <w:t xml:space="preserve">                                     </w:t>
      </w:r>
      <w:r>
        <w:rPr>
          <w:rFonts w:hint="eastAsia" w:hAnsi="宋体" w:cs="宋体"/>
          <w:color w:val="000000"/>
        </w:rPr>
        <w:t>乙</w:t>
      </w:r>
      <w:r>
        <w:rPr>
          <w:color w:val="000000"/>
        </w:rPr>
        <w:t xml:space="preserve">  </w:t>
      </w:r>
      <w:r>
        <w:rPr>
          <w:rFonts w:hint="eastAsia" w:hAnsi="宋体" w:cs="宋体"/>
          <w:color w:val="000000"/>
        </w:rPr>
        <w:t>方</w:t>
      </w:r>
    </w:p>
    <w:p>
      <w:pPr>
        <w:spacing w:line="360" w:lineRule="exact"/>
        <w:ind w:firstLine="898" w:firstLineChars="428"/>
        <w:rPr>
          <w:color w:val="000000"/>
        </w:rPr>
      </w:pPr>
      <w:r>
        <w:rPr>
          <w:rFonts w:hint="eastAsia" w:hAnsi="宋体" w:cs="宋体"/>
          <w:color w:val="000000"/>
        </w:rPr>
        <w:t>单位名称（公章）：徐州医科大学</w:t>
      </w:r>
      <w:r>
        <w:rPr>
          <w:color w:val="000000"/>
        </w:rPr>
        <w:t xml:space="preserve">              </w:t>
      </w:r>
      <w:r>
        <w:rPr>
          <w:rFonts w:hint="eastAsia" w:hAnsi="宋体" w:cs="宋体"/>
          <w:color w:val="000000"/>
        </w:rPr>
        <w:t>单位名称（公章）：</w:t>
      </w:r>
      <w:r>
        <w:rPr>
          <w:color w:val="000000"/>
        </w:rPr>
        <w:t xml:space="preserve">                              </w:t>
      </w:r>
    </w:p>
    <w:p>
      <w:pPr>
        <w:spacing w:line="360" w:lineRule="exact"/>
        <w:ind w:firstLine="898" w:firstLineChars="428"/>
        <w:rPr>
          <w:color w:val="000000"/>
        </w:rPr>
      </w:pPr>
      <w:r>
        <w:rPr>
          <w:rFonts w:hint="eastAsia" w:hAnsi="宋体" w:cs="宋体"/>
          <w:color w:val="000000"/>
        </w:rPr>
        <w:t>单位地址：徐州市铜山路</w:t>
      </w:r>
      <w:r>
        <w:rPr>
          <w:color w:val="000000"/>
        </w:rPr>
        <w:t>209</w:t>
      </w:r>
      <w:r>
        <w:rPr>
          <w:rFonts w:hint="eastAsia" w:hAnsi="宋体" w:cs="宋体"/>
          <w:color w:val="000000"/>
        </w:rPr>
        <w:t>号</w:t>
      </w:r>
      <w:r>
        <w:rPr>
          <w:color w:val="000000"/>
        </w:rPr>
        <w:t xml:space="preserve">               </w:t>
      </w:r>
      <w:r>
        <w:rPr>
          <w:rFonts w:hint="eastAsia" w:hAnsi="宋体" w:cs="宋体"/>
          <w:color w:val="000000"/>
        </w:rPr>
        <w:t>单位地址：</w:t>
      </w:r>
      <w:r>
        <w:rPr>
          <w:color w:val="000000"/>
        </w:rPr>
        <w:t xml:space="preserve">                                 </w:t>
      </w:r>
    </w:p>
    <w:p>
      <w:pPr>
        <w:spacing w:line="360" w:lineRule="exact"/>
        <w:ind w:firstLine="898" w:firstLineChars="428"/>
        <w:rPr>
          <w:color w:val="000000"/>
        </w:rPr>
      </w:pPr>
      <w:r>
        <w:rPr>
          <w:rFonts w:hint="eastAsia" w:hAnsi="宋体" w:cs="宋体"/>
          <w:color w:val="000000"/>
        </w:rPr>
        <w:t>委托代理人：</w:t>
      </w:r>
      <w:r>
        <w:rPr>
          <w:color w:val="000000"/>
        </w:rPr>
        <w:t xml:space="preserve">                               </w:t>
      </w:r>
      <w:r>
        <w:rPr>
          <w:rFonts w:hint="eastAsia" w:hAnsi="宋体" w:cs="宋体"/>
          <w:color w:val="000000"/>
        </w:rPr>
        <w:t>委托代理人：</w:t>
      </w:r>
      <w:r>
        <w:rPr>
          <w:color w:val="000000"/>
        </w:rPr>
        <w:t xml:space="preserve">                                 </w:t>
      </w:r>
    </w:p>
    <w:p>
      <w:pPr>
        <w:spacing w:line="360" w:lineRule="exact"/>
        <w:ind w:firstLine="898" w:firstLineChars="428"/>
        <w:rPr>
          <w:color w:val="000000"/>
        </w:rPr>
      </w:pPr>
      <w:r>
        <w:rPr>
          <w:rFonts w:hint="eastAsia" w:hAnsi="宋体" w:cs="宋体"/>
          <w:color w:val="000000"/>
        </w:rPr>
        <w:t>联系电话：</w:t>
      </w:r>
      <w:r>
        <w:rPr>
          <w:color w:val="000000"/>
        </w:rPr>
        <w:t xml:space="preserve">                                 </w:t>
      </w:r>
      <w:r>
        <w:rPr>
          <w:rFonts w:hint="eastAsia" w:hAnsi="宋体" w:cs="宋体"/>
          <w:color w:val="000000"/>
        </w:rPr>
        <w:t>联系电话：</w:t>
      </w:r>
      <w:r>
        <w:rPr>
          <w:color w:val="000000"/>
        </w:rPr>
        <w:t xml:space="preserve">                                  </w:t>
      </w:r>
    </w:p>
    <w:p>
      <w:pPr>
        <w:spacing w:line="360" w:lineRule="exact"/>
        <w:ind w:firstLine="898" w:firstLineChars="428"/>
        <w:rPr>
          <w:rFonts w:hAnsi="宋体"/>
          <w:b/>
          <w:color w:val="000000"/>
          <w:sz w:val="30"/>
        </w:rPr>
      </w:pPr>
      <w:r>
        <w:rPr>
          <w:rFonts w:hint="eastAsia" w:hAnsi="宋体" w:cs="宋体"/>
          <w:color w:val="000000"/>
        </w:rPr>
        <w:t>签订日期：</w:t>
      </w:r>
      <w:r>
        <w:rPr>
          <w:color w:val="000000"/>
        </w:rPr>
        <w:t xml:space="preserve">                                 </w:t>
      </w:r>
      <w:r>
        <w:rPr>
          <w:rFonts w:hint="eastAsia" w:hAnsi="宋体" w:cs="宋体"/>
          <w:color w:val="000000"/>
        </w:rPr>
        <w:t>签订日期：</w:t>
      </w:r>
    </w:p>
    <w:p>
      <w:pPr>
        <w:spacing w:line="360" w:lineRule="auto"/>
        <w:jc w:val="center"/>
        <w:rPr>
          <w:rFonts w:hAnsi="宋体"/>
          <w:b/>
          <w:color w:val="FF0000"/>
          <w:sz w:val="30"/>
        </w:rPr>
      </w:pPr>
      <w:r>
        <w:rPr>
          <w:rFonts w:hAnsi="宋体"/>
          <w:b/>
          <w:color w:val="000000"/>
          <w:sz w:val="30"/>
        </w:rPr>
        <w:t xml:space="preserve"> </w:t>
      </w:r>
      <w:r>
        <w:rPr>
          <w:rFonts w:hint="eastAsia" w:hAnsi="宋体" w:cs="宋体"/>
          <w:b/>
          <w:color w:val="FF0000"/>
          <w:sz w:val="30"/>
        </w:rPr>
        <w:t>谈判文件的格式</w:t>
      </w:r>
    </w:p>
    <w:p>
      <w:pPr>
        <w:pStyle w:val="2"/>
        <w:rPr>
          <w:rFonts w:hint="default" w:ascii="黑体" w:eastAsia="黑体" w:cs="黑体"/>
          <w:color w:val="000000"/>
          <w:sz w:val="44"/>
          <w:szCs w:val="44"/>
        </w:rPr>
      </w:pPr>
      <w:r>
        <w:rPr>
          <w:rFonts w:ascii="黑体" w:eastAsia="黑体" w:cs="黑体"/>
          <w:color w:val="000000"/>
          <w:sz w:val="44"/>
          <w:szCs w:val="44"/>
        </w:rPr>
        <w:t xml:space="preserve"> </w:t>
      </w:r>
    </w:p>
    <w:p>
      <w:pPr>
        <w:pStyle w:val="11"/>
        <w:spacing w:before="0" w:beforeAutospacing="0" w:after="0" w:afterAutospacing="0"/>
        <w:jc w:val="center"/>
        <w:rPr>
          <w:b/>
          <w:color w:val="000000"/>
          <w:sz w:val="72"/>
          <w:szCs w:val="72"/>
        </w:rPr>
      </w:pPr>
      <w:r>
        <w:rPr>
          <w:b/>
          <w:color w:val="000000"/>
          <w:sz w:val="72"/>
          <w:szCs w:val="72"/>
        </w:rPr>
        <w:t xml:space="preserve"> </w:t>
      </w:r>
    </w:p>
    <w:p>
      <w:pPr>
        <w:pStyle w:val="11"/>
        <w:spacing w:before="0" w:beforeAutospacing="0" w:after="0" w:afterAutospacing="0"/>
        <w:jc w:val="center"/>
        <w:rPr>
          <w:b/>
          <w:color w:val="000000"/>
          <w:sz w:val="72"/>
          <w:szCs w:val="72"/>
        </w:rPr>
      </w:pPr>
      <w:r>
        <w:rPr>
          <w:rFonts w:hint="eastAsia"/>
          <w:b/>
          <w:color w:val="000000"/>
          <w:sz w:val="72"/>
          <w:szCs w:val="72"/>
        </w:rPr>
        <w:t>谈  判</w:t>
      </w:r>
      <w:r>
        <w:rPr>
          <w:b/>
          <w:color w:val="000000"/>
          <w:sz w:val="72"/>
          <w:szCs w:val="72"/>
        </w:rPr>
        <w:t xml:space="preserve">  文  件</w:t>
      </w:r>
    </w:p>
    <w:p>
      <w:pPr>
        <w:pStyle w:val="11"/>
        <w:spacing w:before="0" w:beforeAutospacing="0" w:after="0" w:afterAutospacing="0"/>
        <w:jc w:val="center"/>
        <w:rPr>
          <w:b/>
          <w:color w:val="000000"/>
          <w:sz w:val="36"/>
          <w:szCs w:val="36"/>
        </w:rPr>
      </w:pPr>
      <w:r>
        <w:rPr>
          <w:b/>
          <w:color w:val="000000"/>
          <w:sz w:val="36"/>
          <w:szCs w:val="36"/>
        </w:rPr>
        <w:t xml:space="preserve"> </w:t>
      </w:r>
    </w:p>
    <w:p>
      <w:pPr>
        <w:pStyle w:val="11"/>
        <w:spacing w:before="0" w:beforeAutospacing="0" w:after="0" w:afterAutospacing="0"/>
        <w:jc w:val="center"/>
        <w:rPr>
          <w:b/>
          <w:color w:val="000000"/>
          <w:sz w:val="36"/>
          <w:szCs w:val="36"/>
        </w:rPr>
      </w:pPr>
      <w:r>
        <w:rPr>
          <w:b/>
          <w:color w:val="000000"/>
          <w:sz w:val="36"/>
          <w:szCs w:val="36"/>
        </w:rPr>
        <w:t xml:space="preserve"> </w:t>
      </w:r>
    </w:p>
    <w:p>
      <w:pPr>
        <w:pStyle w:val="11"/>
        <w:spacing w:before="0" w:beforeAutospacing="0" w:after="0" w:afterAutospacing="0"/>
        <w:jc w:val="center"/>
        <w:rPr>
          <w:b/>
          <w:color w:val="000000"/>
          <w:sz w:val="36"/>
          <w:szCs w:val="36"/>
        </w:rPr>
      </w:pPr>
      <w:r>
        <w:rPr>
          <w:b/>
          <w:color w:val="000000"/>
          <w:sz w:val="36"/>
          <w:szCs w:val="36"/>
        </w:rPr>
        <w:t xml:space="preserve"> </w:t>
      </w:r>
    </w:p>
    <w:p>
      <w:pPr>
        <w:pStyle w:val="11"/>
        <w:spacing w:before="0" w:beforeAutospacing="0" w:after="0" w:afterAutospacing="0"/>
        <w:ind w:firstLine="2160"/>
        <w:jc w:val="both"/>
        <w:rPr>
          <w:b/>
          <w:color w:val="000000"/>
          <w:sz w:val="36"/>
          <w:szCs w:val="36"/>
          <w:u w:val="single"/>
        </w:rPr>
      </w:pPr>
      <w:r>
        <w:rPr>
          <w:b/>
          <w:color w:val="000000"/>
          <w:sz w:val="36"/>
          <w:szCs w:val="36"/>
        </w:rPr>
        <w:t>项 目 名 称：</w:t>
      </w:r>
      <w:r>
        <w:rPr>
          <w:b/>
          <w:color w:val="000000"/>
          <w:sz w:val="36"/>
          <w:szCs w:val="36"/>
          <w:u w:val="single"/>
        </w:rPr>
        <w:t xml:space="preserve">                </w:t>
      </w:r>
    </w:p>
    <w:p>
      <w:pPr>
        <w:pStyle w:val="11"/>
        <w:spacing w:before="0" w:beforeAutospacing="0" w:after="0" w:afterAutospacing="0"/>
        <w:ind w:firstLine="2160"/>
        <w:jc w:val="both"/>
        <w:rPr>
          <w:b/>
          <w:color w:val="000000"/>
          <w:sz w:val="36"/>
          <w:szCs w:val="36"/>
          <w:u w:val="single"/>
        </w:rPr>
      </w:pPr>
      <w:r>
        <w:rPr>
          <w:b/>
          <w:color w:val="000000"/>
          <w:sz w:val="36"/>
          <w:szCs w:val="36"/>
        </w:rPr>
        <w:t>项 目 编 号：</w:t>
      </w:r>
      <w:r>
        <w:rPr>
          <w:b/>
          <w:color w:val="000000"/>
          <w:sz w:val="36"/>
          <w:szCs w:val="36"/>
          <w:u w:val="single"/>
        </w:rPr>
        <w:t xml:space="preserve">                </w:t>
      </w:r>
    </w:p>
    <w:p>
      <w:pPr>
        <w:pStyle w:val="11"/>
        <w:spacing w:before="0" w:beforeAutospacing="0" w:after="0" w:afterAutospacing="0"/>
        <w:ind w:firstLine="2160"/>
        <w:jc w:val="both"/>
        <w:rPr>
          <w:b/>
          <w:color w:val="000000"/>
          <w:sz w:val="36"/>
          <w:szCs w:val="36"/>
          <w:u w:val="single"/>
        </w:rPr>
      </w:pPr>
    </w:p>
    <w:p>
      <w:pPr>
        <w:pStyle w:val="11"/>
        <w:spacing w:before="0" w:beforeAutospacing="0" w:after="0" w:afterAutospacing="0"/>
        <w:jc w:val="both"/>
        <w:rPr>
          <w:b/>
          <w:color w:val="000000"/>
          <w:sz w:val="36"/>
          <w:szCs w:val="36"/>
        </w:rPr>
      </w:pPr>
      <w:r>
        <w:rPr>
          <w:b/>
          <w:color w:val="000000"/>
          <w:sz w:val="36"/>
          <w:szCs w:val="36"/>
        </w:rPr>
        <w:t xml:space="preserve"> </w:t>
      </w:r>
    </w:p>
    <w:p>
      <w:pPr>
        <w:pStyle w:val="11"/>
        <w:spacing w:before="0" w:beforeAutospacing="0" w:after="0" w:afterAutospacing="0"/>
        <w:jc w:val="both"/>
        <w:rPr>
          <w:b/>
          <w:color w:val="000000"/>
          <w:sz w:val="36"/>
          <w:szCs w:val="36"/>
        </w:rPr>
      </w:pPr>
      <w:r>
        <w:rPr>
          <w:b/>
          <w:color w:val="000000"/>
          <w:sz w:val="36"/>
          <w:szCs w:val="36"/>
        </w:rPr>
        <w:t xml:space="preserve"> </w:t>
      </w:r>
    </w:p>
    <w:p>
      <w:pPr>
        <w:pStyle w:val="11"/>
        <w:spacing w:before="0" w:beforeAutospacing="0" w:after="0" w:afterAutospacing="0"/>
        <w:jc w:val="both"/>
        <w:rPr>
          <w:b/>
          <w:color w:val="000000"/>
          <w:sz w:val="36"/>
          <w:szCs w:val="36"/>
        </w:rPr>
      </w:pPr>
      <w:r>
        <w:rPr>
          <w:b/>
          <w:color w:val="000000"/>
          <w:sz w:val="36"/>
          <w:szCs w:val="36"/>
        </w:rPr>
        <w:t xml:space="preserve"> </w:t>
      </w:r>
    </w:p>
    <w:p>
      <w:pPr>
        <w:pStyle w:val="11"/>
        <w:spacing w:before="0" w:beforeAutospacing="0" w:after="0" w:afterAutospacing="0"/>
        <w:jc w:val="both"/>
        <w:rPr>
          <w:b/>
          <w:color w:val="000000"/>
          <w:sz w:val="36"/>
          <w:szCs w:val="36"/>
        </w:rPr>
      </w:pPr>
      <w:r>
        <w:rPr>
          <w:b/>
          <w:color w:val="000000"/>
          <w:sz w:val="36"/>
          <w:szCs w:val="36"/>
        </w:rPr>
        <w:t xml:space="preserve"> </w:t>
      </w:r>
    </w:p>
    <w:p>
      <w:pPr>
        <w:pStyle w:val="11"/>
        <w:spacing w:before="0" w:beforeAutospacing="0" w:after="0" w:afterAutospacing="0"/>
        <w:jc w:val="both"/>
        <w:rPr>
          <w:b/>
          <w:color w:val="000000"/>
          <w:sz w:val="36"/>
          <w:szCs w:val="36"/>
          <w:u w:val="single"/>
        </w:rPr>
      </w:pPr>
      <w:r>
        <w:rPr>
          <w:b/>
          <w:color w:val="000000"/>
          <w:sz w:val="36"/>
          <w:szCs w:val="36"/>
        </w:rPr>
        <w:t xml:space="preserve">            </w:t>
      </w:r>
      <w:r>
        <w:rPr>
          <w:rFonts w:hint="eastAsia"/>
          <w:b/>
          <w:color w:val="000000"/>
          <w:sz w:val="36"/>
          <w:szCs w:val="36"/>
        </w:rPr>
        <w:t>供应商</w:t>
      </w:r>
      <w:r>
        <w:rPr>
          <w:b/>
          <w:color w:val="000000"/>
          <w:sz w:val="36"/>
          <w:szCs w:val="36"/>
        </w:rPr>
        <w:t>名称 ：</w:t>
      </w:r>
      <w:r>
        <w:rPr>
          <w:b/>
          <w:color w:val="000000"/>
          <w:sz w:val="36"/>
          <w:szCs w:val="36"/>
          <w:u w:val="single"/>
        </w:rPr>
        <w:t xml:space="preserve">               </w:t>
      </w:r>
    </w:p>
    <w:p>
      <w:pPr>
        <w:pStyle w:val="11"/>
        <w:spacing w:before="0" w:beforeAutospacing="0" w:after="0" w:afterAutospacing="0"/>
        <w:jc w:val="both"/>
        <w:rPr>
          <w:b/>
          <w:color w:val="000000"/>
          <w:sz w:val="36"/>
          <w:szCs w:val="36"/>
          <w:u w:val="single"/>
        </w:rPr>
      </w:pPr>
      <w:r>
        <w:rPr>
          <w:b/>
          <w:color w:val="000000"/>
          <w:sz w:val="36"/>
          <w:szCs w:val="36"/>
        </w:rPr>
        <w:t xml:space="preserve">            日      期 ：</w:t>
      </w:r>
      <w:r>
        <w:rPr>
          <w:b/>
          <w:color w:val="000000"/>
          <w:sz w:val="36"/>
          <w:szCs w:val="36"/>
          <w:u w:val="single"/>
        </w:rPr>
        <w:t xml:space="preserve">               </w:t>
      </w:r>
    </w:p>
    <w:p>
      <w:pPr>
        <w:pStyle w:val="11"/>
        <w:spacing w:before="0" w:beforeAutospacing="0" w:after="0" w:afterAutospacing="0"/>
        <w:jc w:val="both"/>
        <w:rPr>
          <w:b/>
          <w:color w:val="000000"/>
          <w:sz w:val="36"/>
          <w:szCs w:val="36"/>
          <w:u w:val="single"/>
        </w:rPr>
      </w:pPr>
    </w:p>
    <w:p>
      <w:pPr>
        <w:pStyle w:val="11"/>
        <w:spacing w:before="0" w:beforeAutospacing="0" w:after="0" w:afterAutospacing="0"/>
        <w:jc w:val="both"/>
        <w:rPr>
          <w:b/>
          <w:color w:val="000000"/>
          <w:u w:val="single"/>
        </w:rPr>
      </w:pPr>
      <w:r>
        <w:rPr>
          <w:b/>
          <w:color w:val="000000"/>
          <w:u w:val="single"/>
        </w:rPr>
        <w:t>（对以下</w:t>
      </w:r>
      <w:r>
        <w:rPr>
          <w:rFonts w:hint="eastAsia"/>
          <w:b/>
          <w:color w:val="000000"/>
          <w:u w:val="single"/>
        </w:rPr>
        <w:t>谈判响应</w:t>
      </w:r>
      <w:r>
        <w:rPr>
          <w:b/>
          <w:color w:val="000000"/>
          <w:u w:val="single"/>
        </w:rPr>
        <w:t>文件格式 ，</w:t>
      </w:r>
      <w:r>
        <w:rPr>
          <w:rFonts w:hint="eastAsia"/>
          <w:b/>
          <w:color w:val="000000"/>
          <w:u w:val="single"/>
        </w:rPr>
        <w:t>供应商</w:t>
      </w:r>
      <w:r>
        <w:rPr>
          <w:b/>
          <w:color w:val="000000"/>
          <w:u w:val="single"/>
        </w:rPr>
        <w:t>可根据自身情况进行补充和修改，但补充和修改不得造成与本格式内容有实质性的违背。）</w:t>
      </w:r>
    </w:p>
    <w:p>
      <w:pPr>
        <w:jc w:val="center"/>
        <w:rPr>
          <w:rFonts w:ascii="宋体" w:hAnsi="宋体" w:cs="宋体"/>
          <w:b/>
          <w:color w:val="000000"/>
          <w:sz w:val="32"/>
          <w:szCs w:val="32"/>
        </w:rPr>
      </w:pPr>
    </w:p>
    <w:p>
      <w:pPr>
        <w:jc w:val="center"/>
        <w:rPr>
          <w:rFonts w:ascii="宋体" w:hAnsi="宋体" w:cs="宋体"/>
          <w:sz w:val="24"/>
        </w:rPr>
      </w:pPr>
      <w:r>
        <w:rPr>
          <w:rFonts w:hint="eastAsia" w:ascii="宋体" w:hAnsi="宋体" w:cs="宋体"/>
          <w:b/>
          <w:color w:val="000000"/>
          <w:sz w:val="32"/>
          <w:szCs w:val="32"/>
        </w:rPr>
        <w:t>一、投标函</w:t>
      </w:r>
    </w:p>
    <w:p>
      <w:pPr>
        <w:spacing w:before="156" w:beforeLines="50" w:line="280" w:lineRule="exact"/>
        <w:jc w:val="left"/>
        <w:rPr>
          <w:rFonts w:ascii="宋体" w:hAnsi="宋体" w:cs="宋体"/>
          <w:szCs w:val="21"/>
          <w:u w:val="single"/>
        </w:rPr>
      </w:pPr>
      <w:r>
        <w:rPr>
          <w:rFonts w:hint="eastAsia" w:ascii="宋体" w:hAnsi="宋体" w:cs="宋体"/>
          <w:szCs w:val="21"/>
          <w:u w:val="single"/>
        </w:rPr>
        <w:t xml:space="preserve"> 徐州医科大学（采购人）：</w:t>
      </w:r>
    </w:p>
    <w:p>
      <w:pPr>
        <w:spacing w:line="280" w:lineRule="exact"/>
        <w:ind w:firstLine="420" w:firstLineChars="200"/>
        <w:rPr>
          <w:rFonts w:ascii="宋体" w:hAnsi="宋体" w:cs="宋体"/>
          <w:szCs w:val="21"/>
        </w:rPr>
      </w:pPr>
      <w:r>
        <w:rPr>
          <w:rFonts w:hint="eastAsia" w:ascii="宋体" w:hAnsi="宋体" w:cs="宋体"/>
          <w:szCs w:val="21"/>
          <w:u w:val="single"/>
        </w:rPr>
        <w:t xml:space="preserve">  供应商全称  </w:t>
      </w:r>
      <w:r>
        <w:rPr>
          <w:rFonts w:hint="eastAsia" w:ascii="宋体" w:hAnsi="宋体" w:cs="宋体"/>
          <w:szCs w:val="21"/>
        </w:rPr>
        <w:t>授权</w:t>
      </w:r>
      <w:r>
        <w:rPr>
          <w:rFonts w:hint="eastAsia" w:ascii="宋体" w:hAnsi="宋体" w:cs="宋体"/>
          <w:szCs w:val="21"/>
          <w:u w:val="single"/>
        </w:rPr>
        <w:t xml:space="preserve"> 供应商代表姓名 (职务、职称) </w:t>
      </w:r>
      <w:r>
        <w:rPr>
          <w:rFonts w:hint="eastAsia" w:ascii="宋体" w:hAnsi="宋体" w:cs="宋体"/>
          <w:szCs w:val="21"/>
        </w:rPr>
        <w:t>为我方代表，参加贵方组织的</w:t>
      </w:r>
      <w:r>
        <w:rPr>
          <w:rFonts w:hint="eastAsia" w:ascii="宋体" w:hAnsi="宋体" w:cs="宋体"/>
          <w:szCs w:val="21"/>
          <w:u w:val="single"/>
        </w:rPr>
        <w:t xml:space="preserve"> 项目名称与采购编号 </w:t>
      </w:r>
      <w:r>
        <w:rPr>
          <w:rFonts w:hint="eastAsia" w:ascii="宋体" w:hAnsi="宋体" w:cs="宋体"/>
          <w:szCs w:val="21"/>
        </w:rPr>
        <w:t>招标的有关活动，并对此项目以总价</w:t>
      </w:r>
      <w:r>
        <w:rPr>
          <w:rFonts w:hint="eastAsia" w:ascii="宋体" w:hAnsi="宋体" w:cs="宋体"/>
          <w:szCs w:val="21"/>
          <w:u w:val="single"/>
        </w:rPr>
        <w:t xml:space="preserve">        </w:t>
      </w:r>
      <w:r>
        <w:rPr>
          <w:rFonts w:hint="eastAsia" w:ascii="宋体" w:hAnsi="宋体" w:cs="宋体"/>
          <w:szCs w:val="21"/>
        </w:rPr>
        <w:t>元进行投标。为此：</w:t>
      </w:r>
    </w:p>
    <w:p>
      <w:pPr>
        <w:widowControl/>
        <w:snapToGrid w:val="0"/>
        <w:spacing w:line="280" w:lineRule="exact"/>
        <w:ind w:right="-19" w:firstLine="420" w:firstLineChars="200"/>
        <w:jc w:val="left"/>
        <w:rPr>
          <w:rFonts w:ascii="宋体" w:hAnsi="宋体" w:cs="宋体"/>
          <w:color w:val="000000"/>
          <w:kern w:val="0"/>
          <w:szCs w:val="21"/>
        </w:rPr>
      </w:pPr>
      <w:r>
        <w:rPr>
          <w:rFonts w:hint="eastAsia" w:ascii="宋体" w:hAnsi="宋体" w:cs="宋体"/>
          <w:color w:val="000000"/>
          <w:kern w:val="0"/>
          <w:szCs w:val="21"/>
        </w:rPr>
        <w:t>1、我方同意在本项目谈判文件中规定的投标日起</w:t>
      </w:r>
      <w:r>
        <w:rPr>
          <w:rFonts w:hint="eastAsia" w:ascii="宋体" w:hAnsi="宋体" w:cs="宋体"/>
          <w:color w:val="000000"/>
          <w:kern w:val="0"/>
          <w:szCs w:val="21"/>
          <w:u w:val="single"/>
        </w:rPr>
        <w:t xml:space="preserve">   </w:t>
      </w:r>
      <w:r>
        <w:rPr>
          <w:rFonts w:hint="eastAsia" w:ascii="宋体" w:hAnsi="宋体" w:cs="宋体"/>
          <w:color w:val="000000"/>
          <w:kern w:val="0"/>
          <w:szCs w:val="21"/>
        </w:rPr>
        <w:t>日内遵守本文中的承诺且在此期限期满之前均具有约束力。</w:t>
      </w:r>
    </w:p>
    <w:p>
      <w:pPr>
        <w:widowControl/>
        <w:snapToGrid w:val="0"/>
        <w:spacing w:line="280" w:lineRule="exact"/>
        <w:ind w:right="-19" w:firstLine="420" w:firstLineChars="200"/>
        <w:jc w:val="left"/>
        <w:rPr>
          <w:rFonts w:ascii="宋体" w:hAnsi="宋体" w:cs="宋体"/>
          <w:color w:val="000000"/>
          <w:kern w:val="0"/>
          <w:szCs w:val="21"/>
        </w:rPr>
      </w:pPr>
      <w:r>
        <w:rPr>
          <w:rFonts w:hint="eastAsia" w:ascii="宋体" w:hAnsi="宋体" w:cs="宋体"/>
          <w:color w:val="000000"/>
          <w:kern w:val="0"/>
          <w:szCs w:val="21"/>
        </w:rPr>
        <w:t>2、我方完全接受谈判文件要求的内容，愿承担该项目的实施和售后服务任务，并将履行谈判文件对成交供应商的要求和应承担的责任及义务。</w:t>
      </w:r>
    </w:p>
    <w:p>
      <w:pPr>
        <w:widowControl/>
        <w:snapToGrid w:val="0"/>
        <w:spacing w:line="280" w:lineRule="exact"/>
        <w:ind w:right="-19" w:firstLine="420" w:firstLineChars="200"/>
        <w:jc w:val="left"/>
        <w:rPr>
          <w:rFonts w:ascii="宋体" w:hAnsi="宋体" w:cs="宋体"/>
          <w:color w:val="FF0000"/>
          <w:kern w:val="0"/>
          <w:szCs w:val="21"/>
        </w:rPr>
      </w:pPr>
      <w:r>
        <w:rPr>
          <w:rFonts w:hint="eastAsia" w:ascii="宋体" w:hAnsi="宋体" w:cs="宋体"/>
          <w:color w:val="000000"/>
          <w:kern w:val="0"/>
          <w:szCs w:val="21"/>
        </w:rPr>
        <w:t>3、</w:t>
      </w:r>
      <w:r>
        <w:rPr>
          <w:rFonts w:hint="eastAsia" w:ascii="宋体" w:hAnsi="宋体" w:cs="宋体"/>
          <w:color w:val="FF0000"/>
          <w:kern w:val="0"/>
          <w:szCs w:val="21"/>
        </w:rPr>
        <w:t>我方已详细地阅读了谈判文件的全部内容，包括澄清及参考文件（如果有的话），我方完全理解并同意放弃对这方面有不明及误解的权利。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hAnsi="宋体" w:cs="宋体"/>
          <w:color w:val="000000"/>
          <w:kern w:val="0"/>
          <w:szCs w:val="21"/>
        </w:rPr>
      </w:pPr>
      <w:r>
        <w:rPr>
          <w:rFonts w:hint="eastAsia" w:ascii="宋体" w:hAnsi="宋体" w:cs="宋体"/>
          <w:color w:val="000000"/>
          <w:kern w:val="0"/>
          <w:szCs w:val="21"/>
        </w:rPr>
        <w:t>4、我方愿意按照谈判文件中的一切要求，提供谈判文件所要求的购买（制造）及技术服务，投标各项总报价为：</w:t>
      </w:r>
    </w:p>
    <w:p>
      <w:pPr>
        <w:widowControl/>
        <w:snapToGrid w:val="0"/>
        <w:spacing w:line="280" w:lineRule="exact"/>
        <w:ind w:right="-19" w:firstLine="420" w:firstLineChars="200"/>
        <w:jc w:val="left"/>
        <w:rPr>
          <w:rFonts w:ascii="宋体" w:cs="宋体"/>
          <w:color w:val="000000"/>
          <w:kern w:val="0"/>
          <w:szCs w:val="21"/>
        </w:rPr>
      </w:pPr>
      <w:r>
        <w:rPr>
          <w:rFonts w:hint="eastAsia" w:ascii="宋体" w:hAnsi="宋体" w:cs="宋体"/>
          <w:color w:val="000000"/>
          <w:kern w:val="0"/>
          <w:szCs w:val="21"/>
        </w:rPr>
        <w:t>人民币（大写）：</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元(￥</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widowControl/>
        <w:snapToGrid w:val="0"/>
        <w:spacing w:line="280" w:lineRule="exact"/>
        <w:ind w:right="-19" w:firstLine="420" w:firstLineChars="200"/>
        <w:jc w:val="left"/>
        <w:rPr>
          <w:rFonts w:ascii="宋体" w:cs="宋体"/>
          <w:color w:val="000000"/>
          <w:kern w:val="0"/>
          <w:szCs w:val="21"/>
        </w:rPr>
      </w:pPr>
      <w:r>
        <w:rPr>
          <w:rFonts w:hint="eastAsia" w:ascii="宋体" w:hAnsi="宋体" w:cs="宋体"/>
          <w:color w:val="000000"/>
          <w:kern w:val="0"/>
          <w:szCs w:val="21"/>
        </w:rPr>
        <w:t>5、我方按要求提交的谈判响应文件为：壹份正本，伍份副本。</w:t>
      </w:r>
    </w:p>
    <w:p>
      <w:pPr>
        <w:widowControl/>
        <w:snapToGrid w:val="0"/>
        <w:spacing w:line="280" w:lineRule="exact"/>
        <w:ind w:right="-19" w:firstLine="420" w:firstLineChars="200"/>
        <w:jc w:val="left"/>
        <w:rPr>
          <w:rFonts w:ascii="宋体" w:cs="宋体"/>
          <w:color w:val="000000"/>
          <w:kern w:val="0"/>
          <w:szCs w:val="21"/>
        </w:rPr>
      </w:pPr>
      <w:r>
        <w:rPr>
          <w:rFonts w:hint="eastAsia" w:ascii="宋体" w:hAnsi="宋体" w:cs="宋体"/>
          <w:color w:val="000000"/>
          <w:kern w:val="0"/>
          <w:szCs w:val="21"/>
        </w:rPr>
        <w:t>6、我方同意提供采购人可能要求的与其招标有关的一切数据或资料，完全理解不一定要接受最低价格的投标或收到的任何投标。</w:t>
      </w:r>
    </w:p>
    <w:p>
      <w:pPr>
        <w:widowControl/>
        <w:snapToGrid w:val="0"/>
        <w:spacing w:line="280" w:lineRule="exact"/>
        <w:ind w:right="-19" w:firstLine="420" w:firstLineChars="200"/>
        <w:jc w:val="left"/>
        <w:rPr>
          <w:rFonts w:ascii="宋体" w:cs="宋体"/>
          <w:color w:val="FF0000"/>
          <w:kern w:val="0"/>
          <w:szCs w:val="21"/>
        </w:rPr>
      </w:pPr>
      <w:r>
        <w:rPr>
          <w:rFonts w:hint="eastAsia" w:ascii="宋体" w:hAnsi="宋体" w:cs="宋体"/>
          <w:color w:val="000000"/>
          <w:kern w:val="0"/>
          <w:szCs w:val="21"/>
        </w:rPr>
        <w:t>7、</w:t>
      </w:r>
      <w:r>
        <w:rPr>
          <w:rFonts w:hint="eastAsia" w:ascii="宋体" w:hAnsi="宋体" w:cs="宋体"/>
          <w:color w:val="FF0000"/>
          <w:kern w:val="0"/>
          <w:szCs w:val="21"/>
        </w:rPr>
        <w:t>在投标前，我方递交金额为人民币</w:t>
      </w:r>
      <w:r>
        <w:rPr>
          <w:rFonts w:hint="eastAsia" w:ascii="宋体" w:hAnsi="宋体" w:cs="宋体"/>
          <w:color w:val="FF0000"/>
          <w:kern w:val="0"/>
          <w:szCs w:val="21"/>
          <w:u w:val="single"/>
        </w:rPr>
        <w:t xml:space="preserve">       </w:t>
      </w:r>
      <w:r>
        <w:rPr>
          <w:rFonts w:hint="eastAsia" w:ascii="宋体" w:hAnsi="宋体" w:cs="宋体"/>
          <w:color w:val="FF0000"/>
          <w:kern w:val="0"/>
          <w:szCs w:val="21"/>
        </w:rPr>
        <w:t>元的投标保证金。如果我方在本谈判响应文件有效期内无任何正当理由的撤回谈判响应文件，或在接到中标通知书后的</w:t>
      </w:r>
      <w:r>
        <w:rPr>
          <w:rFonts w:hint="eastAsia" w:ascii="宋体" w:hAnsi="宋体" w:cs="宋体"/>
          <w:color w:val="FF0000"/>
          <w:kern w:val="0"/>
          <w:szCs w:val="21"/>
          <w:u w:val="single"/>
        </w:rPr>
        <w:t xml:space="preserve">    </w:t>
      </w:r>
      <w:r>
        <w:rPr>
          <w:rFonts w:hint="eastAsia" w:ascii="宋体" w:hAnsi="宋体" w:cs="宋体"/>
          <w:color w:val="FF0000"/>
          <w:kern w:val="0"/>
          <w:szCs w:val="21"/>
        </w:rPr>
        <w:t>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cs="宋体"/>
          <w:color w:val="000000"/>
          <w:kern w:val="0"/>
          <w:szCs w:val="21"/>
        </w:rPr>
      </w:pPr>
      <w:r>
        <w:rPr>
          <w:rFonts w:hint="eastAsia" w:ascii="宋体" w:hAnsi="宋体" w:cs="宋体"/>
          <w:color w:val="000000"/>
          <w:kern w:val="0"/>
          <w:szCs w:val="21"/>
        </w:rPr>
        <w:t>8、如我方中标</w:t>
      </w:r>
      <w:r>
        <w:rPr>
          <w:rFonts w:hint="eastAsia" w:ascii="宋体" w:cs="宋体"/>
          <w:color w:val="000000"/>
          <w:kern w:val="0"/>
          <w:szCs w:val="21"/>
        </w:rPr>
        <w:t>,</w:t>
      </w:r>
      <w:r>
        <w:rPr>
          <w:rFonts w:hint="eastAsia" w:ascii="宋体" w:hAnsi="宋体" w:cs="宋体"/>
          <w:color w:val="000000"/>
          <w:kern w:val="0"/>
          <w:szCs w:val="21"/>
        </w:rPr>
        <w:t>我方将根据规定，严格履行合同的责任和义务</w:t>
      </w:r>
      <w:r>
        <w:rPr>
          <w:rFonts w:hint="eastAsia" w:ascii="宋体" w:cs="宋体"/>
          <w:color w:val="000000"/>
          <w:kern w:val="0"/>
          <w:szCs w:val="21"/>
        </w:rPr>
        <w:t>,</w:t>
      </w:r>
      <w:r>
        <w:rPr>
          <w:rFonts w:hint="eastAsia" w:ascii="宋体" w:hAnsi="宋体" w:cs="宋体"/>
          <w:color w:val="000000"/>
          <w:kern w:val="0"/>
          <w:szCs w:val="21"/>
        </w:rPr>
        <w:t>并保证在合同规定的时间内完成项目，交付采购人使用、验收。</w:t>
      </w:r>
    </w:p>
    <w:p>
      <w:pPr>
        <w:widowControl/>
        <w:snapToGrid w:val="0"/>
        <w:spacing w:line="280" w:lineRule="exact"/>
        <w:ind w:right="-19" w:firstLine="420" w:firstLineChars="200"/>
        <w:jc w:val="left"/>
        <w:rPr>
          <w:rFonts w:ascii="宋体" w:hAnsi="宋体" w:cs="宋体"/>
          <w:color w:val="000000"/>
          <w:kern w:val="0"/>
          <w:szCs w:val="21"/>
        </w:rPr>
      </w:pPr>
      <w:r>
        <w:rPr>
          <w:rFonts w:hint="eastAsia" w:ascii="宋体" w:hAnsi="宋体" w:cs="宋体"/>
          <w:color w:val="000000"/>
          <w:kern w:val="0"/>
          <w:szCs w:val="21"/>
        </w:rPr>
        <w:t>9、我方承诺：采购人如果需追加采购本项目谈判文件所列货物及相关服务的，在不改变合同其他实质性条款的前提下，按相同或更优惠的折扣保证供货。</w:t>
      </w:r>
    </w:p>
    <w:p>
      <w:pPr>
        <w:spacing w:line="280" w:lineRule="exact"/>
        <w:ind w:firstLine="420" w:firstLineChars="200"/>
        <w:rPr>
          <w:rFonts w:ascii="宋体" w:hAnsi="宋体" w:cs="宋体"/>
          <w:color w:val="FF0000"/>
          <w:szCs w:val="21"/>
        </w:rPr>
      </w:pPr>
      <w:r>
        <w:rPr>
          <w:rFonts w:hint="eastAsia" w:ascii="宋体" w:hAnsi="宋体" w:cs="宋体"/>
          <w:szCs w:val="21"/>
        </w:rPr>
        <w:t>10、</w:t>
      </w:r>
      <w:r>
        <w:rPr>
          <w:rFonts w:hint="eastAsia" w:ascii="宋体" w:hAnsi="宋体" w:cs="宋体"/>
          <w:color w:val="FF0000"/>
          <w:szCs w:val="21"/>
        </w:rPr>
        <w:t>我方将严格遵守《中华人民共和国政府采购法》的有关规定，如果有下列情形之一的，将被处以采购金额5‰以上10‰以下的罚款，列入不良行为记录名单，在一至三年内禁止参加贵校采购活动：</w:t>
      </w:r>
    </w:p>
    <w:p>
      <w:pPr>
        <w:spacing w:line="280" w:lineRule="exact"/>
        <w:ind w:firstLine="420" w:firstLineChars="200"/>
        <w:rPr>
          <w:rFonts w:ascii="宋体" w:hAnsi="宋体" w:cs="宋体"/>
          <w:szCs w:val="21"/>
        </w:rPr>
      </w:pPr>
      <w:r>
        <w:rPr>
          <w:rFonts w:hint="eastAsia" w:ascii="宋体" w:hAnsi="宋体" w:cs="宋体"/>
          <w:szCs w:val="21"/>
        </w:rPr>
        <w:t>10.1 提供虚假材料谋取中标的；</w:t>
      </w:r>
    </w:p>
    <w:p>
      <w:pPr>
        <w:spacing w:line="280" w:lineRule="exact"/>
        <w:ind w:firstLine="420" w:firstLineChars="200"/>
        <w:rPr>
          <w:rFonts w:ascii="宋体" w:hAnsi="宋体" w:cs="宋体"/>
          <w:szCs w:val="21"/>
        </w:rPr>
      </w:pPr>
      <w:r>
        <w:rPr>
          <w:rFonts w:hint="eastAsia" w:ascii="宋体" w:hAnsi="宋体" w:cs="宋体"/>
          <w:szCs w:val="21"/>
        </w:rPr>
        <w:t>10.2 采取不正当手段诋毁、排挤其他供应商的；</w:t>
      </w:r>
    </w:p>
    <w:p>
      <w:pPr>
        <w:spacing w:line="280" w:lineRule="exact"/>
        <w:ind w:firstLine="420" w:firstLineChars="200"/>
        <w:rPr>
          <w:rFonts w:ascii="宋体" w:hAnsi="宋体" w:cs="宋体"/>
          <w:szCs w:val="21"/>
        </w:rPr>
      </w:pPr>
      <w:r>
        <w:rPr>
          <w:rFonts w:hint="eastAsia" w:ascii="宋体" w:hAnsi="宋体" w:cs="宋体"/>
          <w:szCs w:val="21"/>
        </w:rPr>
        <w:t>10.3 与采购人、其它供应商或者采购人工作人员恶意串通的；</w:t>
      </w:r>
    </w:p>
    <w:p>
      <w:pPr>
        <w:spacing w:line="280" w:lineRule="exact"/>
        <w:ind w:firstLine="420" w:firstLineChars="200"/>
        <w:rPr>
          <w:rFonts w:ascii="宋体" w:hAnsi="宋体" w:cs="宋体"/>
          <w:szCs w:val="21"/>
        </w:rPr>
      </w:pPr>
      <w:r>
        <w:rPr>
          <w:rFonts w:hint="eastAsia" w:ascii="宋体" w:hAnsi="宋体" w:cs="宋体"/>
          <w:szCs w:val="21"/>
        </w:rPr>
        <w:t>10.4 向采购人、采购人工作人员行贿或者提供其他不正当利益的；</w:t>
      </w:r>
    </w:p>
    <w:p>
      <w:pPr>
        <w:spacing w:line="280" w:lineRule="exact"/>
        <w:ind w:firstLine="420" w:firstLineChars="200"/>
        <w:rPr>
          <w:rFonts w:ascii="宋体" w:hAnsi="宋体" w:cs="宋体"/>
          <w:szCs w:val="21"/>
        </w:rPr>
      </w:pPr>
      <w:r>
        <w:rPr>
          <w:rFonts w:hint="eastAsia" w:ascii="宋体" w:hAnsi="宋体" w:cs="宋体"/>
          <w:szCs w:val="21"/>
        </w:rPr>
        <w:t>10.5 未经采购人同意，在采购过程中与采购人进行协商招标的；</w:t>
      </w:r>
    </w:p>
    <w:p>
      <w:pPr>
        <w:spacing w:line="280" w:lineRule="exact"/>
        <w:ind w:firstLine="420" w:firstLineChars="200"/>
        <w:rPr>
          <w:rFonts w:ascii="宋体" w:hAnsi="宋体" w:cs="宋体"/>
          <w:color w:val="000000"/>
          <w:kern w:val="0"/>
          <w:szCs w:val="21"/>
        </w:rPr>
      </w:pPr>
      <w:r>
        <w:rPr>
          <w:rFonts w:hint="eastAsia" w:ascii="宋体" w:hAnsi="宋体" w:cs="宋体"/>
          <w:szCs w:val="21"/>
        </w:rPr>
        <w:t>10.6 拒绝有关部门监督检查或提供虚假情况的。</w:t>
      </w:r>
    </w:p>
    <w:p>
      <w:pPr>
        <w:widowControl/>
        <w:snapToGrid w:val="0"/>
        <w:spacing w:line="320" w:lineRule="exact"/>
        <w:ind w:right="-19" w:firstLine="480" w:firstLineChars="200"/>
        <w:jc w:val="left"/>
        <w:rPr>
          <w:rFonts w:ascii="宋体" w:hAnsi="宋体" w:cs="宋体"/>
          <w:color w:val="000000"/>
          <w:kern w:val="0"/>
          <w:sz w:val="24"/>
        </w:rPr>
      </w:pPr>
    </w:p>
    <w:p>
      <w:pPr>
        <w:widowControl/>
        <w:snapToGrid w:val="0"/>
        <w:spacing w:line="400" w:lineRule="atLeast"/>
        <w:ind w:right="-19" w:firstLine="420"/>
        <w:jc w:val="left"/>
        <w:rPr>
          <w:rFonts w:ascii="宋体" w:cs="宋体"/>
          <w:color w:val="000000"/>
          <w:kern w:val="0"/>
          <w:sz w:val="24"/>
        </w:rPr>
      </w:pPr>
      <w:r>
        <w:rPr>
          <w:rFonts w:hint="eastAsia" w:ascii="宋体" w:hAnsi="宋体" w:cs="宋体"/>
          <w:color w:val="000000"/>
          <w:kern w:val="0"/>
          <w:sz w:val="24"/>
        </w:rPr>
        <w:t>供应商地址：                           邮政编码：</w:t>
      </w:r>
    </w:p>
    <w:p>
      <w:pPr>
        <w:widowControl/>
        <w:snapToGrid w:val="0"/>
        <w:spacing w:line="400" w:lineRule="atLeast"/>
        <w:ind w:right="-19" w:firstLine="420"/>
        <w:jc w:val="left"/>
        <w:rPr>
          <w:rFonts w:ascii="宋体" w:cs="宋体"/>
          <w:color w:val="000000"/>
          <w:kern w:val="0"/>
          <w:sz w:val="24"/>
        </w:rPr>
      </w:pPr>
      <w:r>
        <w:rPr>
          <w:rFonts w:hint="eastAsia" w:ascii="宋体" w:hAnsi="宋体" w:cs="宋体"/>
          <w:color w:val="000000"/>
          <w:kern w:val="0"/>
          <w:sz w:val="24"/>
        </w:rPr>
        <w:t xml:space="preserve">电    话：                             传    真：            </w:t>
      </w:r>
    </w:p>
    <w:p>
      <w:pPr>
        <w:widowControl/>
        <w:snapToGrid w:val="0"/>
        <w:spacing w:line="400" w:lineRule="atLeast"/>
        <w:ind w:right="-19" w:firstLine="420"/>
        <w:jc w:val="left"/>
        <w:rPr>
          <w:rFonts w:ascii="宋体" w:cs="宋体"/>
          <w:color w:val="000000"/>
          <w:kern w:val="0"/>
          <w:sz w:val="24"/>
        </w:rPr>
      </w:pPr>
      <w:r>
        <w:rPr>
          <w:rFonts w:hint="eastAsia" w:ascii="宋体" w:hAnsi="宋体" w:cs="宋体"/>
          <w:color w:val="000000"/>
          <w:kern w:val="0"/>
          <w:sz w:val="24"/>
        </w:rPr>
        <w:t>供应商：（全称）</w:t>
      </w:r>
      <w:r>
        <w:rPr>
          <w:rFonts w:hint="eastAsia" w:ascii="宋体" w:hAnsi="宋体" w:cs="宋体"/>
          <w:color w:val="000000"/>
          <w:kern w:val="0"/>
          <w:sz w:val="24"/>
          <w:u w:val="single"/>
        </w:rPr>
        <w:t xml:space="preserve">                                   </w:t>
      </w:r>
      <w:r>
        <w:rPr>
          <w:rFonts w:hint="eastAsia" w:ascii="宋体" w:hAnsi="宋体" w:cs="宋体"/>
          <w:color w:val="000000"/>
          <w:kern w:val="0"/>
          <w:sz w:val="24"/>
        </w:rPr>
        <w:t>（盖章）</w:t>
      </w:r>
    </w:p>
    <w:p>
      <w:pPr>
        <w:widowControl/>
        <w:snapToGrid w:val="0"/>
        <w:spacing w:line="400" w:lineRule="atLeast"/>
        <w:ind w:right="-19" w:firstLine="420"/>
        <w:jc w:val="left"/>
        <w:rPr>
          <w:rFonts w:ascii="宋体" w:cs="宋体"/>
          <w:color w:val="000000"/>
          <w:kern w:val="0"/>
          <w:sz w:val="24"/>
        </w:rPr>
      </w:pPr>
      <w:r>
        <w:rPr>
          <w:rFonts w:hint="eastAsia" w:ascii="宋体" w:hAnsi="宋体" w:cs="宋体"/>
          <w:color w:val="000000"/>
          <w:kern w:val="0"/>
          <w:sz w:val="24"/>
        </w:rPr>
        <w:t xml:space="preserve"> </w:t>
      </w:r>
    </w:p>
    <w:p>
      <w:pPr>
        <w:widowControl/>
        <w:snapToGrid w:val="0"/>
        <w:spacing w:line="400" w:lineRule="atLeast"/>
        <w:ind w:right="-19" w:firstLine="420"/>
        <w:jc w:val="left"/>
        <w:rPr>
          <w:rFonts w:ascii="宋体" w:cs="宋体"/>
          <w:color w:val="000000"/>
          <w:kern w:val="0"/>
          <w:sz w:val="24"/>
        </w:rPr>
      </w:pPr>
      <w:r>
        <w:rPr>
          <w:rFonts w:hint="eastAsia" w:ascii="宋体" w:hAnsi="宋体" w:cs="宋体"/>
          <w:color w:val="000000"/>
          <w:kern w:val="0"/>
          <w:sz w:val="24"/>
        </w:rPr>
        <w:t>法定代表人或供应商代表：（姓名、职务）</w:t>
      </w:r>
      <w:r>
        <w:rPr>
          <w:rFonts w:hint="eastAsia" w:ascii="宋体" w:hAnsi="宋体" w:cs="宋体"/>
          <w:color w:val="000000"/>
          <w:kern w:val="0"/>
          <w:sz w:val="24"/>
          <w:u w:val="single"/>
        </w:rPr>
        <w:t xml:space="preserve">                 </w:t>
      </w:r>
      <w:r>
        <w:rPr>
          <w:rFonts w:hint="eastAsia" w:ascii="宋体" w:hAnsi="宋体" w:cs="宋体"/>
          <w:color w:val="000000"/>
          <w:kern w:val="0"/>
          <w:sz w:val="24"/>
        </w:rPr>
        <w:t>（签章）</w:t>
      </w:r>
    </w:p>
    <w:p>
      <w:pPr>
        <w:widowControl/>
        <w:snapToGrid w:val="0"/>
        <w:spacing w:line="400" w:lineRule="atLeast"/>
        <w:ind w:right="-19" w:firstLine="29"/>
        <w:jc w:val="right"/>
        <w:rPr>
          <w:rFonts w:ascii="宋体" w:hAnsi="宋体" w:cs="宋体"/>
          <w:color w:val="000000"/>
          <w:kern w:val="0"/>
          <w:sz w:val="24"/>
        </w:rPr>
      </w:pPr>
    </w:p>
    <w:p>
      <w:pPr>
        <w:widowControl/>
        <w:snapToGrid w:val="0"/>
        <w:spacing w:line="400" w:lineRule="atLeast"/>
        <w:ind w:right="-19" w:firstLine="29"/>
        <w:jc w:val="right"/>
        <w:rPr>
          <w:rFonts w:ascii="宋体" w:cs="宋体"/>
          <w:color w:val="000000"/>
          <w:kern w:val="0"/>
          <w:sz w:val="24"/>
        </w:rPr>
      </w:pPr>
      <w:r>
        <w:rPr>
          <w:rFonts w:hint="eastAsia" w:ascii="宋体" w:hAnsi="宋体" w:cs="宋体"/>
          <w:color w:val="000000"/>
          <w:kern w:val="0"/>
          <w:sz w:val="24"/>
        </w:rPr>
        <w:t>日期：       年   月   日</w:t>
      </w:r>
    </w:p>
    <w:p>
      <w:pPr>
        <w:rPr>
          <w:rFonts w:ascii="宋体"/>
          <w:color w:val="000000"/>
          <w:sz w:val="24"/>
        </w:rPr>
        <w:sectPr>
          <w:pgSz w:w="12240" w:h="15840"/>
          <w:pgMar w:top="1440" w:right="1800" w:bottom="1440" w:left="1800" w:header="720" w:footer="720" w:gutter="0"/>
          <w:pgNumType w:start="1"/>
          <w:cols w:space="720" w:num="1"/>
          <w:docGrid w:type="lines" w:linePitch="312" w:charSpace="0"/>
        </w:sectPr>
      </w:pPr>
    </w:p>
    <w:p>
      <w:pPr>
        <w:pStyle w:val="3"/>
        <w:widowControl/>
        <w:spacing w:before="0" w:after="0"/>
        <w:jc w:val="center"/>
        <w:rPr>
          <w:rFonts w:ascii="宋体" w:cs="宋体"/>
          <w:color w:val="000000"/>
        </w:rPr>
      </w:pPr>
      <w:r>
        <w:rPr>
          <w:rFonts w:hint="eastAsia" w:ascii="宋体" w:hAnsi="宋体" w:cs="宋体"/>
          <w:color w:val="000000"/>
        </w:rPr>
        <w:t>二、法定代表人授权委托书</w:t>
      </w:r>
    </w:p>
    <w:p>
      <w:pPr>
        <w:pStyle w:val="18"/>
        <w:spacing w:before="0" w:after="0" w:line="420" w:lineRule="atLeast"/>
        <w:ind w:firstLine="0"/>
        <w:rPr>
          <w:rFonts w:ascii="宋体" w:cs="宋体"/>
          <w:color w:val="000000"/>
        </w:rPr>
      </w:pPr>
      <w:r>
        <w:rPr>
          <w:rFonts w:hint="eastAsia" w:ascii="宋体" w:hAnsi="宋体" w:cs="宋体"/>
          <w:color w:val="000000"/>
          <w:u w:val="single"/>
        </w:rPr>
        <w:t>徐州医科大学</w:t>
      </w:r>
      <w:r>
        <w:rPr>
          <w:rFonts w:hint="eastAsia" w:ascii="宋体" w:hAnsi="宋体" w:cs="宋体"/>
          <w:color w:val="000000"/>
        </w:rPr>
        <w:t>：</w:t>
      </w:r>
    </w:p>
    <w:p>
      <w:pPr>
        <w:pStyle w:val="11"/>
        <w:spacing w:before="0" w:beforeAutospacing="0" w:after="0" w:afterAutospacing="0" w:line="500" w:lineRule="atLeast"/>
        <w:ind w:firstLine="480"/>
        <w:jc w:val="both"/>
        <w:rPr>
          <w:color w:val="000000"/>
        </w:rPr>
      </w:pPr>
      <w:r>
        <w:rPr>
          <w:color w:val="000000"/>
        </w:rPr>
        <w:t>本授权书声明：注册于</w:t>
      </w:r>
      <w:r>
        <w:rPr>
          <w:color w:val="000000"/>
          <w:u w:val="single"/>
        </w:rPr>
        <w:t xml:space="preserve">    （</w:t>
      </w:r>
      <w:r>
        <w:rPr>
          <w:rFonts w:hint="eastAsia"/>
          <w:color w:val="000000"/>
          <w:u w:val="single"/>
        </w:rPr>
        <w:t>供应商</w:t>
      </w:r>
      <w:r>
        <w:rPr>
          <w:color w:val="000000"/>
          <w:u w:val="single"/>
        </w:rPr>
        <w:t xml:space="preserve">住址）    </w:t>
      </w:r>
      <w:r>
        <w:rPr>
          <w:color w:val="000000"/>
        </w:rPr>
        <w:t>的</w:t>
      </w:r>
      <w:r>
        <w:rPr>
          <w:color w:val="000000"/>
          <w:u w:val="single"/>
        </w:rPr>
        <w:t xml:space="preserve">   （</w:t>
      </w:r>
      <w:r>
        <w:rPr>
          <w:rFonts w:hint="eastAsia"/>
          <w:color w:val="000000"/>
          <w:u w:val="single"/>
        </w:rPr>
        <w:t>供应商</w:t>
      </w:r>
      <w:r>
        <w:rPr>
          <w:color w:val="000000"/>
          <w:u w:val="single"/>
        </w:rPr>
        <w:t xml:space="preserve">名称）  </w:t>
      </w:r>
      <w:r>
        <w:rPr>
          <w:color w:val="000000"/>
        </w:rPr>
        <w:t>法定代表人</w:t>
      </w:r>
      <w:r>
        <w:rPr>
          <w:color w:val="000000"/>
          <w:u w:val="single"/>
        </w:rPr>
        <w:t xml:space="preserve">   （法定代表人姓名、职务）   </w:t>
      </w:r>
      <w:r>
        <w:rPr>
          <w:color w:val="000000"/>
        </w:rPr>
        <w:t xml:space="preserve">代表本公司授权在下面签字的 </w:t>
      </w:r>
      <w:r>
        <w:rPr>
          <w:color w:val="000000"/>
          <w:u w:val="single"/>
        </w:rPr>
        <w:t>（</w:t>
      </w:r>
      <w:r>
        <w:rPr>
          <w:rFonts w:hint="eastAsia"/>
          <w:color w:val="000000"/>
          <w:u w:val="single"/>
        </w:rPr>
        <w:t>供应商</w:t>
      </w:r>
      <w:r>
        <w:rPr>
          <w:color w:val="000000"/>
          <w:u w:val="single"/>
        </w:rPr>
        <w:t>代表姓名、职务）</w:t>
      </w:r>
      <w:r>
        <w:rPr>
          <w:color w:val="000000"/>
        </w:rPr>
        <w:t>为本公司的合法代理人。就贵方组织的项目（项目名称：</w:t>
      </w:r>
      <w:r>
        <w:rPr>
          <w:color w:val="000000"/>
          <w:u w:val="single"/>
        </w:rPr>
        <w:t xml:space="preserve">                           ，</w:t>
      </w:r>
      <w:r>
        <w:rPr>
          <w:color w:val="000000"/>
        </w:rPr>
        <w:t>项目编号：</w:t>
      </w:r>
      <w:r>
        <w:rPr>
          <w:color w:val="000000"/>
          <w:u w:val="single"/>
        </w:rPr>
        <w:t xml:space="preserve">             </w:t>
      </w:r>
      <w:r>
        <w:rPr>
          <w:color w:val="000000"/>
        </w:rPr>
        <w:t>），该代理人可以本公司名义处理一切与之有关的事务。</w:t>
      </w:r>
    </w:p>
    <w:p>
      <w:pPr>
        <w:pStyle w:val="11"/>
        <w:spacing w:before="0" w:beforeAutospacing="0" w:after="0" w:afterAutospacing="0" w:line="500" w:lineRule="atLeast"/>
        <w:ind w:firstLine="480"/>
        <w:jc w:val="both"/>
        <w:rPr>
          <w:color w:val="000000"/>
        </w:rPr>
      </w:pPr>
      <w:r>
        <w:rPr>
          <w:color w:val="000000"/>
        </w:rPr>
        <w:t>本授权书于</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日签字生效，特此声明。</w:t>
      </w:r>
    </w:p>
    <w:p>
      <w:pPr>
        <w:pStyle w:val="11"/>
        <w:spacing w:before="0" w:beforeAutospacing="0" w:after="0" w:afterAutospacing="0" w:line="500" w:lineRule="atLeast"/>
        <w:ind w:firstLine="480"/>
        <w:jc w:val="both"/>
        <w:rPr>
          <w:color w:val="000000"/>
        </w:rPr>
      </w:pPr>
      <w:r>
        <w:rPr>
          <w:color w:val="000000"/>
        </w:rPr>
        <w:t>法定代表人签字盖章：</w:t>
      </w:r>
      <w:r>
        <w:rPr>
          <w:color w:val="000000"/>
          <w:u w:val="single"/>
        </w:rPr>
        <w:t xml:space="preserve">                                        </w:t>
      </w:r>
      <w:r>
        <w:rPr>
          <w:color w:val="000000"/>
        </w:rPr>
        <w:t xml:space="preserve">      </w:t>
      </w:r>
    </w:p>
    <w:p>
      <w:pPr>
        <w:pStyle w:val="11"/>
        <w:spacing w:before="0" w:beforeAutospacing="0" w:after="0" w:afterAutospacing="0" w:line="500" w:lineRule="atLeast"/>
        <w:ind w:firstLine="480"/>
        <w:jc w:val="both"/>
        <w:rPr>
          <w:color w:val="000000"/>
          <w:u w:val="single"/>
        </w:rPr>
      </w:pPr>
      <w:r>
        <w:rPr>
          <w:rFonts w:hint="eastAsia"/>
          <w:color w:val="000000"/>
        </w:rPr>
        <w:t>供应商</w:t>
      </w:r>
      <w:r>
        <w:rPr>
          <w:color w:val="000000"/>
        </w:rPr>
        <w:t>代表签字盖章：</w:t>
      </w:r>
      <w:r>
        <w:rPr>
          <w:color w:val="000000"/>
          <w:u w:val="single"/>
        </w:rPr>
        <w:t xml:space="preserve">                                        </w:t>
      </w:r>
    </w:p>
    <w:p>
      <w:pPr>
        <w:pStyle w:val="11"/>
        <w:spacing w:before="0" w:beforeAutospacing="0" w:after="0" w:afterAutospacing="0" w:line="500" w:lineRule="atLeast"/>
        <w:ind w:firstLine="480"/>
        <w:jc w:val="both"/>
        <w:rPr>
          <w:color w:val="000000"/>
          <w:u w:val="single"/>
        </w:rPr>
      </w:pPr>
      <w:r>
        <w:rPr>
          <w:rFonts w:hint="eastAsia"/>
          <w:color w:val="000000"/>
        </w:rPr>
        <w:t>供应商</w:t>
      </w:r>
      <w:r>
        <w:rPr>
          <w:color w:val="000000"/>
        </w:rPr>
        <w:t>全称（加盖公章）：</w:t>
      </w:r>
      <w:r>
        <w:rPr>
          <w:color w:val="000000"/>
          <w:u w:val="single"/>
        </w:rPr>
        <w:t xml:space="preserve">                                     </w:t>
      </w:r>
    </w:p>
    <w:p>
      <w:pPr>
        <w:pStyle w:val="11"/>
        <w:spacing w:before="0" w:beforeAutospacing="0" w:after="0" w:afterAutospacing="0" w:line="400" w:lineRule="atLeast"/>
        <w:ind w:firstLine="5880"/>
        <w:jc w:val="both"/>
        <w:rPr>
          <w:color w:val="000000"/>
        </w:rPr>
      </w:pPr>
      <w:r>
        <w:rPr>
          <w:color w:val="000000"/>
        </w:rPr>
        <w:t xml:space="preserve"> </w:t>
      </w:r>
    </w:p>
    <w:p>
      <w:pPr>
        <w:pStyle w:val="11"/>
        <w:spacing w:before="0" w:beforeAutospacing="0" w:after="0" w:afterAutospacing="0" w:line="400" w:lineRule="atLeast"/>
        <w:ind w:firstLine="5880"/>
        <w:jc w:val="both"/>
        <w:rPr>
          <w:color w:val="000000"/>
        </w:rPr>
      </w:pPr>
      <w:r>
        <w:rPr>
          <w:color w:val="000000"/>
        </w:rPr>
        <w:t>年      月      日</w:t>
      </w:r>
    </w:p>
    <w:p>
      <w:pPr>
        <w:pStyle w:val="11"/>
        <w:spacing w:before="0" w:beforeAutospacing="0" w:after="0" w:afterAutospacing="0"/>
        <w:jc w:val="both"/>
      </w:pPr>
      <w:r>
        <w:rPr>
          <w:rFonts w:ascii="Times New Roman" w:hAnsi="Times New Roman" w:cs="Times New Roman"/>
        </w:rPr>
        <w:t xml:space="preserve"> </w:t>
      </w:r>
    </w:p>
    <w:p>
      <w:pPr>
        <w:pStyle w:val="11"/>
        <w:spacing w:before="0" w:beforeAutospacing="0" w:after="0" w:afterAutospacing="0"/>
        <w:jc w:val="both"/>
      </w:pPr>
      <w:r>
        <w:rPr>
          <w:rFonts w:ascii="Times New Roman" w:hAnsi="Times New Roman" w:cs="Times New Roman"/>
        </w:rPr>
        <w:t xml:space="preserve">  </w:t>
      </w:r>
    </w:p>
    <w:p>
      <w:pPr>
        <w:pStyle w:val="11"/>
        <w:spacing w:before="0" w:beforeAutospacing="0" w:after="0" w:afterAutospacing="0"/>
        <w:jc w:val="both"/>
        <w:rPr>
          <w:color w:val="000000"/>
        </w:rPr>
      </w:pPr>
      <w:r>
        <w:rPr>
          <w:rFonts w:ascii="宋体" w:hAnsi="宋体" w:eastAsia="宋体" w:cs="宋体"/>
          <w:kern w:val="0"/>
          <w:sz w:val="24"/>
          <w:szCs w:val="24"/>
          <w:lang w:val="en-US" w:eastAsia="zh-CN" w:bidi="ar-SA"/>
        </w:rPr>
        <w:pict>
          <v:rect id="文本框 2" o:spid="_x0000_s1026" o:spt="1" style="position:absolute;left:0pt;margin-left:71.05pt;margin-top:1.15pt;height:122.3pt;width:346.75pt;z-index:2516582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cs="宋体"/>
                      <w:color w:val="000000"/>
                    </w:rPr>
                    <w:t>法定代表人</w:t>
                  </w:r>
                  <w:r>
                    <w:rPr>
                      <w:rFonts w:hint="eastAsia" w:cs="宋体"/>
                    </w:rPr>
                    <w:t>身份证复印件（正反面）</w:t>
                  </w:r>
                </w:p>
                <w:p/>
              </w:txbxContent>
            </v:textbox>
          </v:rect>
        </w:pict>
      </w:r>
      <w:r>
        <w:rPr>
          <w:color w:val="000000"/>
        </w:rPr>
        <w:t xml:space="preserve">附：                              </w:t>
      </w:r>
    </w:p>
    <w:p>
      <w:pPr>
        <w:widowControl/>
        <w:snapToGrid w:val="0"/>
        <w:spacing w:before="312"/>
        <w:jc w:val="center"/>
        <w:rPr>
          <w:rFonts w:ascii="宋体" w:hAnsi="宋体" w:cs="宋体"/>
          <w:b/>
          <w:color w:val="000000"/>
          <w:kern w:val="0"/>
          <w:sz w:val="32"/>
          <w:szCs w:val="32"/>
        </w:rPr>
      </w:pPr>
    </w:p>
    <w:p>
      <w:pPr>
        <w:widowControl/>
        <w:snapToGrid w:val="0"/>
        <w:spacing w:before="312"/>
        <w:jc w:val="center"/>
        <w:rPr>
          <w:rFonts w:ascii="宋体" w:hAnsi="宋体" w:cs="宋体"/>
          <w:b/>
          <w:color w:val="000000"/>
          <w:kern w:val="0"/>
          <w:sz w:val="32"/>
          <w:szCs w:val="32"/>
        </w:rPr>
      </w:pPr>
    </w:p>
    <w:p>
      <w:pPr>
        <w:widowControl/>
        <w:snapToGrid w:val="0"/>
        <w:spacing w:before="312"/>
        <w:jc w:val="center"/>
        <w:rPr>
          <w:rFonts w:ascii="宋体" w:hAnsi="宋体" w:cs="宋体"/>
          <w:b/>
          <w:color w:val="000000"/>
          <w:kern w:val="0"/>
          <w:sz w:val="32"/>
          <w:szCs w:val="32"/>
        </w:rPr>
      </w:pPr>
    </w:p>
    <w:p>
      <w:pPr>
        <w:jc w:val="center"/>
        <w:rPr>
          <w:rFonts w:ascii="宋体" w:hAnsi="宋体" w:cs="宋体"/>
          <w:b/>
          <w:sz w:val="36"/>
        </w:rPr>
      </w:pPr>
      <w:r>
        <w:rPr>
          <w:rFonts w:ascii="Times New Roman" w:hAnsi="Times New Roman" w:eastAsia="宋体" w:cs="Times New Roman"/>
          <w:kern w:val="2"/>
          <w:sz w:val="21"/>
          <w:szCs w:val="24"/>
          <w:lang w:val="en-US" w:eastAsia="zh-CN" w:bidi="ar-SA"/>
        </w:rPr>
        <w:pict>
          <v:rect id="文本框 3" o:spid="_x0000_s1027" o:spt="1" style="position:absolute;left:0pt;margin-left:71.4pt;margin-top:28.25pt;height:122.3pt;width:346.75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cs="宋体"/>
                      <w:color w:val="000000"/>
                    </w:rPr>
                    <w:t>供应商代表</w:t>
                  </w:r>
                  <w:r>
                    <w:rPr>
                      <w:rFonts w:hint="eastAsia" w:cs="宋体"/>
                    </w:rPr>
                    <w:t>身份证复印件（正反面）</w:t>
                  </w:r>
                </w:p>
                <w:p/>
              </w:txbxContent>
            </v:textbox>
          </v:rect>
        </w:pict>
      </w: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numPr>
          <w:ilvl w:val="0"/>
          <w:numId w:val="1"/>
        </w:numPr>
        <w:jc w:val="center"/>
        <w:rPr>
          <w:rFonts w:ascii="宋体" w:hAnsi="宋体" w:cs="宋体"/>
          <w:b/>
          <w:sz w:val="36"/>
        </w:rPr>
      </w:pPr>
      <w:r>
        <w:rPr>
          <w:rFonts w:hint="eastAsia" w:ascii="宋体" w:hAnsi="宋体" w:cs="宋体"/>
          <w:b/>
          <w:sz w:val="36"/>
        </w:rPr>
        <w:t>项目授权委托书</w:t>
      </w: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numPr>
          <w:ilvl w:val="0"/>
          <w:numId w:val="1"/>
        </w:numPr>
        <w:spacing w:before="150" w:after="156" w:line="360" w:lineRule="auto"/>
        <w:jc w:val="center"/>
        <w:rPr>
          <w:rFonts w:ascii="宋体" w:hAnsi="宋体" w:cs="宋体"/>
          <w:b/>
          <w:sz w:val="36"/>
        </w:rPr>
      </w:pPr>
      <w:r>
        <w:rPr>
          <w:rFonts w:hint="eastAsia" w:ascii="宋体" w:hAnsi="宋体" w:cs="宋体"/>
          <w:b/>
          <w:sz w:val="36"/>
        </w:rPr>
        <w:t>资格证明文件</w:t>
      </w:r>
    </w:p>
    <w:p>
      <w:pPr>
        <w:widowControl/>
        <w:spacing w:before="150" w:after="156" w:line="360" w:lineRule="auto"/>
        <w:rPr>
          <w:rFonts w:hAnsi="宋体"/>
          <w:color w:val="000000"/>
        </w:rPr>
      </w:pPr>
      <w:r>
        <w:rPr>
          <w:rFonts w:hint="eastAsia" w:hAnsi="宋体" w:cs="宋体"/>
          <w:color w:val="000000"/>
        </w:rPr>
        <w:t>对照谈判文件采购人须知的第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tabs>
          <w:tab w:val="left" w:pos="4070"/>
          <w:tab w:val="center" w:pos="5241"/>
        </w:tabs>
        <w:spacing w:before="150" w:after="156" w:line="360" w:lineRule="auto"/>
        <w:jc w:val="left"/>
        <w:rPr>
          <w:rFonts w:ascii="宋体" w:hAnsi="宋体" w:cs="宋体"/>
          <w:b/>
          <w:sz w:val="36"/>
        </w:rPr>
      </w:pPr>
      <w:r>
        <w:rPr>
          <w:rFonts w:hint="eastAsia" w:ascii="宋体" w:hAnsi="宋体" w:cs="宋体"/>
          <w:b/>
          <w:sz w:val="36"/>
        </w:rPr>
        <w:tab/>
      </w:r>
      <w:r>
        <w:rPr>
          <w:rFonts w:hint="eastAsia" w:ascii="宋体" w:hAnsi="宋体" w:cs="宋体"/>
          <w:b/>
          <w:sz w:val="36"/>
        </w:rPr>
        <w:tab/>
      </w:r>
    </w:p>
    <w:p>
      <w:pPr>
        <w:widowControl/>
        <w:tabs>
          <w:tab w:val="left" w:pos="4070"/>
          <w:tab w:val="center" w:pos="5241"/>
        </w:tabs>
        <w:spacing w:before="150" w:after="156" w:line="360" w:lineRule="auto"/>
        <w:jc w:val="left"/>
        <w:rPr>
          <w:rFonts w:ascii="宋体" w:hAnsi="宋体" w:cs="宋体"/>
          <w:b/>
          <w:sz w:val="36"/>
        </w:rPr>
      </w:pPr>
    </w:p>
    <w:p>
      <w:pPr>
        <w:widowControl/>
        <w:tabs>
          <w:tab w:val="left" w:pos="4070"/>
          <w:tab w:val="center" w:pos="5241"/>
        </w:tabs>
        <w:spacing w:before="150" w:after="156" w:line="360" w:lineRule="auto"/>
        <w:jc w:val="left"/>
        <w:rPr>
          <w:rFonts w:ascii="宋体" w:hAnsi="宋体" w:cs="宋体"/>
          <w:b/>
          <w:sz w:val="36"/>
        </w:rPr>
      </w:pPr>
    </w:p>
    <w:p>
      <w:pPr>
        <w:widowControl/>
        <w:tabs>
          <w:tab w:val="left" w:pos="4070"/>
          <w:tab w:val="center" w:pos="5241"/>
        </w:tabs>
        <w:spacing w:before="150" w:after="156" w:line="360" w:lineRule="auto"/>
        <w:jc w:val="left"/>
        <w:rPr>
          <w:rFonts w:ascii="宋体" w:hAnsi="宋体" w:cs="宋体"/>
          <w:b/>
          <w:sz w:val="36"/>
        </w:rPr>
      </w:pPr>
    </w:p>
    <w:p>
      <w:pPr>
        <w:widowControl/>
        <w:tabs>
          <w:tab w:val="left" w:pos="4070"/>
          <w:tab w:val="center" w:pos="5241"/>
        </w:tabs>
        <w:spacing w:before="150" w:after="156" w:line="360" w:lineRule="auto"/>
        <w:jc w:val="left"/>
        <w:rPr>
          <w:rFonts w:ascii="宋体" w:hAnsi="宋体" w:cs="宋体"/>
          <w:b/>
          <w:sz w:val="36"/>
        </w:rPr>
      </w:pPr>
    </w:p>
    <w:p>
      <w:pPr>
        <w:widowControl/>
        <w:tabs>
          <w:tab w:val="left" w:pos="4070"/>
          <w:tab w:val="center" w:pos="5241"/>
        </w:tabs>
        <w:spacing w:before="150" w:after="156" w:line="360" w:lineRule="auto"/>
        <w:jc w:val="left"/>
        <w:rPr>
          <w:rFonts w:ascii="宋体" w:hAnsi="宋体" w:cs="宋体"/>
          <w:b/>
          <w:sz w:val="36"/>
        </w:rPr>
      </w:pPr>
    </w:p>
    <w:p>
      <w:pPr>
        <w:widowControl/>
        <w:tabs>
          <w:tab w:val="left" w:pos="4070"/>
          <w:tab w:val="center" w:pos="5241"/>
        </w:tabs>
        <w:spacing w:before="150" w:after="156" w:line="360" w:lineRule="auto"/>
        <w:jc w:val="left"/>
        <w:rPr>
          <w:rFonts w:ascii="宋体" w:hAnsi="宋体" w:cs="宋体"/>
          <w:b/>
          <w:sz w:val="36"/>
        </w:rPr>
      </w:pPr>
    </w:p>
    <w:p>
      <w:pPr>
        <w:widowControl/>
        <w:tabs>
          <w:tab w:val="left" w:pos="4070"/>
          <w:tab w:val="center" w:pos="5241"/>
        </w:tabs>
        <w:spacing w:before="150" w:after="156" w:line="360" w:lineRule="auto"/>
        <w:jc w:val="left"/>
        <w:rPr>
          <w:rFonts w:ascii="宋体" w:hAnsi="宋体" w:cs="宋体"/>
          <w:b/>
          <w:sz w:val="36"/>
        </w:rPr>
      </w:pPr>
    </w:p>
    <w:p>
      <w:pPr>
        <w:spacing w:line="440" w:lineRule="exact"/>
        <w:rPr>
          <w:b/>
          <w:color w:val="000000"/>
          <w:sz w:val="36"/>
          <w:szCs w:val="36"/>
        </w:rPr>
      </w:pPr>
    </w:p>
    <w:p>
      <w:pPr>
        <w:spacing w:line="440" w:lineRule="exact"/>
        <w:rPr>
          <w:b/>
          <w:color w:val="000000"/>
          <w:sz w:val="36"/>
          <w:szCs w:val="36"/>
        </w:rPr>
      </w:pPr>
    </w:p>
    <w:p>
      <w:pPr>
        <w:spacing w:line="440" w:lineRule="exact"/>
        <w:ind w:firstLine="3050" w:firstLineChars="844"/>
        <w:rPr>
          <w:rFonts w:ascii="宋体" w:hAnsi="宋体" w:cs="宋体"/>
          <w:b/>
          <w:sz w:val="36"/>
        </w:rPr>
      </w:pPr>
      <w:r>
        <w:rPr>
          <w:rFonts w:hint="eastAsia" w:cs="宋体"/>
          <w:b/>
          <w:color w:val="000000"/>
          <w:sz w:val="36"/>
          <w:szCs w:val="36"/>
        </w:rPr>
        <w:t>五、供应商业绩一览表</w:t>
      </w:r>
    </w:p>
    <w:p>
      <w:pPr>
        <w:spacing w:line="440" w:lineRule="exact"/>
        <w:rPr>
          <w:color w:val="000000"/>
          <w:sz w:val="24"/>
          <w:u w:val="single"/>
        </w:rPr>
      </w:pPr>
      <w:r>
        <w:rPr>
          <w:rFonts w:hint="eastAsia" w:cs="宋体"/>
          <w:color w:val="000000"/>
          <w:sz w:val="24"/>
          <w:u w:val="single"/>
        </w:rPr>
        <w:t>徐州医科大学：</w:t>
      </w:r>
    </w:p>
    <w:p>
      <w:pPr>
        <w:spacing w:line="440" w:lineRule="exact"/>
        <w:ind w:firstLine="480" w:firstLineChars="200"/>
        <w:rPr>
          <w:color w:val="000000"/>
          <w:sz w:val="24"/>
        </w:rPr>
      </w:pPr>
      <w:r>
        <w:rPr>
          <w:rFonts w:hint="eastAsia" w:cs="宋体"/>
          <w:color w:val="000000"/>
          <w:sz w:val="24"/>
        </w:rPr>
        <w:t>根据已获取的</w:t>
      </w:r>
      <w:r>
        <w:rPr>
          <w:color w:val="000000"/>
          <w:sz w:val="24"/>
        </w:rPr>
        <w:t xml:space="preserve">  </w:t>
      </w:r>
      <w:r>
        <w:rPr>
          <w:color w:val="000000"/>
          <w:sz w:val="24"/>
          <w:u w:val="single"/>
        </w:rPr>
        <w:t xml:space="preserve">               </w:t>
      </w:r>
      <w:r>
        <w:rPr>
          <w:rFonts w:hint="eastAsia" w:cs="宋体"/>
          <w:color w:val="000000"/>
          <w:sz w:val="24"/>
          <w:u w:val="single"/>
        </w:rPr>
        <w:t>（项目名称）</w:t>
      </w:r>
      <w:r>
        <w:rPr>
          <w:rFonts w:hint="eastAsia" w:cs="宋体"/>
          <w:color w:val="000000"/>
          <w:sz w:val="24"/>
        </w:rPr>
        <w:t>谈判文件中的要求，现将符合谈判文件要求的同类项目业绩汇总如下。本表中内容如有不实，我单位愿承担一切法律责任。</w:t>
      </w:r>
    </w:p>
    <w:tbl>
      <w:tblPr>
        <w:tblStyle w:val="13"/>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440" w:lineRule="exact"/>
              <w:ind w:left="0" w:right="0" w:firstLine="98" w:firstLineChars="49"/>
              <w:jc w:val="center"/>
              <w:rPr>
                <w:rFonts w:hint="default" w:ascii="Times New Roman" w:hAnsi="Times New Roman" w:eastAsia="Times New Roman" w:cs="Times New Roman"/>
                <w:b/>
                <w:color w:val="000000"/>
                <w:sz w:val="20"/>
                <w:szCs w:val="21"/>
              </w:rPr>
            </w:pPr>
            <w:r>
              <w:rPr>
                <w:rFonts w:hint="eastAsia" w:ascii="Times New Roman" w:hAnsi="Times New Roman" w:eastAsia="Times New Roman" w:cs="宋体"/>
                <w:b/>
                <w:color w:val="000000"/>
                <w:sz w:val="20"/>
                <w:szCs w:val="21"/>
              </w:rPr>
              <w:t>序号</w:t>
            </w:r>
          </w:p>
        </w:tc>
        <w:tc>
          <w:tcPr>
            <w:tcW w:w="196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440" w:lineRule="exact"/>
              <w:ind w:left="0" w:right="0" w:firstLine="98" w:firstLineChars="49"/>
              <w:jc w:val="center"/>
              <w:rPr>
                <w:rFonts w:hint="default" w:ascii="Times New Roman" w:hAnsi="Times New Roman" w:eastAsia="Times New Roman" w:cs="Times New Roman"/>
                <w:b/>
                <w:color w:val="000000"/>
                <w:sz w:val="20"/>
                <w:szCs w:val="21"/>
              </w:rPr>
            </w:pPr>
            <w:r>
              <w:rPr>
                <w:rFonts w:hint="eastAsia" w:ascii="Times New Roman" w:hAnsi="Times New Roman" w:eastAsia="Times New Roman" w:cs="宋体"/>
                <w:b/>
                <w:color w:val="000000"/>
                <w:sz w:val="20"/>
                <w:szCs w:val="21"/>
              </w:rPr>
              <w:t>项目名称</w:t>
            </w:r>
          </w:p>
        </w:tc>
        <w:tc>
          <w:tcPr>
            <w:tcW w:w="168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440" w:lineRule="exact"/>
              <w:ind w:left="0" w:right="0" w:firstLine="98" w:firstLineChars="49"/>
              <w:jc w:val="center"/>
              <w:rPr>
                <w:rFonts w:hint="default" w:ascii="Times New Roman" w:hAnsi="Times New Roman" w:eastAsia="Times New Roman" w:cs="Times New Roman"/>
                <w:b/>
                <w:color w:val="000000"/>
                <w:sz w:val="20"/>
                <w:szCs w:val="21"/>
              </w:rPr>
            </w:pPr>
            <w:r>
              <w:rPr>
                <w:rFonts w:hint="eastAsia" w:ascii="Times New Roman" w:hAnsi="Times New Roman" w:eastAsia="Times New Roman" w:cs="宋体"/>
                <w:b/>
                <w:color w:val="000000"/>
                <w:sz w:val="20"/>
                <w:szCs w:val="21"/>
              </w:rPr>
              <w:t>使用单位</w:t>
            </w:r>
          </w:p>
        </w:tc>
        <w:tc>
          <w:tcPr>
            <w:tcW w:w="178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440" w:lineRule="exact"/>
              <w:ind w:left="0" w:right="0" w:firstLine="98" w:firstLineChars="49"/>
              <w:jc w:val="center"/>
              <w:rPr>
                <w:rFonts w:hint="default" w:ascii="Times New Roman" w:hAnsi="Times New Roman" w:eastAsia="Times New Roman" w:cs="Times New Roman"/>
                <w:b/>
                <w:color w:val="000000"/>
                <w:sz w:val="20"/>
                <w:szCs w:val="21"/>
              </w:rPr>
            </w:pPr>
            <w:r>
              <w:rPr>
                <w:rFonts w:hint="eastAsia" w:ascii="Times New Roman" w:hAnsi="Times New Roman" w:eastAsia="Times New Roman" w:cs="宋体"/>
                <w:b/>
                <w:color w:val="000000"/>
                <w:sz w:val="20"/>
                <w:szCs w:val="21"/>
              </w:rPr>
              <w:t>合同签订日期</w:t>
            </w:r>
          </w:p>
        </w:tc>
        <w:tc>
          <w:tcPr>
            <w:tcW w:w="121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440" w:lineRule="exact"/>
              <w:ind w:left="0" w:right="0" w:firstLine="98" w:firstLineChars="49"/>
              <w:jc w:val="center"/>
              <w:rPr>
                <w:rFonts w:hint="default" w:ascii="Times New Roman" w:hAnsi="Times New Roman" w:eastAsia="Times New Roman" w:cs="Times New Roman"/>
                <w:b/>
                <w:color w:val="000000"/>
                <w:sz w:val="20"/>
                <w:szCs w:val="21"/>
              </w:rPr>
            </w:pPr>
            <w:r>
              <w:rPr>
                <w:rFonts w:hint="eastAsia" w:ascii="Times New Roman" w:hAnsi="Times New Roman" w:eastAsia="Times New Roman" w:cs="宋体"/>
                <w:b/>
                <w:color w:val="000000"/>
                <w:sz w:val="20"/>
                <w:szCs w:val="21"/>
              </w:rPr>
              <w:t>联系人</w:t>
            </w:r>
          </w:p>
        </w:tc>
        <w:tc>
          <w:tcPr>
            <w:tcW w:w="188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440" w:lineRule="exact"/>
              <w:ind w:left="0" w:right="0" w:firstLine="98" w:firstLineChars="49"/>
              <w:jc w:val="center"/>
              <w:rPr>
                <w:rFonts w:hint="default" w:ascii="Times New Roman" w:hAnsi="Times New Roman" w:eastAsia="Times New Roman" w:cs="Times New Roman"/>
                <w:b/>
                <w:color w:val="000000"/>
                <w:sz w:val="20"/>
                <w:szCs w:val="21"/>
              </w:rPr>
            </w:pPr>
            <w:r>
              <w:rPr>
                <w:rFonts w:hint="eastAsia" w:ascii="Times New Roman" w:hAnsi="Times New Roman" w:eastAsia="Times New Roman" w:cs="宋体"/>
                <w:b/>
                <w:color w:val="000000"/>
                <w:sz w:val="20"/>
                <w:szCs w:val="21"/>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96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68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78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21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96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68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78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21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96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68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78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21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96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68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78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21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r>
              <w:rPr>
                <w:rFonts w:hint="eastAsia" w:ascii="宋体" w:hAnsi="宋体" w:eastAsia="Times New Roman" w:cs="宋体"/>
                <w:color w:val="000000"/>
                <w:sz w:val="24"/>
                <w:szCs w:val="20"/>
              </w:rPr>
              <w:t>……</w:t>
            </w:r>
          </w:p>
        </w:tc>
        <w:tc>
          <w:tcPr>
            <w:tcW w:w="196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68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78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21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c>
          <w:tcPr>
            <w:tcW w:w="188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40" w:lineRule="exact"/>
              <w:ind w:left="0" w:right="0"/>
              <w:rPr>
                <w:rFonts w:hint="default" w:ascii="Times New Roman" w:hAnsi="Times New Roman" w:eastAsia="Times New Roman" w:cs="Times New Roman"/>
                <w:color w:val="000000"/>
                <w:sz w:val="20"/>
                <w:szCs w:val="21"/>
              </w:rPr>
            </w:pPr>
          </w:p>
        </w:tc>
      </w:tr>
    </w:tbl>
    <w:p>
      <w:pPr>
        <w:spacing w:line="440" w:lineRule="exact"/>
        <w:ind w:firstLine="6746" w:firstLineChars="2400"/>
        <w:rPr>
          <w:b/>
          <w:color w:val="000000"/>
          <w:sz w:val="28"/>
          <w:szCs w:val="28"/>
        </w:rPr>
      </w:pPr>
    </w:p>
    <w:p>
      <w:pPr>
        <w:spacing w:line="440" w:lineRule="exact"/>
        <w:rPr>
          <w:rFonts w:ascii="宋体" w:cs="宋体"/>
          <w:sz w:val="24"/>
        </w:rPr>
      </w:pPr>
    </w:p>
    <w:p>
      <w:pPr>
        <w:spacing w:line="440" w:lineRule="exact"/>
        <w:rPr>
          <w:rFonts w:ascii="宋体" w:cs="宋体"/>
          <w:sz w:val="24"/>
        </w:rPr>
      </w:pPr>
    </w:p>
    <w:p>
      <w:pPr>
        <w:spacing w:line="440" w:lineRule="exact"/>
        <w:rPr>
          <w:rFonts w:ascii="宋体" w:cs="宋体"/>
          <w:sz w:val="24"/>
        </w:rPr>
      </w:pPr>
    </w:p>
    <w:p>
      <w:pPr>
        <w:spacing w:line="440" w:lineRule="exact"/>
        <w:rPr>
          <w:rFonts w:ascii="宋体" w:cs="宋体"/>
          <w:sz w:val="24"/>
        </w:rPr>
      </w:pPr>
    </w:p>
    <w:p>
      <w:pPr>
        <w:spacing w:line="440" w:lineRule="exact"/>
        <w:ind w:firstLine="480" w:firstLineChars="200"/>
        <w:rPr>
          <w:rFonts w:ascii="宋体" w:cs="宋体"/>
          <w:sz w:val="24"/>
        </w:rPr>
      </w:pPr>
      <w:r>
        <w:rPr>
          <w:rFonts w:hint="eastAsia" w:cs="宋体"/>
          <w:color w:val="000000"/>
          <w:sz w:val="24"/>
        </w:rPr>
        <w:t>供应商名称（盖章）：</w:t>
      </w:r>
      <w:r>
        <w:rPr>
          <w:color w:val="000000"/>
          <w:sz w:val="24"/>
          <w:u w:val="single"/>
        </w:rPr>
        <w:t xml:space="preserve">                                            </w:t>
      </w:r>
    </w:p>
    <w:p>
      <w:pPr>
        <w:spacing w:line="440" w:lineRule="exact"/>
        <w:ind w:firstLine="480" w:firstLineChars="200"/>
        <w:rPr>
          <w:color w:val="000000"/>
          <w:sz w:val="24"/>
        </w:rPr>
      </w:pPr>
      <w:r>
        <w:rPr>
          <w:rFonts w:hint="eastAsia" w:cs="宋体"/>
          <w:color w:val="000000"/>
          <w:sz w:val="24"/>
        </w:rPr>
        <w:t>法定代表人签字盖章：</w:t>
      </w:r>
      <w:r>
        <w:rPr>
          <w:color w:val="000000"/>
          <w:sz w:val="24"/>
          <w:u w:val="single"/>
        </w:rPr>
        <w:t xml:space="preserve">                                           </w:t>
      </w:r>
      <w:r>
        <w:rPr>
          <w:color w:val="000000"/>
          <w:sz w:val="24"/>
        </w:rPr>
        <w:t xml:space="preserve">    </w:t>
      </w:r>
    </w:p>
    <w:p>
      <w:pPr>
        <w:spacing w:line="440" w:lineRule="exact"/>
        <w:ind w:firstLine="480" w:firstLineChars="200"/>
        <w:rPr>
          <w:color w:val="000000"/>
          <w:sz w:val="24"/>
        </w:rPr>
      </w:pPr>
      <w:r>
        <w:rPr>
          <w:rFonts w:hint="eastAsia" w:cs="宋体"/>
          <w:color w:val="000000"/>
          <w:sz w:val="24"/>
        </w:rPr>
        <w:t>供应商代表签字盖章：</w:t>
      </w:r>
      <w:r>
        <w:rPr>
          <w:color w:val="000000"/>
          <w:sz w:val="24"/>
          <w:u w:val="single"/>
        </w:rPr>
        <w:t xml:space="preserve">                                           </w:t>
      </w:r>
      <w:r>
        <w:rPr>
          <w:b/>
          <w:color w:val="000000"/>
          <w:sz w:val="28"/>
          <w:szCs w:val="28"/>
        </w:rPr>
        <w:t xml:space="preserve">                                     </w:t>
      </w:r>
      <w:r>
        <w:rPr>
          <w:color w:val="000000"/>
          <w:sz w:val="24"/>
        </w:rPr>
        <w:t xml:space="preserve"> </w:t>
      </w:r>
    </w:p>
    <w:p>
      <w:pPr>
        <w:spacing w:line="440" w:lineRule="exact"/>
        <w:ind w:firstLine="5760" w:firstLineChars="2400"/>
        <w:rPr>
          <w:color w:val="000000"/>
          <w:sz w:val="24"/>
        </w:rPr>
      </w:pPr>
      <w:r>
        <w:rPr>
          <w:color w:val="000000"/>
          <w:sz w:val="24"/>
        </w:rPr>
        <w:t xml:space="preserve"> </w:t>
      </w:r>
    </w:p>
    <w:p>
      <w:pPr>
        <w:spacing w:line="440" w:lineRule="exact"/>
        <w:ind w:firstLine="5760" w:firstLineChars="2400"/>
        <w:rPr>
          <w:color w:val="000000"/>
          <w:sz w:val="24"/>
        </w:rPr>
      </w:pPr>
      <w:r>
        <w:rPr>
          <w:color w:val="000000"/>
          <w:sz w:val="24"/>
        </w:rPr>
        <w:t xml:space="preserve">  </w:t>
      </w:r>
      <w:r>
        <w:rPr>
          <w:rFonts w:hint="eastAsia" w:cs="宋体"/>
          <w:color w:val="000000"/>
          <w:sz w:val="24"/>
        </w:rPr>
        <w:t>年</w:t>
      </w:r>
      <w:r>
        <w:rPr>
          <w:color w:val="000000"/>
          <w:sz w:val="24"/>
        </w:rPr>
        <w:t xml:space="preserve">     </w:t>
      </w:r>
      <w:r>
        <w:rPr>
          <w:rFonts w:hint="eastAsia" w:cs="宋体"/>
          <w:color w:val="000000"/>
          <w:sz w:val="24"/>
        </w:rPr>
        <w:t>月</w:t>
      </w:r>
      <w:r>
        <w:rPr>
          <w:color w:val="000000"/>
          <w:sz w:val="24"/>
        </w:rPr>
        <w:t xml:space="preserve">      </w:t>
      </w:r>
      <w:r>
        <w:rPr>
          <w:rFonts w:hint="eastAsia" w:cs="宋体"/>
          <w:color w:val="000000"/>
          <w:sz w:val="24"/>
        </w:rPr>
        <w:t>日</w:t>
      </w: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rPr>
          <w:rFonts w:ascii="宋体" w:hAnsi="宋体" w:cs="宋体"/>
          <w:color w:val="000000"/>
          <w:kern w:val="0"/>
          <w:sz w:val="24"/>
        </w:rPr>
      </w:pPr>
    </w:p>
    <w:p>
      <w:pPr>
        <w:widowControl/>
        <w:spacing w:before="150" w:after="156" w:line="360" w:lineRule="auto"/>
        <w:jc w:val="center"/>
        <w:rPr>
          <w:rFonts w:ascii="宋体" w:hAnsi="宋体" w:cs="宋体"/>
          <w:b/>
          <w:sz w:val="36"/>
        </w:rPr>
      </w:pPr>
      <w:r>
        <w:rPr>
          <w:rFonts w:hint="eastAsia" w:ascii="宋体" w:hAnsi="宋体" w:cs="宋体"/>
          <w:b/>
          <w:sz w:val="36"/>
        </w:rPr>
        <w:t>六、投标报价（交货）一览表</w:t>
      </w:r>
    </w:p>
    <w:p>
      <w:pPr>
        <w:spacing w:line="440" w:lineRule="exact"/>
        <w:ind w:firstLine="480" w:firstLineChars="200"/>
        <w:rPr>
          <w:color w:val="000000"/>
          <w:sz w:val="24"/>
          <w:u w:val="single"/>
        </w:rPr>
      </w:pPr>
      <w:r>
        <w:rPr>
          <w:rFonts w:hint="eastAsia" w:cs="宋体"/>
          <w:color w:val="000000"/>
          <w:sz w:val="24"/>
        </w:rPr>
        <w:t>供应商名称（盖章）：</w:t>
      </w:r>
      <w:r>
        <w:rPr>
          <w:color w:val="000000"/>
          <w:sz w:val="24"/>
          <w:u w:val="single"/>
        </w:rPr>
        <w:t xml:space="preserve">                            </w:t>
      </w:r>
    </w:p>
    <w:p>
      <w:pPr>
        <w:spacing w:line="440" w:lineRule="exact"/>
        <w:ind w:firstLine="480" w:firstLineChars="200"/>
        <w:rPr>
          <w:color w:val="000000"/>
          <w:sz w:val="24"/>
          <w:u w:val="single"/>
        </w:rPr>
      </w:pPr>
      <w:r>
        <w:rPr>
          <w:rFonts w:hint="eastAsia" w:cs="宋体"/>
          <w:color w:val="000000"/>
          <w:sz w:val="24"/>
        </w:rPr>
        <w:t>项目编号：</w:t>
      </w:r>
      <w:r>
        <w:rPr>
          <w:color w:val="000000"/>
          <w:sz w:val="24"/>
          <w:u w:val="single"/>
        </w:rPr>
        <w:t xml:space="preserve">                                       </w:t>
      </w:r>
    </w:p>
    <w:p>
      <w:pPr>
        <w:spacing w:line="440" w:lineRule="exact"/>
        <w:ind w:firstLine="482" w:firstLineChars="200"/>
        <w:rPr>
          <w:rFonts w:hint="eastAsia"/>
          <w:b/>
          <w:bCs/>
          <w:color w:val="FF0000"/>
          <w:sz w:val="24"/>
          <w:u w:val="single"/>
          <w:lang w:val="en-US" w:eastAsia="zh-CN"/>
        </w:rPr>
      </w:pPr>
      <w:r>
        <w:rPr>
          <w:rFonts w:hint="eastAsia"/>
          <w:b/>
          <w:bCs/>
          <w:color w:val="FF0000"/>
          <w:sz w:val="24"/>
          <w:lang w:eastAsia="zh-CN"/>
        </w:rPr>
        <w:t>是否需要办理免税：</w:t>
      </w:r>
      <w:r>
        <w:rPr>
          <w:rFonts w:hint="eastAsia"/>
          <w:b/>
          <w:bCs/>
          <w:color w:val="FF0000"/>
          <w:sz w:val="24"/>
          <w:u w:val="single"/>
          <w:lang w:val="en-US" w:eastAsia="zh-CN"/>
        </w:rPr>
        <w:t xml:space="preserve">                                                 </w:t>
      </w:r>
    </w:p>
    <w:p>
      <w:pPr>
        <w:spacing w:line="440" w:lineRule="exact"/>
        <w:ind w:firstLine="482" w:firstLineChars="200"/>
        <w:rPr>
          <w:rFonts w:hint="eastAsia"/>
          <w:b/>
          <w:bCs/>
          <w:color w:val="FF0000"/>
          <w:sz w:val="24"/>
          <w:u w:val="single"/>
          <w:lang w:val="en-US" w:eastAsia="zh-CN"/>
        </w:rPr>
      </w:pPr>
      <w:r>
        <w:rPr>
          <w:rFonts w:hint="eastAsia"/>
          <w:b/>
          <w:bCs/>
          <w:color w:val="FF0000"/>
          <w:sz w:val="24"/>
          <w:lang w:val="en-US" w:eastAsia="zh-CN"/>
        </w:rPr>
        <w:t>办理进口免税时产品所用名称：</w:t>
      </w:r>
      <w:r>
        <w:rPr>
          <w:rFonts w:hint="eastAsia"/>
          <w:b/>
          <w:bCs/>
          <w:color w:val="FF0000"/>
          <w:sz w:val="24"/>
          <w:u w:val="single"/>
          <w:lang w:val="en-US" w:eastAsia="zh-CN"/>
        </w:rPr>
        <w:t xml:space="preserve">                                        </w:t>
      </w:r>
    </w:p>
    <w:tbl>
      <w:tblPr>
        <w:tblStyle w:val="13"/>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064" w:hRule="atLeast"/>
        </w:trPr>
        <w:tc>
          <w:tcPr>
            <w:tcW w:w="426" w:type="dxa"/>
            <w:tcBorders>
              <w:top w:val="single" w:color="auto" w:sz="4" w:space="0"/>
              <w:left w:val="single" w:color="auto" w:sz="4"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r>
              <w:rPr>
                <w:rFonts w:hint="eastAsia" w:ascii="宋体" w:hAnsi="宋体" w:eastAsia="Times New Roman" w:cs="宋体"/>
                <w:sz w:val="20"/>
                <w:szCs w:val="20"/>
              </w:rPr>
              <w:t>序号</w:t>
            </w:r>
          </w:p>
        </w:tc>
        <w:tc>
          <w:tcPr>
            <w:tcW w:w="1405"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投标产品名称</w:t>
            </w:r>
          </w:p>
        </w:tc>
        <w:tc>
          <w:tcPr>
            <w:tcW w:w="872"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品牌</w:t>
            </w:r>
          </w:p>
        </w:tc>
        <w:tc>
          <w:tcPr>
            <w:tcW w:w="772"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宋体" w:eastAsia="Times New Roman" w:cs="宋体"/>
                <w:color w:val="000000"/>
                <w:sz w:val="20"/>
                <w:szCs w:val="20"/>
              </w:rPr>
            </w:pPr>
            <w:r>
              <w:rPr>
                <w:rFonts w:hint="eastAsia" w:ascii="宋体" w:hAnsi="宋体" w:eastAsia="Times New Roman" w:cs="宋体"/>
                <w:color w:val="0000FF"/>
                <w:sz w:val="20"/>
                <w:szCs w:val="20"/>
              </w:rPr>
              <w:t>产地</w:t>
            </w:r>
          </w:p>
        </w:tc>
        <w:tc>
          <w:tcPr>
            <w:tcW w:w="1465"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型号、规格</w:t>
            </w:r>
          </w:p>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（软件版本号）</w:t>
            </w:r>
          </w:p>
        </w:tc>
        <w:tc>
          <w:tcPr>
            <w:tcW w:w="596"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单位</w:t>
            </w:r>
          </w:p>
        </w:tc>
        <w:tc>
          <w:tcPr>
            <w:tcW w:w="604"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单价（元）</w:t>
            </w:r>
          </w:p>
        </w:tc>
        <w:tc>
          <w:tcPr>
            <w:tcW w:w="588"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数量</w:t>
            </w:r>
          </w:p>
        </w:tc>
        <w:tc>
          <w:tcPr>
            <w:tcW w:w="974"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总价（元）</w:t>
            </w:r>
          </w:p>
        </w:tc>
        <w:tc>
          <w:tcPr>
            <w:tcW w:w="1216" w:type="dxa"/>
            <w:tcBorders>
              <w:top w:val="single" w:color="auto" w:sz="4" w:space="0"/>
              <w:left w:val="single" w:color="auto" w:sz="6" w:space="0"/>
              <w:bottom w:val="single" w:color="auto" w:sz="6" w:space="0"/>
              <w:right w:val="single" w:color="auto" w:sz="4" w:space="0"/>
            </w:tcBorders>
            <w:vAlign w:val="center"/>
          </w:tcPr>
          <w:p>
            <w:pPr>
              <w:spacing w:before="0" w:beforeAutospacing="0" w:after="0" w:afterAutospacing="0"/>
              <w:ind w:left="0" w:right="0"/>
              <w:jc w:val="center"/>
              <w:rPr>
                <w:rFonts w:hint="eastAsia" w:ascii="宋体" w:hAnsi="Times New Roman" w:eastAsia="宋体" w:cs="宋体"/>
                <w:color w:val="000000"/>
                <w:sz w:val="20"/>
                <w:szCs w:val="20"/>
                <w:lang w:eastAsia="zh-CN"/>
              </w:rPr>
            </w:pPr>
            <w:r>
              <w:rPr>
                <w:rFonts w:hint="eastAsia" w:ascii="宋体" w:hAnsi="Times New Roman" w:eastAsia="Times New Roman" w:cs="宋体"/>
                <w:color w:val="FF0000"/>
                <w:sz w:val="20"/>
                <w:szCs w:val="20"/>
                <w:lang w:eastAsia="zh-CN"/>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48" w:hRule="atLeast"/>
        </w:trPr>
        <w:tc>
          <w:tcPr>
            <w:tcW w:w="426" w:type="dxa"/>
            <w:tcBorders>
              <w:top w:val="single" w:color="auto" w:sz="6" w:space="0"/>
              <w:left w:val="single" w:color="auto" w:sz="4"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40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8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7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46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60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highlight w:val="lightGray"/>
              </w:rPr>
            </w:pPr>
          </w:p>
        </w:tc>
        <w:tc>
          <w:tcPr>
            <w:tcW w:w="588"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97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216" w:type="dxa"/>
            <w:tcBorders>
              <w:top w:val="single" w:color="auto" w:sz="6" w:space="0"/>
              <w:left w:val="single" w:color="auto" w:sz="6" w:space="0"/>
              <w:bottom w:val="single" w:color="auto" w:sz="6" w:space="0"/>
              <w:right w:val="single" w:color="auto" w:sz="4"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48" w:hRule="atLeast"/>
        </w:trPr>
        <w:tc>
          <w:tcPr>
            <w:tcW w:w="8918" w:type="dxa"/>
            <w:gridSpan w:val="10"/>
            <w:tcBorders>
              <w:top w:val="single" w:color="auto" w:sz="6" w:space="0"/>
              <w:left w:val="single" w:color="auto" w:sz="4" w:space="0"/>
              <w:bottom w:val="single" w:color="auto" w:sz="6" w:space="0"/>
              <w:right w:val="single" w:color="auto" w:sz="4" w:space="0"/>
            </w:tcBorders>
            <w:vAlign w:val="center"/>
          </w:tcPr>
          <w:p>
            <w:pPr>
              <w:spacing w:before="0" w:beforeAutospacing="0" w:after="0" w:afterAutospacing="0"/>
              <w:ind w:left="0" w:right="0"/>
              <w:jc w:val="left"/>
              <w:rPr>
                <w:rFonts w:hint="default" w:ascii="宋体" w:hAnsi="宋体" w:eastAsia="Times New Roman" w:cs="宋体"/>
                <w:sz w:val="20"/>
                <w:szCs w:val="20"/>
              </w:rPr>
            </w:pPr>
            <w:r>
              <w:rPr>
                <w:rFonts w:hint="eastAsia" w:ascii="宋体" w:hAnsi="宋体" w:eastAsia="Times New Roman" w:cs="宋体"/>
                <w:sz w:val="20"/>
                <w:szCs w:val="20"/>
              </w:rPr>
              <w:t>报价总计：</w:t>
            </w:r>
            <w:r>
              <w:rPr>
                <w:rFonts w:hint="eastAsia" w:ascii="宋体" w:hAnsi="宋体" w:eastAsia="Times New Roman" w:cs="宋体"/>
                <w:sz w:val="20"/>
                <w:szCs w:val="20"/>
                <w:u w:val="single"/>
              </w:rPr>
              <w:t xml:space="preserve">            </w:t>
            </w:r>
            <w:r>
              <w:rPr>
                <w:rFonts w:hint="eastAsia" w:ascii="宋体" w:hAnsi="宋体" w:eastAsia="Times New Roman" w:cs="宋体"/>
                <w:sz w:val="20"/>
                <w:szCs w:val="20"/>
              </w:rPr>
              <w:t>元人民币</w:t>
            </w:r>
          </w:p>
          <w:p>
            <w:pPr>
              <w:spacing w:before="0" w:beforeAutospacing="0" w:after="0" w:afterAutospacing="0"/>
              <w:ind w:left="0" w:right="0"/>
              <w:jc w:val="center"/>
              <w:rPr>
                <w:rFonts w:hint="default" w:ascii="宋体" w:hAnsi="Times New Roman" w:eastAsia="Times New Roman" w:cs="宋体"/>
                <w:sz w:val="24"/>
                <w:szCs w:val="20"/>
              </w:rPr>
            </w:pPr>
            <w:r>
              <w:rPr>
                <w:rFonts w:hint="eastAsia" w:ascii="宋体" w:hAnsi="宋体" w:eastAsia="Times New Roman" w:cs="宋体"/>
                <w:sz w:val="20"/>
                <w:szCs w:val="20"/>
              </w:rPr>
              <w:t xml:space="preserve">                            （</w:t>
            </w:r>
            <w:r>
              <w:rPr>
                <w:rFonts w:hint="eastAsia" w:ascii="宋体" w:hAnsi="宋体" w:eastAsia="Times New Roman" w:cs="宋体"/>
                <w:sz w:val="20"/>
                <w:szCs w:val="20"/>
                <w:u w:val="single"/>
              </w:rPr>
              <w:t xml:space="preserve">                                        </w:t>
            </w:r>
            <w:r>
              <w:rPr>
                <w:rFonts w:hint="eastAsia" w:ascii="宋体" w:hAnsi="宋体" w:eastAsia="Times New Roman" w:cs="宋体"/>
                <w:sz w:val="20"/>
                <w:szCs w:val="20"/>
              </w:rPr>
              <w:t>元人民币）</w:t>
            </w:r>
          </w:p>
        </w:tc>
      </w:tr>
    </w:tbl>
    <w:p>
      <w:pPr>
        <w:spacing w:line="440" w:lineRule="exact"/>
        <w:ind w:firstLine="480" w:firstLineChars="200"/>
        <w:rPr>
          <w:color w:val="000000"/>
          <w:sz w:val="24"/>
          <w:u w:val="single"/>
        </w:rPr>
      </w:pPr>
    </w:p>
    <w:p>
      <w:pPr>
        <w:spacing w:line="440" w:lineRule="exact"/>
        <w:ind w:firstLine="480" w:firstLineChars="200"/>
        <w:rPr>
          <w:rFonts w:hAnsi="宋体"/>
          <w:b/>
          <w:color w:val="000000"/>
        </w:rPr>
      </w:pPr>
      <w:r>
        <w:rPr>
          <w:rFonts w:hint="eastAsia" w:cs="宋体"/>
          <w:color w:val="000000"/>
          <w:sz w:val="24"/>
        </w:rPr>
        <w:t>注：</w:t>
      </w:r>
      <w:r>
        <w:rPr>
          <w:rFonts w:hAnsi="宋体"/>
          <w:b/>
          <w:color w:val="000000"/>
        </w:rPr>
        <w:t>1</w:t>
      </w:r>
      <w:r>
        <w:rPr>
          <w:rFonts w:hint="eastAsia" w:hAnsi="宋体" w:cs="宋体"/>
          <w:b/>
          <w:color w:val="000000"/>
        </w:rPr>
        <w:t>、本表可根据实际自行扩展。</w:t>
      </w:r>
    </w:p>
    <w:p>
      <w:pPr>
        <w:spacing w:line="440" w:lineRule="exact"/>
        <w:ind w:firstLine="422" w:firstLineChars="200"/>
        <w:rPr>
          <w:rFonts w:hAnsi="宋体"/>
          <w:b/>
          <w:color w:val="000000"/>
        </w:rPr>
      </w:pPr>
      <w:r>
        <w:rPr>
          <w:rFonts w:hAnsi="宋体"/>
          <w:b/>
          <w:color w:val="000000"/>
        </w:rPr>
        <w:t xml:space="preserve">     2</w:t>
      </w:r>
      <w:r>
        <w:rPr>
          <w:rFonts w:hint="eastAsia" w:hAnsi="宋体" w:cs="宋体"/>
          <w:b/>
          <w:color w:val="000000"/>
        </w:rPr>
        <w:t>、要求“报价总计”分别用大小写。</w:t>
      </w:r>
    </w:p>
    <w:p>
      <w:pPr>
        <w:spacing w:line="440" w:lineRule="exact"/>
        <w:ind w:firstLine="422" w:firstLineChars="200"/>
        <w:rPr>
          <w:rFonts w:hint="eastAsia" w:hAnsi="宋体" w:cs="宋体"/>
          <w:b/>
          <w:color w:val="000000"/>
        </w:rPr>
      </w:pPr>
      <w:r>
        <w:rPr>
          <w:rFonts w:hAnsi="宋体"/>
          <w:b/>
          <w:color w:val="000000"/>
        </w:rPr>
        <w:t xml:space="preserve">     3</w:t>
      </w:r>
      <w:r>
        <w:rPr>
          <w:rFonts w:hint="eastAsia" w:hAnsi="宋体" w:cs="宋体"/>
          <w:b/>
          <w:color w:val="000000"/>
        </w:rPr>
        <w:t>、投标价格根据谈判文件要求应包含交付使用前的所有费用。</w:t>
      </w:r>
    </w:p>
    <w:p>
      <w:pPr>
        <w:spacing w:line="440" w:lineRule="exact"/>
        <w:ind w:firstLine="422" w:firstLineChars="200"/>
        <w:rPr>
          <w:rFonts w:hint="eastAsia" w:hAnsi="宋体" w:eastAsia="宋体" w:cs="宋体"/>
          <w:b/>
          <w:color w:val="0000FF"/>
          <w:lang w:val="en-US" w:eastAsia="zh-CN"/>
        </w:rPr>
      </w:pPr>
      <w:r>
        <w:rPr>
          <w:rFonts w:hint="eastAsia" w:hAnsi="宋体" w:cs="宋体"/>
          <w:b/>
          <w:color w:val="0000FF"/>
          <w:lang w:val="en-US" w:eastAsia="zh-CN"/>
        </w:rPr>
        <w:t xml:space="preserve">     </w:t>
      </w:r>
    </w:p>
    <w:p>
      <w:pPr>
        <w:spacing w:line="440" w:lineRule="exact"/>
        <w:ind w:firstLine="480" w:firstLineChars="200"/>
        <w:rPr>
          <w:b/>
          <w:color w:val="FF0000"/>
        </w:rPr>
      </w:pPr>
      <w:r>
        <w:rPr>
          <w:color w:val="000000"/>
          <w:sz w:val="24"/>
        </w:rPr>
        <w:t xml:space="preserve"> </w:t>
      </w:r>
    </w:p>
    <w:p>
      <w:pPr>
        <w:spacing w:line="440" w:lineRule="exact"/>
        <w:ind w:firstLine="422" w:firstLineChars="200"/>
        <w:rPr>
          <w:b/>
          <w:color w:val="000000"/>
        </w:rPr>
      </w:pPr>
    </w:p>
    <w:p>
      <w:pPr>
        <w:spacing w:line="440" w:lineRule="exact"/>
        <w:ind w:firstLine="422" w:firstLineChars="200"/>
        <w:rPr>
          <w:b/>
          <w:color w:val="000000"/>
        </w:rPr>
      </w:pPr>
    </w:p>
    <w:p>
      <w:pPr>
        <w:spacing w:line="440" w:lineRule="exact"/>
        <w:ind w:firstLine="422" w:firstLineChars="200"/>
        <w:rPr>
          <w:b/>
          <w:color w:val="000000"/>
        </w:rPr>
      </w:pPr>
    </w:p>
    <w:p>
      <w:pPr>
        <w:spacing w:line="440" w:lineRule="exact"/>
        <w:ind w:firstLine="480" w:firstLineChars="200"/>
        <w:rPr>
          <w:color w:val="000000"/>
          <w:sz w:val="24"/>
          <w:u w:val="single"/>
        </w:rPr>
      </w:pPr>
      <w:r>
        <w:rPr>
          <w:rFonts w:hint="eastAsia" w:cs="宋体"/>
          <w:color w:val="000000"/>
          <w:sz w:val="24"/>
        </w:rPr>
        <w:t>法定代表人或供应商代表签字：</w:t>
      </w:r>
      <w:r>
        <w:rPr>
          <w:color w:val="000000"/>
          <w:sz w:val="24"/>
          <w:u w:val="single"/>
        </w:rPr>
        <w:t xml:space="preserve">                 </w:t>
      </w:r>
    </w:p>
    <w:p>
      <w:pPr>
        <w:spacing w:line="440" w:lineRule="exact"/>
        <w:ind w:firstLine="480" w:firstLineChars="200"/>
        <w:rPr>
          <w:color w:val="000000"/>
          <w:sz w:val="24"/>
        </w:rPr>
      </w:pPr>
    </w:p>
    <w:p>
      <w:pPr>
        <w:spacing w:line="440" w:lineRule="exact"/>
        <w:ind w:firstLine="480" w:firstLineChars="200"/>
        <w:rPr>
          <w:color w:val="000000"/>
          <w:sz w:val="24"/>
        </w:rPr>
      </w:pPr>
      <w:r>
        <w:rPr>
          <w:rFonts w:hint="eastAsia" w:cs="宋体"/>
          <w:color w:val="000000"/>
          <w:sz w:val="24"/>
        </w:rPr>
        <w:t>日期：</w:t>
      </w:r>
      <w:r>
        <w:rPr>
          <w:color w:val="000000"/>
          <w:sz w:val="24"/>
          <w:u w:val="single"/>
        </w:rPr>
        <w:t xml:space="preserve">    </w:t>
      </w:r>
      <w:r>
        <w:rPr>
          <w:rFonts w:hint="eastAsia" w:cs="宋体"/>
          <w:color w:val="000000"/>
          <w:sz w:val="24"/>
        </w:rPr>
        <w:t>年</w:t>
      </w:r>
      <w:r>
        <w:rPr>
          <w:color w:val="000000"/>
          <w:sz w:val="24"/>
          <w:u w:val="single"/>
        </w:rPr>
        <w:t xml:space="preserve">   </w:t>
      </w:r>
      <w:r>
        <w:rPr>
          <w:rFonts w:hint="eastAsia" w:cs="宋体"/>
          <w:color w:val="000000"/>
          <w:sz w:val="24"/>
        </w:rPr>
        <w:t>月</w:t>
      </w:r>
      <w:r>
        <w:rPr>
          <w:color w:val="000000"/>
          <w:sz w:val="24"/>
          <w:u w:val="single"/>
        </w:rPr>
        <w:t xml:space="preserve">   </w:t>
      </w:r>
      <w:r>
        <w:rPr>
          <w:rFonts w:hint="eastAsia" w:cs="宋体"/>
          <w:color w:val="000000"/>
          <w:sz w:val="24"/>
        </w:rPr>
        <w:t>日</w:t>
      </w: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both"/>
        <w:rPr>
          <w:rFonts w:ascii="宋体" w:hAnsi="宋体" w:cs="宋体"/>
          <w:b/>
          <w:sz w:val="36"/>
        </w:rPr>
      </w:pPr>
    </w:p>
    <w:p>
      <w:pPr>
        <w:widowControl/>
        <w:spacing w:before="150" w:after="156" w:line="360" w:lineRule="auto"/>
        <w:jc w:val="center"/>
        <w:rPr>
          <w:rFonts w:ascii="宋体" w:hAnsi="宋体" w:cs="宋体"/>
          <w:b/>
          <w:sz w:val="36"/>
        </w:rPr>
      </w:pPr>
      <w:r>
        <w:rPr>
          <w:rFonts w:hint="eastAsia" w:ascii="宋体" w:hAnsi="宋体" w:cs="宋体"/>
          <w:b/>
          <w:sz w:val="36"/>
        </w:rPr>
        <w:t>七、投标项目详细配置及分项报价清单</w:t>
      </w:r>
    </w:p>
    <w:p>
      <w:pPr>
        <w:spacing w:line="440" w:lineRule="exact"/>
        <w:ind w:firstLine="480" w:firstLineChars="200"/>
        <w:rPr>
          <w:color w:val="000000"/>
          <w:sz w:val="24"/>
          <w:u w:val="single"/>
        </w:rPr>
      </w:pPr>
      <w:r>
        <w:rPr>
          <w:rFonts w:hint="eastAsia" w:cs="宋体"/>
          <w:color w:val="000000"/>
          <w:sz w:val="24"/>
        </w:rPr>
        <w:t>供应商名称（盖章）：</w:t>
      </w:r>
      <w:r>
        <w:rPr>
          <w:color w:val="000000"/>
          <w:sz w:val="24"/>
          <w:u w:val="single"/>
        </w:rPr>
        <w:t xml:space="preserve">                            </w:t>
      </w:r>
    </w:p>
    <w:p>
      <w:pPr>
        <w:spacing w:line="440" w:lineRule="exact"/>
        <w:ind w:firstLine="480" w:firstLineChars="200"/>
        <w:rPr>
          <w:color w:val="000000"/>
          <w:sz w:val="24"/>
          <w:u w:val="single"/>
        </w:rPr>
      </w:pPr>
      <w:r>
        <w:rPr>
          <w:rFonts w:hint="eastAsia" w:cs="宋体"/>
          <w:color w:val="000000"/>
          <w:sz w:val="24"/>
        </w:rPr>
        <w:t>项目编号：</w:t>
      </w:r>
      <w:r>
        <w:rPr>
          <w:color w:val="000000"/>
          <w:sz w:val="24"/>
          <w:u w:val="single"/>
        </w:rPr>
        <w:t xml:space="preserve">                                       </w:t>
      </w:r>
    </w:p>
    <w:tbl>
      <w:tblPr>
        <w:tblStyle w:val="13"/>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64" w:hRule="atLeast"/>
        </w:trPr>
        <w:tc>
          <w:tcPr>
            <w:tcW w:w="426" w:type="dxa"/>
            <w:tcBorders>
              <w:top w:val="single" w:color="auto" w:sz="4" w:space="0"/>
              <w:left w:val="single" w:color="auto" w:sz="4"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r>
              <w:rPr>
                <w:rFonts w:hint="eastAsia" w:ascii="宋体" w:hAnsi="宋体" w:eastAsia="Times New Roman" w:cs="宋体"/>
                <w:sz w:val="20"/>
                <w:szCs w:val="20"/>
              </w:rPr>
              <w:t>序号</w:t>
            </w:r>
          </w:p>
        </w:tc>
        <w:tc>
          <w:tcPr>
            <w:tcW w:w="1405"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投标项目</w:t>
            </w:r>
          </w:p>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lang w:eastAsia="zh-CN"/>
              </w:rPr>
              <w:t>产品</w:t>
            </w:r>
            <w:r>
              <w:rPr>
                <w:rFonts w:hint="eastAsia" w:ascii="宋体" w:hAnsi="宋体" w:eastAsia="Times New Roman" w:cs="宋体"/>
                <w:color w:val="000000"/>
                <w:sz w:val="20"/>
                <w:szCs w:val="20"/>
              </w:rPr>
              <w:t>名称</w:t>
            </w:r>
          </w:p>
        </w:tc>
        <w:tc>
          <w:tcPr>
            <w:tcW w:w="872"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品牌</w:t>
            </w:r>
          </w:p>
        </w:tc>
        <w:tc>
          <w:tcPr>
            <w:tcW w:w="772"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宋体" w:eastAsia="Times New Roman" w:cs="宋体"/>
                <w:color w:val="000000"/>
                <w:sz w:val="20"/>
                <w:szCs w:val="20"/>
              </w:rPr>
            </w:pPr>
            <w:r>
              <w:rPr>
                <w:rFonts w:hint="eastAsia" w:ascii="宋体" w:hAnsi="宋体" w:eastAsia="Times New Roman" w:cs="宋体"/>
                <w:color w:val="0000FF"/>
                <w:sz w:val="20"/>
                <w:szCs w:val="20"/>
              </w:rPr>
              <w:t>产地</w:t>
            </w:r>
          </w:p>
        </w:tc>
        <w:tc>
          <w:tcPr>
            <w:tcW w:w="1465"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型号、规格</w:t>
            </w:r>
          </w:p>
        </w:tc>
        <w:tc>
          <w:tcPr>
            <w:tcW w:w="596"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单位</w:t>
            </w:r>
          </w:p>
        </w:tc>
        <w:tc>
          <w:tcPr>
            <w:tcW w:w="604"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单价（元）</w:t>
            </w:r>
          </w:p>
        </w:tc>
        <w:tc>
          <w:tcPr>
            <w:tcW w:w="588"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数量</w:t>
            </w:r>
          </w:p>
        </w:tc>
        <w:tc>
          <w:tcPr>
            <w:tcW w:w="974" w:type="dxa"/>
            <w:tcBorders>
              <w:top w:val="single" w:color="auto" w:sz="4"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宋体" w:eastAsia="Times New Roman" w:cs="宋体"/>
                <w:color w:val="000000"/>
                <w:sz w:val="20"/>
                <w:szCs w:val="20"/>
              </w:rPr>
              <w:t>总价（元）</w:t>
            </w:r>
          </w:p>
        </w:tc>
        <w:tc>
          <w:tcPr>
            <w:tcW w:w="1216" w:type="dxa"/>
            <w:tcBorders>
              <w:top w:val="single" w:color="auto" w:sz="4" w:space="0"/>
              <w:left w:val="single" w:color="auto" w:sz="6" w:space="0"/>
              <w:bottom w:val="single" w:color="auto" w:sz="6" w:space="0"/>
              <w:right w:val="single" w:color="auto" w:sz="4" w:space="0"/>
            </w:tcBorders>
            <w:vAlign w:val="center"/>
          </w:tcPr>
          <w:p>
            <w:pPr>
              <w:spacing w:before="0" w:beforeAutospacing="0" w:after="0" w:afterAutospacing="0"/>
              <w:ind w:left="0" w:right="0"/>
              <w:jc w:val="center"/>
              <w:rPr>
                <w:rFonts w:hint="default" w:ascii="宋体" w:hAnsi="Times New Roman" w:eastAsia="Times New Roman" w:cs="宋体"/>
                <w:color w:val="000000"/>
                <w:sz w:val="20"/>
                <w:szCs w:val="20"/>
              </w:rPr>
            </w:pPr>
            <w:r>
              <w:rPr>
                <w:rFonts w:hint="eastAsia" w:ascii="宋体" w:hAnsi="Times New Roman" w:eastAsia="Times New Roman" w:cs="宋体"/>
                <w:color w:val="00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tcBorders>
              <w:top w:val="single" w:color="auto" w:sz="6" w:space="0"/>
              <w:left w:val="single" w:color="auto" w:sz="4"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40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8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7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46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60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highlight w:val="lightGray"/>
              </w:rPr>
            </w:pPr>
          </w:p>
        </w:tc>
        <w:tc>
          <w:tcPr>
            <w:tcW w:w="588"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97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216" w:type="dxa"/>
            <w:tcBorders>
              <w:top w:val="single" w:color="auto" w:sz="6" w:space="0"/>
              <w:left w:val="single" w:color="auto" w:sz="6" w:space="0"/>
              <w:bottom w:val="single" w:color="auto" w:sz="6" w:space="0"/>
              <w:right w:val="single" w:color="auto" w:sz="4"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tcBorders>
              <w:top w:val="single" w:color="auto" w:sz="6" w:space="0"/>
              <w:left w:val="single" w:color="auto" w:sz="4"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140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8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7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46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60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highlight w:val="lightGray"/>
              </w:rPr>
            </w:pPr>
          </w:p>
        </w:tc>
        <w:tc>
          <w:tcPr>
            <w:tcW w:w="588"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97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216" w:type="dxa"/>
            <w:tcBorders>
              <w:top w:val="single" w:color="auto" w:sz="6" w:space="0"/>
              <w:left w:val="single" w:color="auto" w:sz="6" w:space="0"/>
              <w:bottom w:val="single" w:color="auto" w:sz="6" w:space="0"/>
              <w:right w:val="single" w:color="auto" w:sz="4"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tcBorders>
              <w:top w:val="single" w:color="auto" w:sz="6" w:space="0"/>
              <w:left w:val="single" w:color="auto" w:sz="4"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140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8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7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46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60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highlight w:val="lightGray"/>
              </w:rPr>
            </w:pPr>
          </w:p>
        </w:tc>
        <w:tc>
          <w:tcPr>
            <w:tcW w:w="588"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97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216" w:type="dxa"/>
            <w:tcBorders>
              <w:top w:val="single" w:color="auto" w:sz="6" w:space="0"/>
              <w:left w:val="single" w:color="auto" w:sz="6" w:space="0"/>
              <w:bottom w:val="single" w:color="auto" w:sz="6" w:space="0"/>
              <w:right w:val="single" w:color="auto" w:sz="4"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tcBorders>
              <w:top w:val="single" w:color="auto" w:sz="6" w:space="0"/>
              <w:left w:val="single" w:color="auto" w:sz="4"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140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8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7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46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60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highlight w:val="lightGray"/>
              </w:rPr>
            </w:pPr>
          </w:p>
        </w:tc>
        <w:tc>
          <w:tcPr>
            <w:tcW w:w="588"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97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216" w:type="dxa"/>
            <w:tcBorders>
              <w:top w:val="single" w:color="auto" w:sz="6" w:space="0"/>
              <w:left w:val="single" w:color="auto" w:sz="6" w:space="0"/>
              <w:bottom w:val="single" w:color="auto" w:sz="6" w:space="0"/>
              <w:right w:val="single" w:color="auto" w:sz="4"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tcBorders>
              <w:top w:val="single" w:color="auto" w:sz="6" w:space="0"/>
              <w:left w:val="single" w:color="auto" w:sz="4"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140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8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772"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465"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c>
          <w:tcPr>
            <w:tcW w:w="60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4"/>
                <w:szCs w:val="20"/>
                <w:highlight w:val="lightGray"/>
              </w:rPr>
            </w:pPr>
          </w:p>
        </w:tc>
        <w:tc>
          <w:tcPr>
            <w:tcW w:w="588"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974" w:type="dxa"/>
            <w:tcBorders>
              <w:top w:val="single" w:color="auto" w:sz="6" w:space="0"/>
              <w:left w:val="single" w:color="auto" w:sz="6" w:space="0"/>
              <w:bottom w:val="single" w:color="auto" w:sz="6" w:space="0"/>
              <w:right w:val="single" w:color="auto" w:sz="6" w:space="0"/>
            </w:tcBorders>
            <w:vAlign w:val="center"/>
          </w:tcPr>
          <w:p>
            <w:pPr>
              <w:spacing w:before="0" w:beforeAutospacing="0" w:after="0" w:afterAutospacing="0"/>
              <w:ind w:left="0" w:right="0"/>
              <w:jc w:val="center"/>
              <w:rPr>
                <w:rFonts w:hint="default" w:ascii="宋体" w:hAnsi="Times New Roman" w:eastAsia="Times New Roman" w:cs="宋体"/>
                <w:sz w:val="20"/>
                <w:szCs w:val="20"/>
              </w:rPr>
            </w:pPr>
          </w:p>
        </w:tc>
        <w:tc>
          <w:tcPr>
            <w:tcW w:w="1216" w:type="dxa"/>
            <w:tcBorders>
              <w:top w:val="single" w:color="auto" w:sz="6" w:space="0"/>
              <w:left w:val="single" w:color="auto" w:sz="6" w:space="0"/>
              <w:bottom w:val="single" w:color="auto" w:sz="6" w:space="0"/>
              <w:right w:val="single" w:color="auto" w:sz="4" w:space="0"/>
            </w:tcBorders>
            <w:vAlign w:val="center"/>
          </w:tcPr>
          <w:p>
            <w:pPr>
              <w:spacing w:before="0" w:beforeAutospacing="0" w:after="0" w:afterAutospacing="0"/>
              <w:ind w:left="0" w:right="0"/>
              <w:jc w:val="center"/>
              <w:rPr>
                <w:rFonts w:hint="default" w:ascii="宋体" w:hAnsi="Times New Roman" w:eastAsia="Times New Roman"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8918" w:type="dxa"/>
            <w:gridSpan w:val="10"/>
            <w:tcBorders>
              <w:top w:val="single" w:color="auto" w:sz="6" w:space="0"/>
              <w:left w:val="single" w:color="auto" w:sz="4" w:space="0"/>
              <w:bottom w:val="single" w:color="auto" w:sz="6" w:space="0"/>
              <w:right w:val="single" w:color="auto" w:sz="4" w:space="0"/>
            </w:tcBorders>
            <w:vAlign w:val="center"/>
          </w:tcPr>
          <w:p>
            <w:pPr>
              <w:spacing w:before="0" w:beforeAutospacing="0" w:after="0" w:afterAutospacing="0"/>
              <w:ind w:left="0" w:right="0"/>
              <w:jc w:val="left"/>
              <w:rPr>
                <w:rFonts w:hint="default" w:ascii="宋体" w:hAnsi="宋体" w:eastAsia="Times New Roman" w:cs="宋体"/>
                <w:sz w:val="20"/>
                <w:szCs w:val="20"/>
              </w:rPr>
            </w:pPr>
            <w:r>
              <w:rPr>
                <w:rFonts w:hint="eastAsia" w:ascii="宋体" w:hAnsi="宋体" w:eastAsia="Times New Roman" w:cs="宋体"/>
                <w:sz w:val="20"/>
                <w:szCs w:val="20"/>
              </w:rPr>
              <w:t>报价总计：</w:t>
            </w:r>
            <w:r>
              <w:rPr>
                <w:rFonts w:hint="eastAsia" w:ascii="宋体" w:hAnsi="宋体" w:eastAsia="Times New Roman" w:cs="宋体"/>
                <w:sz w:val="20"/>
                <w:szCs w:val="20"/>
                <w:u w:val="single"/>
              </w:rPr>
              <w:t xml:space="preserve">            </w:t>
            </w:r>
            <w:r>
              <w:rPr>
                <w:rFonts w:hint="eastAsia" w:ascii="宋体" w:hAnsi="宋体" w:eastAsia="Times New Roman" w:cs="宋体"/>
                <w:sz w:val="20"/>
                <w:szCs w:val="20"/>
              </w:rPr>
              <w:t>元人民币</w:t>
            </w:r>
          </w:p>
          <w:p>
            <w:pPr>
              <w:spacing w:before="0" w:beforeAutospacing="0" w:after="0" w:afterAutospacing="0"/>
              <w:ind w:left="0" w:right="0"/>
              <w:jc w:val="center"/>
              <w:rPr>
                <w:rFonts w:hint="default" w:ascii="宋体" w:hAnsi="Times New Roman" w:eastAsia="Times New Roman" w:cs="宋体"/>
                <w:sz w:val="24"/>
                <w:szCs w:val="20"/>
              </w:rPr>
            </w:pPr>
            <w:r>
              <w:rPr>
                <w:rFonts w:hint="eastAsia" w:ascii="宋体" w:hAnsi="宋体" w:eastAsia="Times New Roman" w:cs="宋体"/>
                <w:sz w:val="20"/>
                <w:szCs w:val="20"/>
              </w:rPr>
              <w:t xml:space="preserve">                            （</w:t>
            </w:r>
            <w:r>
              <w:rPr>
                <w:rFonts w:hint="eastAsia" w:ascii="宋体" w:hAnsi="宋体" w:eastAsia="Times New Roman" w:cs="宋体"/>
                <w:sz w:val="20"/>
                <w:szCs w:val="20"/>
                <w:u w:val="single"/>
              </w:rPr>
              <w:t xml:space="preserve">                                        </w:t>
            </w:r>
            <w:r>
              <w:rPr>
                <w:rFonts w:hint="eastAsia" w:ascii="宋体" w:hAnsi="宋体" w:eastAsia="Times New Roman" w:cs="宋体"/>
                <w:sz w:val="20"/>
                <w:szCs w:val="20"/>
              </w:rPr>
              <w:t>元人民币）</w:t>
            </w:r>
          </w:p>
        </w:tc>
      </w:tr>
    </w:tbl>
    <w:p>
      <w:pPr>
        <w:spacing w:line="440" w:lineRule="exact"/>
        <w:ind w:firstLine="480" w:firstLineChars="200"/>
        <w:rPr>
          <w:rFonts w:hAnsi="宋体"/>
          <w:b/>
          <w:color w:val="000000"/>
        </w:rPr>
      </w:pPr>
      <w:r>
        <w:rPr>
          <w:rFonts w:hint="eastAsia" w:cs="宋体"/>
          <w:color w:val="000000"/>
          <w:sz w:val="24"/>
        </w:rPr>
        <w:t>注：</w:t>
      </w:r>
      <w:r>
        <w:rPr>
          <w:rFonts w:hint="eastAsia" w:hAnsi="宋体" w:cs="宋体"/>
          <w:b/>
          <w:color w:val="000000"/>
        </w:rPr>
        <w:t>、</w:t>
      </w:r>
      <w:r>
        <w:rPr>
          <w:rFonts w:hAnsi="宋体"/>
          <w:b/>
          <w:color w:val="000000"/>
        </w:rPr>
        <w:t>1</w:t>
      </w:r>
      <w:r>
        <w:rPr>
          <w:rFonts w:hint="eastAsia" w:hAnsi="宋体" w:cs="宋体"/>
          <w:b/>
          <w:color w:val="000000"/>
        </w:rPr>
        <w:t>、本表可根据实际自行扩展。</w:t>
      </w:r>
    </w:p>
    <w:p>
      <w:pPr>
        <w:spacing w:line="440" w:lineRule="exact"/>
        <w:ind w:firstLine="422" w:firstLineChars="200"/>
        <w:rPr>
          <w:rFonts w:hAnsi="宋体"/>
          <w:b/>
          <w:color w:val="000000"/>
        </w:rPr>
      </w:pPr>
      <w:r>
        <w:rPr>
          <w:rFonts w:hAnsi="宋体"/>
          <w:b/>
          <w:color w:val="000000"/>
        </w:rPr>
        <w:t xml:space="preserve">      2</w:t>
      </w:r>
      <w:r>
        <w:rPr>
          <w:rFonts w:hint="eastAsia" w:hAnsi="宋体" w:cs="宋体"/>
          <w:b/>
          <w:color w:val="000000"/>
        </w:rPr>
        <w:t>、要求“报价总计”分别用大小写。</w:t>
      </w:r>
    </w:p>
    <w:p>
      <w:pPr>
        <w:spacing w:line="440" w:lineRule="exact"/>
        <w:rPr>
          <w:color w:val="FF0000"/>
          <w:sz w:val="24"/>
        </w:rPr>
      </w:pPr>
      <w:r>
        <w:rPr>
          <w:rFonts w:hAnsi="宋体"/>
          <w:b/>
          <w:color w:val="000000"/>
        </w:rPr>
        <w:t xml:space="preserve">          3</w:t>
      </w:r>
      <w:r>
        <w:rPr>
          <w:rFonts w:hint="eastAsia" w:hAnsi="宋体" w:cs="宋体"/>
          <w:b/>
          <w:color w:val="000000"/>
        </w:rPr>
        <w:t>、投标价格根据谈判文件要求应包含交付使用前的所有费用。</w:t>
      </w:r>
      <w:r>
        <w:rPr>
          <w:rFonts w:hint="eastAsia" w:hAnsi="宋体" w:cs="宋体"/>
          <w:b/>
          <w:color w:val="FF0000"/>
        </w:rPr>
        <w:t>报价总计须与投标报价一览表中的报价一致。</w:t>
      </w:r>
    </w:p>
    <w:p>
      <w:pPr>
        <w:spacing w:line="440" w:lineRule="exact"/>
        <w:ind w:firstLine="480" w:firstLineChars="200"/>
        <w:rPr>
          <w:color w:val="000000"/>
          <w:sz w:val="24"/>
        </w:rPr>
      </w:pPr>
    </w:p>
    <w:p>
      <w:pPr>
        <w:spacing w:line="440" w:lineRule="exact"/>
        <w:ind w:firstLine="480" w:firstLineChars="200"/>
        <w:rPr>
          <w:color w:val="000000"/>
          <w:sz w:val="24"/>
        </w:rPr>
      </w:pPr>
    </w:p>
    <w:p>
      <w:pPr>
        <w:spacing w:line="440" w:lineRule="exact"/>
        <w:ind w:firstLine="480" w:firstLineChars="200"/>
        <w:rPr>
          <w:color w:val="000000"/>
          <w:sz w:val="24"/>
          <w:u w:val="single"/>
        </w:rPr>
      </w:pPr>
      <w:r>
        <w:rPr>
          <w:rFonts w:hint="eastAsia" w:cs="宋体"/>
          <w:color w:val="000000"/>
          <w:sz w:val="24"/>
        </w:rPr>
        <w:t>法定代表人或供应商代表签字：</w:t>
      </w:r>
      <w:r>
        <w:rPr>
          <w:color w:val="000000"/>
          <w:sz w:val="24"/>
          <w:u w:val="single"/>
        </w:rPr>
        <w:t xml:space="preserve">                 </w:t>
      </w:r>
    </w:p>
    <w:p>
      <w:pPr>
        <w:spacing w:line="440" w:lineRule="exact"/>
        <w:ind w:firstLine="480" w:firstLineChars="200"/>
        <w:rPr>
          <w:color w:val="000000"/>
          <w:sz w:val="24"/>
        </w:rPr>
      </w:pPr>
    </w:p>
    <w:p>
      <w:pPr>
        <w:spacing w:line="440" w:lineRule="exact"/>
        <w:ind w:firstLine="480" w:firstLineChars="200"/>
        <w:rPr>
          <w:color w:val="000000"/>
          <w:sz w:val="24"/>
        </w:rPr>
      </w:pPr>
      <w:r>
        <w:rPr>
          <w:rFonts w:hint="eastAsia" w:cs="宋体"/>
          <w:color w:val="000000"/>
          <w:sz w:val="24"/>
        </w:rPr>
        <w:t>日期：</w:t>
      </w:r>
      <w:r>
        <w:rPr>
          <w:color w:val="000000"/>
          <w:sz w:val="24"/>
          <w:u w:val="single"/>
        </w:rPr>
        <w:t xml:space="preserve">    </w:t>
      </w:r>
      <w:r>
        <w:rPr>
          <w:rFonts w:hint="eastAsia" w:cs="宋体"/>
          <w:color w:val="000000"/>
          <w:sz w:val="24"/>
        </w:rPr>
        <w:t>年</w:t>
      </w:r>
      <w:r>
        <w:rPr>
          <w:color w:val="000000"/>
          <w:sz w:val="24"/>
          <w:u w:val="single"/>
        </w:rPr>
        <w:t xml:space="preserve">   </w:t>
      </w:r>
      <w:r>
        <w:rPr>
          <w:rFonts w:hint="eastAsia" w:cs="宋体"/>
          <w:color w:val="000000"/>
          <w:sz w:val="24"/>
        </w:rPr>
        <w:t>月</w:t>
      </w:r>
      <w:r>
        <w:rPr>
          <w:color w:val="000000"/>
          <w:sz w:val="24"/>
          <w:u w:val="single"/>
        </w:rPr>
        <w:t xml:space="preserve">   </w:t>
      </w:r>
      <w:r>
        <w:rPr>
          <w:rFonts w:hint="eastAsia" w:cs="宋体"/>
          <w:color w:val="000000"/>
          <w:sz w:val="24"/>
        </w:rPr>
        <w:t>日</w:t>
      </w: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r>
        <w:rPr>
          <w:rFonts w:hint="eastAsia" w:ascii="宋体" w:hAnsi="宋体" w:cs="宋体"/>
          <w:b/>
          <w:sz w:val="36"/>
        </w:rPr>
        <w:t>八、技术参数响应偏离表</w:t>
      </w:r>
    </w:p>
    <w:tbl>
      <w:tblPr>
        <w:tblStyle w:val="13"/>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序号</w:t>
            </w:r>
          </w:p>
        </w:tc>
        <w:tc>
          <w:tcPr>
            <w:tcW w:w="1474"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技术参数</w:t>
            </w:r>
          </w:p>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对应的序号</w:t>
            </w:r>
          </w:p>
        </w:tc>
        <w:tc>
          <w:tcPr>
            <w:tcW w:w="2308"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招标技术参数</w:t>
            </w:r>
          </w:p>
        </w:tc>
        <w:tc>
          <w:tcPr>
            <w:tcW w:w="2174"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投标技术参数</w:t>
            </w:r>
          </w:p>
        </w:tc>
        <w:tc>
          <w:tcPr>
            <w:tcW w:w="1475"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偏离情况</w:t>
            </w:r>
          </w:p>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（正/负偏离）</w:t>
            </w:r>
          </w:p>
        </w:tc>
        <w:tc>
          <w:tcPr>
            <w:tcW w:w="1378"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p>
        </w:tc>
        <w:tc>
          <w:tcPr>
            <w:tcW w:w="14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0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1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7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7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p>
        </w:tc>
        <w:tc>
          <w:tcPr>
            <w:tcW w:w="14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0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1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7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7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p>
        </w:tc>
        <w:tc>
          <w:tcPr>
            <w:tcW w:w="14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0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1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7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7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p>
        </w:tc>
        <w:tc>
          <w:tcPr>
            <w:tcW w:w="14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0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1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7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7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p>
        </w:tc>
        <w:tc>
          <w:tcPr>
            <w:tcW w:w="14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0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1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7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7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color w:val="000000"/>
                <w:sz w:val="20"/>
                <w:szCs w:val="24"/>
              </w:rPr>
              <w:t>……</w:t>
            </w:r>
          </w:p>
        </w:tc>
        <w:tc>
          <w:tcPr>
            <w:tcW w:w="14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0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174"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7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78"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bl>
    <w:p>
      <w:pPr>
        <w:rPr>
          <w:rFonts w:hAnsi="宋体"/>
          <w:sz w:val="24"/>
        </w:rPr>
      </w:pPr>
      <w:r>
        <w:rPr>
          <w:rFonts w:hint="eastAsia" w:ascii="宋体" w:hAnsi="宋体" w:cs="宋体"/>
          <w:sz w:val="24"/>
        </w:rPr>
        <w:t xml:space="preserve">    注：本表可根据实际自行扩展</w:t>
      </w:r>
      <w:r>
        <w:rPr>
          <w:rFonts w:hint="eastAsia" w:hAnsi="宋体" w:cs="宋体"/>
          <w:sz w:val="24"/>
        </w:rPr>
        <w:t>，排列顺序对照招标技术参数顺序填写。</w:t>
      </w:r>
    </w:p>
    <w:p>
      <w:pPr>
        <w:widowControl/>
        <w:spacing w:before="150" w:after="156" w:line="360" w:lineRule="auto"/>
        <w:jc w:val="left"/>
        <w:rPr>
          <w:color w:val="000000"/>
          <w:sz w:val="24"/>
          <w:u w:val="single"/>
        </w:rPr>
      </w:pPr>
      <w:r>
        <w:rPr>
          <w:rFonts w:hint="eastAsia" w:cs="宋体"/>
          <w:color w:val="000000"/>
          <w:sz w:val="24"/>
        </w:rPr>
        <w:t>供应商名称（盖章）：</w:t>
      </w:r>
      <w:r>
        <w:rPr>
          <w:color w:val="000000"/>
          <w:sz w:val="24"/>
          <w:u w:val="single"/>
        </w:rPr>
        <w:t xml:space="preserve">                            </w:t>
      </w:r>
    </w:p>
    <w:p>
      <w:pPr>
        <w:widowControl/>
        <w:spacing w:before="150" w:after="156" w:line="360" w:lineRule="auto"/>
        <w:jc w:val="left"/>
        <w:rPr>
          <w:color w:val="000000"/>
          <w:sz w:val="24"/>
        </w:rPr>
      </w:pPr>
      <w:r>
        <w:rPr>
          <w:rFonts w:hint="eastAsia" w:cs="宋体"/>
          <w:color w:val="000000"/>
          <w:sz w:val="24"/>
        </w:rPr>
        <w:t>法定代表人或供应商代表签字：</w:t>
      </w:r>
      <w:r>
        <w:rPr>
          <w:color w:val="000000"/>
          <w:sz w:val="24"/>
          <w:u w:val="single"/>
        </w:rPr>
        <w:t xml:space="preserve">                     </w:t>
      </w:r>
      <w:r>
        <w:rPr>
          <w:color w:val="000000"/>
          <w:sz w:val="24"/>
        </w:rPr>
        <w:t xml:space="preserve">     </w:t>
      </w:r>
      <w:r>
        <w:rPr>
          <w:rFonts w:hint="eastAsia" w:cs="宋体"/>
          <w:color w:val="000000"/>
          <w:sz w:val="24"/>
        </w:rPr>
        <w:t>日期：</w:t>
      </w:r>
      <w:r>
        <w:rPr>
          <w:color w:val="000000"/>
          <w:sz w:val="24"/>
        </w:rPr>
        <w:t xml:space="preserve">   </w:t>
      </w:r>
      <w:r>
        <w:rPr>
          <w:rFonts w:hint="eastAsia" w:cs="宋体"/>
          <w:color w:val="000000"/>
          <w:sz w:val="24"/>
        </w:rPr>
        <w:t>年</w:t>
      </w:r>
      <w:r>
        <w:rPr>
          <w:color w:val="000000"/>
          <w:sz w:val="24"/>
        </w:rPr>
        <w:t xml:space="preserve">   </w:t>
      </w:r>
      <w:r>
        <w:rPr>
          <w:rFonts w:hint="eastAsia" w:cs="宋体"/>
          <w:color w:val="000000"/>
          <w:sz w:val="24"/>
        </w:rPr>
        <w:t>月</w:t>
      </w:r>
      <w:r>
        <w:rPr>
          <w:color w:val="000000"/>
          <w:sz w:val="24"/>
        </w:rPr>
        <w:t xml:space="preserve">  </w:t>
      </w:r>
      <w:r>
        <w:rPr>
          <w:rFonts w:hint="eastAsia" w:cs="宋体"/>
          <w:color w:val="000000"/>
          <w:sz w:val="24"/>
        </w:rPr>
        <w:t>日</w:t>
      </w: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rPr>
          <w:rFonts w:ascii="宋体" w:hAnsi="宋体" w:cs="宋体"/>
          <w:b/>
          <w:sz w:val="36"/>
        </w:rPr>
      </w:pPr>
    </w:p>
    <w:p>
      <w:pPr>
        <w:widowControl/>
        <w:spacing w:before="150" w:after="156" w:line="360" w:lineRule="auto"/>
        <w:jc w:val="center"/>
        <w:rPr>
          <w:rFonts w:ascii="宋体" w:hAnsi="宋体" w:cs="宋体"/>
          <w:b/>
          <w:sz w:val="36"/>
        </w:rPr>
      </w:pPr>
      <w:r>
        <w:rPr>
          <w:rFonts w:hint="eastAsia" w:ascii="宋体" w:hAnsi="宋体" w:cs="宋体"/>
          <w:b/>
          <w:sz w:val="36"/>
        </w:rPr>
        <w:t>九、其他要求响应偏离表</w:t>
      </w:r>
    </w:p>
    <w:tbl>
      <w:tblPr>
        <w:tblStyle w:val="13"/>
        <w:tblW w:w="9768" w:type="dxa"/>
        <w:jc w:val="center"/>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序号</w:t>
            </w:r>
          </w:p>
        </w:tc>
        <w:tc>
          <w:tcPr>
            <w:tcW w:w="1495"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其他要求</w:t>
            </w:r>
          </w:p>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对应的序号</w:t>
            </w:r>
          </w:p>
        </w:tc>
        <w:tc>
          <w:tcPr>
            <w:tcW w:w="2319"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招标要求</w:t>
            </w:r>
          </w:p>
        </w:tc>
        <w:tc>
          <w:tcPr>
            <w:tcW w:w="2225"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投标响应情况</w:t>
            </w:r>
          </w:p>
        </w:tc>
        <w:tc>
          <w:tcPr>
            <w:tcW w:w="1443"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偏离情况</w:t>
            </w:r>
          </w:p>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（正/负偏离）</w:t>
            </w:r>
          </w:p>
        </w:tc>
        <w:tc>
          <w:tcPr>
            <w:tcW w:w="1349" w:type="dxa"/>
            <w:tcBorders>
              <w:top w:val="single" w:color="auto" w:sz="4" w:space="0"/>
              <w:left w:val="single" w:color="auto" w:sz="4" w:space="0"/>
              <w:bottom w:val="single" w:color="auto" w:sz="4" w:space="0"/>
              <w:right w:val="single" w:color="auto" w:sz="4" w:space="0"/>
            </w:tcBorders>
            <w:vAlign w:val="center"/>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1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22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43"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4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1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22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43"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4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1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22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43"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4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1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22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43"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4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1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22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43"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4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p>
        </w:tc>
        <w:tc>
          <w:tcPr>
            <w:tcW w:w="149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1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22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43"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4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jc w:val="center"/>
              <w:rPr>
                <w:rFonts w:hint="default" w:ascii="宋体" w:hAnsi="宋体" w:eastAsia="宋体" w:cs="宋体"/>
                <w:sz w:val="20"/>
                <w:szCs w:val="20"/>
              </w:rPr>
            </w:pPr>
            <w:r>
              <w:rPr>
                <w:rFonts w:hint="eastAsia" w:ascii="宋体" w:hAnsi="宋体" w:eastAsia="宋体" w:cs="Times New Roman"/>
                <w:color w:val="000000"/>
                <w:sz w:val="20"/>
                <w:szCs w:val="24"/>
              </w:rPr>
              <w:t>……</w:t>
            </w:r>
          </w:p>
        </w:tc>
        <w:tc>
          <w:tcPr>
            <w:tcW w:w="149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31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2225"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443"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c>
          <w:tcPr>
            <w:tcW w:w="1349" w:type="dxa"/>
            <w:tcBorders>
              <w:top w:val="single" w:color="auto" w:sz="4" w:space="0"/>
              <w:left w:val="single" w:color="auto" w:sz="4" w:space="0"/>
              <w:bottom w:val="single" w:color="auto" w:sz="4" w:space="0"/>
              <w:right w:val="single" w:color="auto" w:sz="4" w:space="0"/>
            </w:tcBorders>
            <w:vAlign w:val="top"/>
          </w:tcPr>
          <w:p>
            <w:pPr>
              <w:pStyle w:val="4"/>
              <w:widowControl/>
              <w:overflowPunct w:val="0"/>
              <w:spacing w:before="0" w:beforeAutospacing="0" w:after="0" w:afterAutospacing="0" w:line="360" w:lineRule="auto"/>
              <w:ind w:left="0" w:right="0" w:firstLine="0"/>
              <w:rPr>
                <w:rFonts w:hint="default" w:ascii="宋体" w:hAnsi="宋体" w:eastAsia="宋体" w:cs="宋体"/>
                <w:sz w:val="20"/>
                <w:szCs w:val="20"/>
              </w:rPr>
            </w:pPr>
          </w:p>
        </w:tc>
      </w:tr>
    </w:tbl>
    <w:p>
      <w:pPr>
        <w:widowControl/>
        <w:spacing w:before="150" w:after="156" w:line="360" w:lineRule="auto"/>
        <w:rPr>
          <w:rFonts w:ascii="宋体" w:hAnsi="宋体" w:cs="宋体"/>
          <w:b/>
          <w:sz w:val="36"/>
        </w:rPr>
      </w:pPr>
      <w:r>
        <w:rPr>
          <w:rFonts w:hint="eastAsia" w:ascii="宋体" w:hAnsi="宋体" w:cs="宋体"/>
          <w:sz w:val="24"/>
        </w:rPr>
        <w:t xml:space="preserve">    注：本表可根据实际自行扩展</w:t>
      </w:r>
      <w:r>
        <w:rPr>
          <w:rFonts w:hint="eastAsia" w:hAnsi="宋体" w:cs="宋体"/>
          <w:sz w:val="24"/>
        </w:rPr>
        <w:t>，排列顺序对照招标商务要求顺序填写。</w:t>
      </w:r>
    </w:p>
    <w:p>
      <w:pPr>
        <w:widowControl/>
        <w:spacing w:before="150" w:after="156" w:line="360" w:lineRule="auto"/>
        <w:jc w:val="left"/>
        <w:rPr>
          <w:color w:val="000000"/>
          <w:sz w:val="24"/>
          <w:u w:val="single"/>
        </w:rPr>
      </w:pPr>
      <w:r>
        <w:rPr>
          <w:rFonts w:hint="eastAsia"/>
          <w:color w:val="000000"/>
          <w:sz w:val="24"/>
        </w:rPr>
        <w:t>投标人名称（盖章）：</w:t>
      </w:r>
      <w:r>
        <w:rPr>
          <w:rFonts w:hint="eastAsia"/>
          <w:color w:val="000000"/>
          <w:sz w:val="24"/>
          <w:u w:val="single"/>
        </w:rPr>
        <w:t xml:space="preserve">                            </w:t>
      </w:r>
    </w:p>
    <w:p>
      <w:pPr>
        <w:widowControl/>
        <w:spacing w:before="150" w:after="156" w:line="360" w:lineRule="auto"/>
        <w:jc w:val="left"/>
        <w:rPr>
          <w:color w:val="000000"/>
          <w:sz w:val="24"/>
        </w:rPr>
      </w:pPr>
      <w:r>
        <w:rPr>
          <w:rFonts w:hint="eastAsia"/>
          <w:color w:val="000000"/>
          <w:sz w:val="24"/>
        </w:rPr>
        <w:t>法定代表人或投标人代表签字：</w:t>
      </w:r>
      <w:r>
        <w:rPr>
          <w:rFonts w:hint="eastAsia"/>
          <w:color w:val="000000"/>
          <w:sz w:val="24"/>
          <w:u w:val="single"/>
        </w:rPr>
        <w:t xml:space="preserve">                     </w:t>
      </w:r>
      <w:r>
        <w:rPr>
          <w:rFonts w:hint="eastAsia"/>
          <w:color w:val="000000"/>
          <w:sz w:val="24"/>
        </w:rPr>
        <w:t xml:space="preserve">        日期：   年   月  日</w:t>
      </w:r>
    </w:p>
    <w:p>
      <w:pPr>
        <w:widowControl/>
        <w:spacing w:before="150" w:after="156" w:line="360" w:lineRule="auto"/>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r>
        <w:rPr>
          <w:rFonts w:hint="eastAsia" w:ascii="宋体" w:hAnsi="宋体" w:cs="宋体"/>
          <w:b/>
          <w:sz w:val="36"/>
        </w:rPr>
        <w:t>十、售后服务承诺书</w:t>
      </w:r>
    </w:p>
    <w:p>
      <w:pPr>
        <w:widowControl/>
        <w:spacing w:before="150" w:after="156" w:line="360" w:lineRule="auto"/>
        <w:rPr>
          <w:rFonts w:ascii="宋体" w:cs="宋体"/>
          <w:color w:val="000000"/>
          <w:kern w:val="0"/>
          <w:sz w:val="24"/>
          <w:u w:val="single"/>
        </w:rPr>
      </w:pPr>
      <w:r>
        <w:rPr>
          <w:rFonts w:hint="eastAsia" w:ascii="宋体" w:hAnsi="宋体" w:cs="宋体"/>
          <w:color w:val="000000"/>
          <w:kern w:val="0"/>
          <w:sz w:val="24"/>
          <w:u w:val="single"/>
        </w:rPr>
        <w:t>徐州医科大学：</w:t>
      </w:r>
    </w:p>
    <w:p>
      <w:pPr>
        <w:spacing w:line="440" w:lineRule="exact"/>
        <w:ind w:firstLine="480" w:firstLineChars="200"/>
        <w:rPr>
          <w:rFonts w:ascii="宋体" w:cs="宋体"/>
          <w:sz w:val="24"/>
        </w:rPr>
      </w:pPr>
      <w:r>
        <w:rPr>
          <w:rFonts w:hint="eastAsia" w:ascii="宋体" w:hAnsi="宋体" w:cs="宋体"/>
          <w:sz w:val="24"/>
        </w:rPr>
        <w:t>我方若能中标，对项目软硬件质量保证、供货部署时间、技术培训、质保期、响应时间等作如下承诺：</w:t>
      </w:r>
    </w:p>
    <w:p>
      <w:pPr>
        <w:spacing w:line="440" w:lineRule="exact"/>
        <w:ind w:firstLine="480" w:firstLineChars="200"/>
        <w:rPr>
          <w:rFonts w:ascii="宋体" w:hAnsi="宋体" w:cs="宋体"/>
          <w:sz w:val="24"/>
        </w:rPr>
      </w:pPr>
      <w:r>
        <w:rPr>
          <w:rFonts w:hint="eastAsia" w:ascii="宋体" w:hAnsi="宋体" w:cs="宋体"/>
          <w:sz w:val="24"/>
        </w:rPr>
        <w:t>一、</w:t>
      </w:r>
    </w:p>
    <w:p>
      <w:pPr>
        <w:spacing w:line="440" w:lineRule="exact"/>
        <w:ind w:firstLine="480" w:firstLineChars="200"/>
        <w:rPr>
          <w:rFonts w:ascii="宋体" w:hAnsi="宋体" w:cs="宋体"/>
          <w:sz w:val="24"/>
        </w:rPr>
      </w:pPr>
      <w:r>
        <w:rPr>
          <w:rFonts w:hint="eastAsia" w:ascii="宋体" w:hAnsi="宋体" w:cs="宋体"/>
          <w:sz w:val="24"/>
        </w:rPr>
        <w:t>二、</w:t>
      </w:r>
    </w:p>
    <w:p>
      <w:pPr>
        <w:spacing w:line="440" w:lineRule="exact"/>
        <w:ind w:firstLine="480" w:firstLineChars="200"/>
        <w:rPr>
          <w:rFonts w:ascii="宋体" w:hAnsi="宋体" w:cs="宋体"/>
          <w:sz w:val="24"/>
        </w:rPr>
      </w:pPr>
      <w:r>
        <w:rPr>
          <w:rFonts w:hint="eastAsia" w:ascii="宋体" w:hAnsi="宋体" w:cs="宋体"/>
          <w:sz w:val="24"/>
        </w:rPr>
        <w:t>三、</w:t>
      </w:r>
    </w:p>
    <w:p>
      <w:pPr>
        <w:spacing w:line="440" w:lineRule="exact"/>
        <w:ind w:firstLine="480" w:firstLineChars="200"/>
        <w:rPr>
          <w:rFonts w:ascii="宋体" w:hAnsi="宋体" w:cs="宋体"/>
          <w:sz w:val="24"/>
        </w:rPr>
      </w:pPr>
      <w:r>
        <w:rPr>
          <w:rFonts w:hint="eastAsia" w:ascii="宋体" w:hAnsi="宋体" w:cs="宋体"/>
          <w:sz w:val="24"/>
        </w:rPr>
        <w:t>四、</w:t>
      </w:r>
    </w:p>
    <w:p>
      <w:pPr>
        <w:spacing w:line="440" w:lineRule="exact"/>
        <w:ind w:firstLine="480" w:firstLineChars="200"/>
        <w:rPr>
          <w:rFonts w:ascii="宋体" w:hAnsi="宋体" w:cs="宋体"/>
          <w:sz w:val="24"/>
        </w:rPr>
      </w:pPr>
      <w:r>
        <w:rPr>
          <w:rFonts w:hint="eastAsia" w:ascii="宋体" w:hAnsi="宋体" w:cs="宋体"/>
          <w:sz w:val="24"/>
        </w:rPr>
        <w:t>五、</w:t>
      </w:r>
    </w:p>
    <w:p>
      <w:pPr>
        <w:spacing w:line="440" w:lineRule="exact"/>
        <w:ind w:firstLine="480" w:firstLineChars="200"/>
        <w:rPr>
          <w:rFonts w:ascii="宋体" w:hAnsi="宋体" w:cs="宋体"/>
          <w:sz w:val="24"/>
        </w:rPr>
      </w:pPr>
      <w:r>
        <w:rPr>
          <w:rFonts w:hint="eastAsia" w:ascii="宋体" w:hAnsi="宋体" w:cs="宋体"/>
          <w:sz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cs="宋体"/>
          <w:sz w:val="24"/>
        </w:rPr>
      </w:pPr>
      <w:r>
        <w:rPr>
          <w:rFonts w:hint="eastAsia" w:ascii="宋体" w:hAnsi="宋体" w:cs="宋体"/>
          <w:sz w:val="24"/>
        </w:rPr>
        <w:t>……</w:t>
      </w: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left"/>
        <w:rPr>
          <w:color w:val="000000"/>
          <w:sz w:val="24"/>
          <w:u w:val="single"/>
        </w:rPr>
      </w:pPr>
      <w:r>
        <w:rPr>
          <w:rFonts w:hint="eastAsia" w:cs="宋体"/>
          <w:color w:val="000000"/>
          <w:sz w:val="24"/>
        </w:rPr>
        <w:t>投标单位名称（盖章）：</w:t>
      </w:r>
      <w:r>
        <w:rPr>
          <w:color w:val="000000"/>
          <w:sz w:val="24"/>
          <w:u w:val="single"/>
        </w:rPr>
        <w:t xml:space="preserve">                            </w:t>
      </w:r>
    </w:p>
    <w:p>
      <w:pPr>
        <w:widowControl/>
        <w:spacing w:before="150" w:after="156" w:line="360" w:lineRule="auto"/>
        <w:jc w:val="left"/>
        <w:rPr>
          <w:color w:val="000000"/>
          <w:sz w:val="24"/>
        </w:rPr>
      </w:pPr>
      <w:r>
        <w:rPr>
          <w:rFonts w:hint="eastAsia" w:cs="宋体"/>
          <w:color w:val="000000"/>
          <w:sz w:val="24"/>
        </w:rPr>
        <w:t>法定代表人或供应商代表签字：</w:t>
      </w:r>
      <w:r>
        <w:rPr>
          <w:color w:val="000000"/>
          <w:sz w:val="24"/>
          <w:u w:val="single"/>
        </w:rPr>
        <w:t xml:space="preserve">                     </w:t>
      </w:r>
      <w:r>
        <w:rPr>
          <w:color w:val="000000"/>
          <w:sz w:val="24"/>
        </w:rPr>
        <w:t xml:space="preserve">     </w:t>
      </w:r>
    </w:p>
    <w:p>
      <w:pPr>
        <w:widowControl/>
        <w:spacing w:before="150" w:after="156" w:line="360" w:lineRule="auto"/>
        <w:jc w:val="left"/>
        <w:rPr>
          <w:color w:val="000000"/>
          <w:sz w:val="24"/>
        </w:rPr>
      </w:pPr>
      <w:r>
        <w:rPr>
          <w:rFonts w:hint="eastAsia" w:cs="宋体"/>
          <w:color w:val="000000"/>
          <w:sz w:val="24"/>
        </w:rPr>
        <w:t>日期：</w:t>
      </w:r>
      <w:r>
        <w:rPr>
          <w:color w:val="000000"/>
          <w:sz w:val="24"/>
          <w:u w:val="single"/>
        </w:rPr>
        <w:t xml:space="preserve">   </w:t>
      </w:r>
      <w:r>
        <w:rPr>
          <w:rFonts w:hint="eastAsia" w:cs="宋体"/>
          <w:color w:val="000000"/>
          <w:sz w:val="24"/>
        </w:rPr>
        <w:t>年</w:t>
      </w:r>
      <w:r>
        <w:rPr>
          <w:color w:val="000000"/>
          <w:sz w:val="24"/>
          <w:u w:val="single"/>
        </w:rPr>
        <w:t xml:space="preserve">   </w:t>
      </w:r>
      <w:r>
        <w:rPr>
          <w:rFonts w:hint="eastAsia" w:cs="宋体"/>
          <w:color w:val="000000"/>
          <w:sz w:val="24"/>
        </w:rPr>
        <w:t>月</w:t>
      </w:r>
      <w:r>
        <w:rPr>
          <w:color w:val="000000"/>
          <w:sz w:val="24"/>
          <w:u w:val="single"/>
        </w:rPr>
        <w:t xml:space="preserve">  </w:t>
      </w:r>
      <w:r>
        <w:rPr>
          <w:rFonts w:hint="eastAsia" w:cs="宋体"/>
          <w:color w:val="000000"/>
          <w:sz w:val="24"/>
        </w:rPr>
        <w:t>日</w:t>
      </w:r>
    </w:p>
    <w:p>
      <w:pPr>
        <w:spacing w:line="440" w:lineRule="exact"/>
        <w:rPr>
          <w:rFonts w:ascii="宋体" w:cs="宋体"/>
          <w:sz w:val="24"/>
        </w:rPr>
      </w:pPr>
    </w:p>
    <w:p>
      <w:pPr>
        <w:spacing w:line="440" w:lineRule="exact"/>
        <w:rPr>
          <w:rFonts w:ascii="宋体" w:hAnsi="宋体" w:cs="宋体"/>
          <w:sz w:val="24"/>
        </w:rPr>
      </w:pPr>
      <w:r>
        <w:rPr>
          <w:rFonts w:hint="eastAsia" w:ascii="宋体" w:hAnsi="宋体" w:cs="宋体"/>
          <w:sz w:val="24"/>
        </w:rPr>
        <w:t xml:space="preserve">                                                          </w:t>
      </w:r>
    </w:p>
    <w:p>
      <w:pPr>
        <w:spacing w:line="440" w:lineRule="exact"/>
        <w:rPr>
          <w:rFonts w:ascii="宋体" w:cs="宋体"/>
          <w:sz w:val="24"/>
        </w:rPr>
      </w:pPr>
      <w:r>
        <w:rPr>
          <w:rFonts w:hint="eastAsia" w:ascii="宋体" w:hAnsi="宋体" w:cs="宋体"/>
          <w:sz w:val="24"/>
        </w:rPr>
        <w:t xml:space="preserve">                                                          </w:t>
      </w: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r>
        <w:rPr>
          <w:rFonts w:hint="eastAsia" w:ascii="宋体" w:hAnsi="宋体" w:cs="宋体"/>
          <w:b/>
          <w:sz w:val="36"/>
        </w:rPr>
        <w:t>十一、其他说明、证书、承诺等</w:t>
      </w:r>
    </w:p>
    <w:p>
      <w:pPr>
        <w:widowControl/>
        <w:spacing w:before="150" w:after="156" w:line="360" w:lineRule="auto"/>
        <w:rPr>
          <w:rFonts w:ascii="宋体" w:cs="宋体"/>
          <w:color w:val="000000"/>
          <w:kern w:val="0"/>
          <w:sz w:val="24"/>
          <w:u w:val="single"/>
        </w:rPr>
      </w:pPr>
      <w:r>
        <w:rPr>
          <w:rFonts w:hint="eastAsia" w:ascii="宋体" w:hAnsi="宋体" w:cs="宋体"/>
          <w:color w:val="000000"/>
          <w:kern w:val="0"/>
          <w:sz w:val="24"/>
          <w:u w:val="single"/>
        </w:rPr>
        <w:t>徐州医科大学：</w:t>
      </w:r>
    </w:p>
    <w:p>
      <w:pPr>
        <w:widowControl/>
        <w:spacing w:before="150" w:after="156" w:line="360" w:lineRule="auto"/>
        <w:rPr>
          <w:rFonts w:ascii="宋体" w:hAnsi="宋体" w:cs="宋体"/>
          <w:color w:val="000000"/>
          <w:kern w:val="0"/>
          <w:sz w:val="24"/>
        </w:rPr>
      </w:pPr>
      <w:r>
        <w:rPr>
          <w:rFonts w:hint="eastAsia" w:ascii="宋体" w:hAnsi="宋体" w:cs="宋体"/>
          <w:color w:val="000000"/>
          <w:kern w:val="0"/>
          <w:sz w:val="24"/>
        </w:rPr>
        <w:t xml:space="preserve">    1、</w:t>
      </w:r>
    </w:p>
    <w:p>
      <w:pPr>
        <w:widowControl/>
        <w:spacing w:before="150" w:after="156" w:line="360" w:lineRule="auto"/>
        <w:rPr>
          <w:rFonts w:ascii="宋体" w:hAnsi="宋体" w:cs="宋体"/>
          <w:color w:val="000000"/>
          <w:kern w:val="0"/>
          <w:sz w:val="24"/>
        </w:rPr>
      </w:pPr>
      <w:r>
        <w:rPr>
          <w:rFonts w:hint="eastAsia" w:ascii="宋体" w:hAnsi="宋体" w:cs="宋体"/>
          <w:color w:val="000000"/>
          <w:kern w:val="0"/>
          <w:sz w:val="24"/>
        </w:rPr>
        <w:t xml:space="preserve">    2、</w:t>
      </w:r>
    </w:p>
    <w:p>
      <w:pPr>
        <w:widowControl/>
        <w:spacing w:before="150" w:after="156" w:line="360" w:lineRule="auto"/>
        <w:ind w:firstLine="480" w:firstLineChars="200"/>
        <w:rPr>
          <w:rFonts w:ascii="宋体" w:hAnsi="宋体" w:cs="宋体"/>
          <w:color w:val="000000"/>
          <w:kern w:val="0"/>
          <w:sz w:val="24"/>
        </w:rPr>
      </w:pPr>
      <w:r>
        <w:rPr>
          <w:rFonts w:hint="eastAsia" w:ascii="宋体" w:hAnsi="宋体" w:cs="宋体"/>
          <w:color w:val="000000"/>
          <w:kern w:val="0"/>
          <w:sz w:val="24"/>
        </w:rPr>
        <w:t>3、</w:t>
      </w:r>
    </w:p>
    <w:p>
      <w:pPr>
        <w:widowControl/>
        <w:spacing w:before="150" w:after="156" w:line="360" w:lineRule="auto"/>
        <w:ind w:firstLine="480" w:firstLineChars="200"/>
        <w:rPr>
          <w:rFonts w:ascii="宋体" w:hAnsi="宋体" w:cs="宋体"/>
          <w:color w:val="000000"/>
          <w:kern w:val="0"/>
          <w:sz w:val="24"/>
        </w:rPr>
      </w:pPr>
      <w:r>
        <w:rPr>
          <w:rFonts w:hint="eastAsia" w:ascii="宋体" w:hAnsi="宋体" w:cs="宋体"/>
          <w:color w:val="000000"/>
          <w:kern w:val="0"/>
          <w:sz w:val="24"/>
        </w:rPr>
        <w:t>......</w:t>
      </w: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jc w:val="center"/>
        <w:rPr>
          <w:rFonts w:ascii="宋体" w:hAnsi="宋体" w:cs="宋体"/>
          <w:b/>
          <w:sz w:val="36"/>
        </w:rPr>
      </w:pPr>
    </w:p>
    <w:p>
      <w:pPr>
        <w:widowControl/>
        <w:spacing w:before="150" w:after="156" w:line="360" w:lineRule="auto"/>
        <w:rPr>
          <w:color w:val="000000"/>
          <w:sz w:val="24"/>
          <w:u w:val="single"/>
        </w:rPr>
      </w:pPr>
      <w:r>
        <w:rPr>
          <w:color w:val="000000"/>
          <w:sz w:val="24"/>
        </w:rPr>
        <w:t xml:space="preserve"> </w:t>
      </w:r>
      <w:r>
        <w:rPr>
          <w:rFonts w:hint="eastAsia" w:cs="宋体"/>
          <w:color w:val="000000"/>
          <w:sz w:val="24"/>
        </w:rPr>
        <w:t>供应商名称（盖章）：</w:t>
      </w:r>
      <w:r>
        <w:rPr>
          <w:color w:val="000000"/>
          <w:sz w:val="24"/>
          <w:u w:val="single"/>
        </w:rPr>
        <w:t xml:space="preserve">                            </w:t>
      </w:r>
    </w:p>
    <w:p>
      <w:pPr>
        <w:widowControl/>
        <w:spacing w:before="150" w:after="156" w:line="360" w:lineRule="auto"/>
        <w:rPr>
          <w:color w:val="000000"/>
          <w:sz w:val="24"/>
        </w:rPr>
      </w:pPr>
      <w:r>
        <w:rPr>
          <w:color w:val="000000"/>
          <w:sz w:val="24"/>
        </w:rPr>
        <w:t xml:space="preserve"> </w:t>
      </w:r>
      <w:r>
        <w:rPr>
          <w:rFonts w:hint="eastAsia" w:cs="宋体"/>
          <w:color w:val="000000"/>
          <w:sz w:val="24"/>
        </w:rPr>
        <w:t>法定代表人或供应商代表签字：</w:t>
      </w:r>
      <w:r>
        <w:rPr>
          <w:color w:val="000000"/>
          <w:sz w:val="24"/>
          <w:u w:val="single"/>
        </w:rPr>
        <w:t xml:space="preserve">                     </w:t>
      </w:r>
      <w:r>
        <w:rPr>
          <w:color w:val="000000"/>
          <w:sz w:val="24"/>
        </w:rPr>
        <w:t xml:space="preserve">     </w:t>
      </w:r>
    </w:p>
    <w:p>
      <w:pPr>
        <w:widowControl/>
        <w:spacing w:before="150" w:after="156" w:line="360" w:lineRule="auto"/>
        <w:rPr>
          <w:color w:val="000000"/>
          <w:sz w:val="24"/>
        </w:rPr>
      </w:pPr>
      <w:r>
        <w:rPr>
          <w:color w:val="000000"/>
          <w:sz w:val="24"/>
        </w:rPr>
        <w:t xml:space="preserve"> </w:t>
      </w:r>
      <w:r>
        <w:rPr>
          <w:rFonts w:hint="eastAsia" w:cs="宋体"/>
          <w:color w:val="000000"/>
          <w:sz w:val="24"/>
        </w:rPr>
        <w:t>日期：</w:t>
      </w:r>
      <w:r>
        <w:rPr>
          <w:color w:val="000000"/>
          <w:sz w:val="24"/>
          <w:u w:val="single"/>
        </w:rPr>
        <w:t xml:space="preserve">   </w:t>
      </w:r>
      <w:r>
        <w:rPr>
          <w:rFonts w:hint="eastAsia" w:cs="宋体"/>
          <w:color w:val="000000"/>
          <w:sz w:val="24"/>
        </w:rPr>
        <w:t>年</w:t>
      </w:r>
      <w:r>
        <w:rPr>
          <w:color w:val="000000"/>
          <w:sz w:val="24"/>
          <w:u w:val="single"/>
        </w:rPr>
        <w:t xml:space="preserve">   </w:t>
      </w:r>
      <w:r>
        <w:rPr>
          <w:rFonts w:hint="eastAsia" w:cs="宋体"/>
          <w:color w:val="000000"/>
          <w:sz w:val="24"/>
        </w:rPr>
        <w:t>月</w:t>
      </w:r>
      <w:r>
        <w:rPr>
          <w:color w:val="000000"/>
          <w:sz w:val="24"/>
          <w:u w:val="single"/>
        </w:rPr>
        <w:t xml:space="preserve">  </w:t>
      </w:r>
      <w:r>
        <w:rPr>
          <w:rFonts w:hint="eastAsia" w:cs="宋体"/>
          <w:color w:val="000000"/>
          <w:sz w:val="24"/>
        </w:rPr>
        <w:t>日</w:t>
      </w:r>
    </w:p>
    <w:p>
      <w:pPr>
        <w:widowControl/>
        <w:spacing w:before="150" w:after="156" w:line="360" w:lineRule="auto"/>
        <w:rPr>
          <w:color w:val="000000"/>
          <w:sz w:val="24"/>
        </w:rPr>
      </w:pPr>
    </w:p>
    <w:p>
      <w:pPr>
        <w:widowControl/>
        <w:spacing w:before="150" w:after="156" w:line="360" w:lineRule="auto"/>
        <w:rPr>
          <w:color w:val="000000"/>
          <w:sz w:val="24"/>
        </w:rPr>
      </w:pPr>
    </w:p>
    <w:p>
      <w:pPr>
        <w:widowControl/>
        <w:spacing w:before="150" w:after="156" w:line="360" w:lineRule="auto"/>
        <w:jc w:val="center"/>
        <w:rPr>
          <w:rFonts w:ascii="宋体" w:hAnsi="宋体" w:cs="宋体"/>
          <w:b/>
          <w:sz w:val="36"/>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cs="宋体"/>
          <w:sz w:val="24"/>
        </w:rPr>
      </w:pPr>
      <w:r>
        <w:rPr>
          <w:rFonts w:hint="eastAsia" w:ascii="宋体" w:hAnsi="宋体" w:cs="宋体"/>
          <w:sz w:val="24"/>
        </w:rPr>
        <w:t xml:space="preserve">             </w:t>
      </w: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E6123"/>
    <w:multiLevelType w:val="multilevel"/>
    <w:tmpl w:val="5A2E6123"/>
    <w:lvl w:ilvl="0" w:tentative="0">
      <w:start w:val="3"/>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91E"/>
    <w:rsid w:val="0001065B"/>
    <w:rsid w:val="000108B0"/>
    <w:rsid w:val="00012A85"/>
    <w:rsid w:val="0002091F"/>
    <w:rsid w:val="00020FD8"/>
    <w:rsid w:val="00025A26"/>
    <w:rsid w:val="000320F3"/>
    <w:rsid w:val="00032B2F"/>
    <w:rsid w:val="00033B7F"/>
    <w:rsid w:val="0004000C"/>
    <w:rsid w:val="00046A5E"/>
    <w:rsid w:val="00063454"/>
    <w:rsid w:val="00064543"/>
    <w:rsid w:val="00072AC6"/>
    <w:rsid w:val="00082219"/>
    <w:rsid w:val="00083D9E"/>
    <w:rsid w:val="000863FA"/>
    <w:rsid w:val="000902B4"/>
    <w:rsid w:val="00096AE1"/>
    <w:rsid w:val="000A115B"/>
    <w:rsid w:val="000A3349"/>
    <w:rsid w:val="000A3CD6"/>
    <w:rsid w:val="000A4A4A"/>
    <w:rsid w:val="000A6683"/>
    <w:rsid w:val="000B2E88"/>
    <w:rsid w:val="000B7B34"/>
    <w:rsid w:val="000C110F"/>
    <w:rsid w:val="000C2CD8"/>
    <w:rsid w:val="000C618A"/>
    <w:rsid w:val="000C757E"/>
    <w:rsid w:val="000D0765"/>
    <w:rsid w:val="000D0A53"/>
    <w:rsid w:val="000D5AF0"/>
    <w:rsid w:val="000D5BCB"/>
    <w:rsid w:val="000D5FBC"/>
    <w:rsid w:val="000E4431"/>
    <w:rsid w:val="000F2666"/>
    <w:rsid w:val="000F4F0A"/>
    <w:rsid w:val="000F5D01"/>
    <w:rsid w:val="000F6A8E"/>
    <w:rsid w:val="00104947"/>
    <w:rsid w:val="00106A66"/>
    <w:rsid w:val="001163A7"/>
    <w:rsid w:val="00117E8F"/>
    <w:rsid w:val="0012245C"/>
    <w:rsid w:val="00122520"/>
    <w:rsid w:val="00123998"/>
    <w:rsid w:val="00131D24"/>
    <w:rsid w:val="00133B28"/>
    <w:rsid w:val="00134514"/>
    <w:rsid w:val="00135616"/>
    <w:rsid w:val="00140096"/>
    <w:rsid w:val="00146BE2"/>
    <w:rsid w:val="0015519F"/>
    <w:rsid w:val="00163363"/>
    <w:rsid w:val="00167392"/>
    <w:rsid w:val="00167657"/>
    <w:rsid w:val="00176369"/>
    <w:rsid w:val="00182301"/>
    <w:rsid w:val="0018652A"/>
    <w:rsid w:val="001871E7"/>
    <w:rsid w:val="0019261E"/>
    <w:rsid w:val="00196AAE"/>
    <w:rsid w:val="001A189D"/>
    <w:rsid w:val="001A33E6"/>
    <w:rsid w:val="001A373B"/>
    <w:rsid w:val="001A5EAF"/>
    <w:rsid w:val="001A696F"/>
    <w:rsid w:val="001B09E6"/>
    <w:rsid w:val="001B428A"/>
    <w:rsid w:val="001B65E9"/>
    <w:rsid w:val="001C2F4D"/>
    <w:rsid w:val="001C6635"/>
    <w:rsid w:val="001D338D"/>
    <w:rsid w:val="001D3DB4"/>
    <w:rsid w:val="001D3E64"/>
    <w:rsid w:val="001E2009"/>
    <w:rsid w:val="001E2124"/>
    <w:rsid w:val="001E2933"/>
    <w:rsid w:val="001F3227"/>
    <w:rsid w:val="001F5186"/>
    <w:rsid w:val="001F71C2"/>
    <w:rsid w:val="00201732"/>
    <w:rsid w:val="00204E3C"/>
    <w:rsid w:val="00205518"/>
    <w:rsid w:val="00205F00"/>
    <w:rsid w:val="00207DC7"/>
    <w:rsid w:val="00211901"/>
    <w:rsid w:val="00220025"/>
    <w:rsid w:val="00222750"/>
    <w:rsid w:val="00231A6A"/>
    <w:rsid w:val="00232100"/>
    <w:rsid w:val="0023766A"/>
    <w:rsid w:val="002441BB"/>
    <w:rsid w:val="0024644D"/>
    <w:rsid w:val="00252134"/>
    <w:rsid w:val="002601A7"/>
    <w:rsid w:val="00262074"/>
    <w:rsid w:val="002630BE"/>
    <w:rsid w:val="002745D4"/>
    <w:rsid w:val="002765E6"/>
    <w:rsid w:val="00284C8A"/>
    <w:rsid w:val="00285082"/>
    <w:rsid w:val="00285BF1"/>
    <w:rsid w:val="00287585"/>
    <w:rsid w:val="00287880"/>
    <w:rsid w:val="002941E9"/>
    <w:rsid w:val="002950A1"/>
    <w:rsid w:val="002A309D"/>
    <w:rsid w:val="002B0CF2"/>
    <w:rsid w:val="002B148F"/>
    <w:rsid w:val="002B71C6"/>
    <w:rsid w:val="002C07AF"/>
    <w:rsid w:val="002C2207"/>
    <w:rsid w:val="002D0D0A"/>
    <w:rsid w:val="002D1717"/>
    <w:rsid w:val="002E2E13"/>
    <w:rsid w:val="00301034"/>
    <w:rsid w:val="00301E2A"/>
    <w:rsid w:val="0030338D"/>
    <w:rsid w:val="0030391E"/>
    <w:rsid w:val="00323BB7"/>
    <w:rsid w:val="003260D7"/>
    <w:rsid w:val="00350544"/>
    <w:rsid w:val="00363B42"/>
    <w:rsid w:val="00363CB1"/>
    <w:rsid w:val="00366ABA"/>
    <w:rsid w:val="003706E5"/>
    <w:rsid w:val="00373228"/>
    <w:rsid w:val="00380346"/>
    <w:rsid w:val="003808C2"/>
    <w:rsid w:val="00381A9D"/>
    <w:rsid w:val="003823B7"/>
    <w:rsid w:val="00384BC8"/>
    <w:rsid w:val="00384FC1"/>
    <w:rsid w:val="00396E4F"/>
    <w:rsid w:val="00397190"/>
    <w:rsid w:val="003A1132"/>
    <w:rsid w:val="003A4B7C"/>
    <w:rsid w:val="003A5132"/>
    <w:rsid w:val="003A7345"/>
    <w:rsid w:val="003B129D"/>
    <w:rsid w:val="003B3994"/>
    <w:rsid w:val="003B7076"/>
    <w:rsid w:val="003C0A31"/>
    <w:rsid w:val="003C7536"/>
    <w:rsid w:val="003D4F7B"/>
    <w:rsid w:val="003E01CE"/>
    <w:rsid w:val="003E02FA"/>
    <w:rsid w:val="00400724"/>
    <w:rsid w:val="00403384"/>
    <w:rsid w:val="00406DD9"/>
    <w:rsid w:val="00411CF7"/>
    <w:rsid w:val="00417365"/>
    <w:rsid w:val="0041745A"/>
    <w:rsid w:val="0042461F"/>
    <w:rsid w:val="0042563C"/>
    <w:rsid w:val="00426DF6"/>
    <w:rsid w:val="004277C8"/>
    <w:rsid w:val="00432AC8"/>
    <w:rsid w:val="00444412"/>
    <w:rsid w:val="004466CC"/>
    <w:rsid w:val="004625FD"/>
    <w:rsid w:val="004668C3"/>
    <w:rsid w:val="00470EA2"/>
    <w:rsid w:val="0047145B"/>
    <w:rsid w:val="00472EF8"/>
    <w:rsid w:val="00473EDF"/>
    <w:rsid w:val="00484C2C"/>
    <w:rsid w:val="0048652F"/>
    <w:rsid w:val="00486DD6"/>
    <w:rsid w:val="004B0A6A"/>
    <w:rsid w:val="004B2DBA"/>
    <w:rsid w:val="004B3EC2"/>
    <w:rsid w:val="004B72CA"/>
    <w:rsid w:val="004C1359"/>
    <w:rsid w:val="004C1590"/>
    <w:rsid w:val="004C51E6"/>
    <w:rsid w:val="004C6615"/>
    <w:rsid w:val="004C6DB9"/>
    <w:rsid w:val="004D0740"/>
    <w:rsid w:val="004D1EEA"/>
    <w:rsid w:val="004D2FC7"/>
    <w:rsid w:val="004D69C7"/>
    <w:rsid w:val="004E05B3"/>
    <w:rsid w:val="004E4FEF"/>
    <w:rsid w:val="004E55DF"/>
    <w:rsid w:val="004F2F4D"/>
    <w:rsid w:val="004F38BC"/>
    <w:rsid w:val="004F5468"/>
    <w:rsid w:val="004F6242"/>
    <w:rsid w:val="004F72CD"/>
    <w:rsid w:val="004F7C7B"/>
    <w:rsid w:val="00501FDB"/>
    <w:rsid w:val="0050555E"/>
    <w:rsid w:val="005074C8"/>
    <w:rsid w:val="005110F6"/>
    <w:rsid w:val="0051729B"/>
    <w:rsid w:val="005274D8"/>
    <w:rsid w:val="00532927"/>
    <w:rsid w:val="00536827"/>
    <w:rsid w:val="00541D32"/>
    <w:rsid w:val="005426B4"/>
    <w:rsid w:val="005446ED"/>
    <w:rsid w:val="0054559C"/>
    <w:rsid w:val="005467ED"/>
    <w:rsid w:val="00553FB6"/>
    <w:rsid w:val="005600DA"/>
    <w:rsid w:val="00561C71"/>
    <w:rsid w:val="00564DE6"/>
    <w:rsid w:val="0056551D"/>
    <w:rsid w:val="005662AC"/>
    <w:rsid w:val="00573D4E"/>
    <w:rsid w:val="00574EBD"/>
    <w:rsid w:val="00576A47"/>
    <w:rsid w:val="00581885"/>
    <w:rsid w:val="00583AD7"/>
    <w:rsid w:val="0058435F"/>
    <w:rsid w:val="00586A65"/>
    <w:rsid w:val="0058748B"/>
    <w:rsid w:val="0058788F"/>
    <w:rsid w:val="00596CED"/>
    <w:rsid w:val="00597CDF"/>
    <w:rsid w:val="005A2F2F"/>
    <w:rsid w:val="005A4599"/>
    <w:rsid w:val="005A780E"/>
    <w:rsid w:val="005B25F5"/>
    <w:rsid w:val="005B4961"/>
    <w:rsid w:val="005B5542"/>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4830"/>
    <w:rsid w:val="00634507"/>
    <w:rsid w:val="00635E5A"/>
    <w:rsid w:val="00652685"/>
    <w:rsid w:val="00655224"/>
    <w:rsid w:val="006611A4"/>
    <w:rsid w:val="00667B58"/>
    <w:rsid w:val="00677C91"/>
    <w:rsid w:val="00687885"/>
    <w:rsid w:val="006A0B00"/>
    <w:rsid w:val="006A169F"/>
    <w:rsid w:val="006A26AE"/>
    <w:rsid w:val="006A5AA2"/>
    <w:rsid w:val="006A6AEC"/>
    <w:rsid w:val="006B0404"/>
    <w:rsid w:val="006C072B"/>
    <w:rsid w:val="006C6F73"/>
    <w:rsid w:val="006D037C"/>
    <w:rsid w:val="006D3C62"/>
    <w:rsid w:val="006D4A53"/>
    <w:rsid w:val="006D689A"/>
    <w:rsid w:val="006F0419"/>
    <w:rsid w:val="006F250D"/>
    <w:rsid w:val="006F4046"/>
    <w:rsid w:val="006F4F33"/>
    <w:rsid w:val="006F7E61"/>
    <w:rsid w:val="00705BA2"/>
    <w:rsid w:val="00706696"/>
    <w:rsid w:val="00706B5E"/>
    <w:rsid w:val="00707738"/>
    <w:rsid w:val="00712C33"/>
    <w:rsid w:val="00714C92"/>
    <w:rsid w:val="00732F5E"/>
    <w:rsid w:val="007545FD"/>
    <w:rsid w:val="00763067"/>
    <w:rsid w:val="0076462B"/>
    <w:rsid w:val="0076590F"/>
    <w:rsid w:val="007674A0"/>
    <w:rsid w:val="00774054"/>
    <w:rsid w:val="007741E6"/>
    <w:rsid w:val="00774669"/>
    <w:rsid w:val="007758F4"/>
    <w:rsid w:val="007762E7"/>
    <w:rsid w:val="007771CF"/>
    <w:rsid w:val="0077740B"/>
    <w:rsid w:val="0078210E"/>
    <w:rsid w:val="00782DD3"/>
    <w:rsid w:val="00784383"/>
    <w:rsid w:val="0078508D"/>
    <w:rsid w:val="00787B37"/>
    <w:rsid w:val="00792550"/>
    <w:rsid w:val="007971CF"/>
    <w:rsid w:val="007A26D4"/>
    <w:rsid w:val="007A370D"/>
    <w:rsid w:val="007B01EA"/>
    <w:rsid w:val="007B1087"/>
    <w:rsid w:val="007C12AF"/>
    <w:rsid w:val="007C50FA"/>
    <w:rsid w:val="007C5405"/>
    <w:rsid w:val="007C5EC0"/>
    <w:rsid w:val="007C7E21"/>
    <w:rsid w:val="007D2C13"/>
    <w:rsid w:val="007D38D8"/>
    <w:rsid w:val="007D45E6"/>
    <w:rsid w:val="007D4DEA"/>
    <w:rsid w:val="007D4EBA"/>
    <w:rsid w:val="007E3447"/>
    <w:rsid w:val="007E454B"/>
    <w:rsid w:val="007E7780"/>
    <w:rsid w:val="007F3181"/>
    <w:rsid w:val="00802639"/>
    <w:rsid w:val="0080575E"/>
    <w:rsid w:val="008158E3"/>
    <w:rsid w:val="0082596E"/>
    <w:rsid w:val="008402D2"/>
    <w:rsid w:val="00840459"/>
    <w:rsid w:val="0084358E"/>
    <w:rsid w:val="0085339C"/>
    <w:rsid w:val="0085359A"/>
    <w:rsid w:val="00854BD4"/>
    <w:rsid w:val="0085727F"/>
    <w:rsid w:val="00862241"/>
    <w:rsid w:val="008729BC"/>
    <w:rsid w:val="00876735"/>
    <w:rsid w:val="00877583"/>
    <w:rsid w:val="00877726"/>
    <w:rsid w:val="00880138"/>
    <w:rsid w:val="00883D0B"/>
    <w:rsid w:val="00884E1F"/>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326"/>
    <w:rsid w:val="00936761"/>
    <w:rsid w:val="009367EC"/>
    <w:rsid w:val="00940943"/>
    <w:rsid w:val="009502B9"/>
    <w:rsid w:val="00961C9B"/>
    <w:rsid w:val="00962699"/>
    <w:rsid w:val="00962DB4"/>
    <w:rsid w:val="0097143D"/>
    <w:rsid w:val="00976EA4"/>
    <w:rsid w:val="0097792F"/>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32D9"/>
    <w:rsid w:val="009D5C97"/>
    <w:rsid w:val="009E05D9"/>
    <w:rsid w:val="009E330E"/>
    <w:rsid w:val="009E5A2D"/>
    <w:rsid w:val="00A110A0"/>
    <w:rsid w:val="00A112B4"/>
    <w:rsid w:val="00A163C8"/>
    <w:rsid w:val="00A2473E"/>
    <w:rsid w:val="00A2560D"/>
    <w:rsid w:val="00A25800"/>
    <w:rsid w:val="00A30246"/>
    <w:rsid w:val="00A32AD5"/>
    <w:rsid w:val="00A33599"/>
    <w:rsid w:val="00A454C7"/>
    <w:rsid w:val="00A45FEE"/>
    <w:rsid w:val="00A466E7"/>
    <w:rsid w:val="00A50B3D"/>
    <w:rsid w:val="00A533B2"/>
    <w:rsid w:val="00A538CA"/>
    <w:rsid w:val="00A570B1"/>
    <w:rsid w:val="00A57C4F"/>
    <w:rsid w:val="00A6525D"/>
    <w:rsid w:val="00A70570"/>
    <w:rsid w:val="00A7502B"/>
    <w:rsid w:val="00A80737"/>
    <w:rsid w:val="00A8103D"/>
    <w:rsid w:val="00A82EBB"/>
    <w:rsid w:val="00A8333C"/>
    <w:rsid w:val="00A83D6B"/>
    <w:rsid w:val="00A90DC9"/>
    <w:rsid w:val="00A95ADE"/>
    <w:rsid w:val="00A97D17"/>
    <w:rsid w:val="00AA3D00"/>
    <w:rsid w:val="00AA4E80"/>
    <w:rsid w:val="00AC22DC"/>
    <w:rsid w:val="00AC40ED"/>
    <w:rsid w:val="00AD077F"/>
    <w:rsid w:val="00AD4592"/>
    <w:rsid w:val="00AE2ACD"/>
    <w:rsid w:val="00AF541D"/>
    <w:rsid w:val="00AF7D3A"/>
    <w:rsid w:val="00B00372"/>
    <w:rsid w:val="00B02171"/>
    <w:rsid w:val="00B0457E"/>
    <w:rsid w:val="00B07196"/>
    <w:rsid w:val="00B1073E"/>
    <w:rsid w:val="00B16292"/>
    <w:rsid w:val="00B16C28"/>
    <w:rsid w:val="00B24AB7"/>
    <w:rsid w:val="00B276E3"/>
    <w:rsid w:val="00B32C88"/>
    <w:rsid w:val="00B35C73"/>
    <w:rsid w:val="00B404A8"/>
    <w:rsid w:val="00B40BA8"/>
    <w:rsid w:val="00B4476A"/>
    <w:rsid w:val="00B468EF"/>
    <w:rsid w:val="00B51776"/>
    <w:rsid w:val="00B52D4D"/>
    <w:rsid w:val="00B5386E"/>
    <w:rsid w:val="00B54993"/>
    <w:rsid w:val="00B56DB7"/>
    <w:rsid w:val="00B82BF9"/>
    <w:rsid w:val="00B84746"/>
    <w:rsid w:val="00B948EC"/>
    <w:rsid w:val="00B962D5"/>
    <w:rsid w:val="00BB42FF"/>
    <w:rsid w:val="00BC50D8"/>
    <w:rsid w:val="00BC6440"/>
    <w:rsid w:val="00BC7B01"/>
    <w:rsid w:val="00BD67C2"/>
    <w:rsid w:val="00BE6D53"/>
    <w:rsid w:val="00BE7072"/>
    <w:rsid w:val="00BE7D8E"/>
    <w:rsid w:val="00BF1D7B"/>
    <w:rsid w:val="00C109CD"/>
    <w:rsid w:val="00C116B5"/>
    <w:rsid w:val="00C142DA"/>
    <w:rsid w:val="00C26934"/>
    <w:rsid w:val="00C376C0"/>
    <w:rsid w:val="00C41C9A"/>
    <w:rsid w:val="00C55E09"/>
    <w:rsid w:val="00C56E85"/>
    <w:rsid w:val="00C62332"/>
    <w:rsid w:val="00C636F5"/>
    <w:rsid w:val="00C72AA1"/>
    <w:rsid w:val="00C81C24"/>
    <w:rsid w:val="00C8505F"/>
    <w:rsid w:val="00CA6146"/>
    <w:rsid w:val="00CB122E"/>
    <w:rsid w:val="00CB2C9E"/>
    <w:rsid w:val="00CB3953"/>
    <w:rsid w:val="00CB57FD"/>
    <w:rsid w:val="00CD0112"/>
    <w:rsid w:val="00CD3BE8"/>
    <w:rsid w:val="00CE772D"/>
    <w:rsid w:val="00CF0A21"/>
    <w:rsid w:val="00CF0C39"/>
    <w:rsid w:val="00CF3F6D"/>
    <w:rsid w:val="00CF4206"/>
    <w:rsid w:val="00CF4AFC"/>
    <w:rsid w:val="00CF5E91"/>
    <w:rsid w:val="00CF7A99"/>
    <w:rsid w:val="00CF7D44"/>
    <w:rsid w:val="00D0683E"/>
    <w:rsid w:val="00D1281B"/>
    <w:rsid w:val="00D146E6"/>
    <w:rsid w:val="00D162AF"/>
    <w:rsid w:val="00D31590"/>
    <w:rsid w:val="00D31592"/>
    <w:rsid w:val="00D31BE7"/>
    <w:rsid w:val="00D34FEE"/>
    <w:rsid w:val="00D442DB"/>
    <w:rsid w:val="00D51788"/>
    <w:rsid w:val="00D545B8"/>
    <w:rsid w:val="00D6188E"/>
    <w:rsid w:val="00D6389D"/>
    <w:rsid w:val="00D63D54"/>
    <w:rsid w:val="00D70297"/>
    <w:rsid w:val="00D87E6F"/>
    <w:rsid w:val="00D903D9"/>
    <w:rsid w:val="00D933F9"/>
    <w:rsid w:val="00DA33C5"/>
    <w:rsid w:val="00DA35AA"/>
    <w:rsid w:val="00DB03BB"/>
    <w:rsid w:val="00DB0E3A"/>
    <w:rsid w:val="00DB29E0"/>
    <w:rsid w:val="00DB61E3"/>
    <w:rsid w:val="00DC3936"/>
    <w:rsid w:val="00DD0569"/>
    <w:rsid w:val="00DD0E93"/>
    <w:rsid w:val="00DD5502"/>
    <w:rsid w:val="00DE31DE"/>
    <w:rsid w:val="00DF2EEC"/>
    <w:rsid w:val="00E01375"/>
    <w:rsid w:val="00E07D84"/>
    <w:rsid w:val="00E1318E"/>
    <w:rsid w:val="00E13453"/>
    <w:rsid w:val="00E15976"/>
    <w:rsid w:val="00E16A41"/>
    <w:rsid w:val="00E16A51"/>
    <w:rsid w:val="00E227FB"/>
    <w:rsid w:val="00E24274"/>
    <w:rsid w:val="00E32218"/>
    <w:rsid w:val="00E328C7"/>
    <w:rsid w:val="00E3325A"/>
    <w:rsid w:val="00E33B89"/>
    <w:rsid w:val="00E33BA5"/>
    <w:rsid w:val="00E36F38"/>
    <w:rsid w:val="00E467B4"/>
    <w:rsid w:val="00E86A5E"/>
    <w:rsid w:val="00E87248"/>
    <w:rsid w:val="00E872BD"/>
    <w:rsid w:val="00EA3AE8"/>
    <w:rsid w:val="00EA7D2D"/>
    <w:rsid w:val="00EB2868"/>
    <w:rsid w:val="00EB3A52"/>
    <w:rsid w:val="00EB60AA"/>
    <w:rsid w:val="00EB6C7E"/>
    <w:rsid w:val="00EB78AC"/>
    <w:rsid w:val="00EB7B3F"/>
    <w:rsid w:val="00EB7B5B"/>
    <w:rsid w:val="00EC01C0"/>
    <w:rsid w:val="00EC5F36"/>
    <w:rsid w:val="00EC6D48"/>
    <w:rsid w:val="00ED091F"/>
    <w:rsid w:val="00ED188E"/>
    <w:rsid w:val="00ED3FDD"/>
    <w:rsid w:val="00ED5D0B"/>
    <w:rsid w:val="00EE314A"/>
    <w:rsid w:val="00EE7784"/>
    <w:rsid w:val="00EE7CBF"/>
    <w:rsid w:val="00EF2994"/>
    <w:rsid w:val="00F0174B"/>
    <w:rsid w:val="00F03FFA"/>
    <w:rsid w:val="00F06A58"/>
    <w:rsid w:val="00F13B68"/>
    <w:rsid w:val="00F264DB"/>
    <w:rsid w:val="00F31C56"/>
    <w:rsid w:val="00F34404"/>
    <w:rsid w:val="00F34BBF"/>
    <w:rsid w:val="00F3511E"/>
    <w:rsid w:val="00F50EBC"/>
    <w:rsid w:val="00F538FB"/>
    <w:rsid w:val="00F54698"/>
    <w:rsid w:val="00F5555D"/>
    <w:rsid w:val="00F5728F"/>
    <w:rsid w:val="00F6027D"/>
    <w:rsid w:val="00F613DA"/>
    <w:rsid w:val="00F62E4F"/>
    <w:rsid w:val="00F666F0"/>
    <w:rsid w:val="00F72282"/>
    <w:rsid w:val="00F745FC"/>
    <w:rsid w:val="00F80695"/>
    <w:rsid w:val="00F84D86"/>
    <w:rsid w:val="00F8642A"/>
    <w:rsid w:val="00F86940"/>
    <w:rsid w:val="00F9644F"/>
    <w:rsid w:val="00F97504"/>
    <w:rsid w:val="00FA16EA"/>
    <w:rsid w:val="00FA5266"/>
    <w:rsid w:val="00FA71B1"/>
    <w:rsid w:val="00FB0E3C"/>
    <w:rsid w:val="00FB6008"/>
    <w:rsid w:val="00FC2765"/>
    <w:rsid w:val="00FC5E99"/>
    <w:rsid w:val="00FD0CA0"/>
    <w:rsid w:val="00FD1522"/>
    <w:rsid w:val="00FD15DB"/>
    <w:rsid w:val="00FD572A"/>
    <w:rsid w:val="00FD6110"/>
    <w:rsid w:val="00FD6DDA"/>
    <w:rsid w:val="00FE2FC5"/>
    <w:rsid w:val="00FE554A"/>
    <w:rsid w:val="00FF5D52"/>
    <w:rsid w:val="032125A7"/>
    <w:rsid w:val="048914BF"/>
    <w:rsid w:val="05CC230F"/>
    <w:rsid w:val="06153C43"/>
    <w:rsid w:val="069140D4"/>
    <w:rsid w:val="07C77711"/>
    <w:rsid w:val="098A5989"/>
    <w:rsid w:val="09AE0E41"/>
    <w:rsid w:val="0AE77571"/>
    <w:rsid w:val="0C2E1D25"/>
    <w:rsid w:val="0C6E3C2A"/>
    <w:rsid w:val="0CB4509D"/>
    <w:rsid w:val="0CD4131B"/>
    <w:rsid w:val="0EC17554"/>
    <w:rsid w:val="0EFA0CA0"/>
    <w:rsid w:val="10F90765"/>
    <w:rsid w:val="14292BDD"/>
    <w:rsid w:val="152B77E2"/>
    <w:rsid w:val="157F545B"/>
    <w:rsid w:val="18251AFB"/>
    <w:rsid w:val="1CCD7627"/>
    <w:rsid w:val="1D41530D"/>
    <w:rsid w:val="1E9E5A85"/>
    <w:rsid w:val="1EA4148C"/>
    <w:rsid w:val="1F0F2F94"/>
    <w:rsid w:val="207573CE"/>
    <w:rsid w:val="208734CC"/>
    <w:rsid w:val="24581C69"/>
    <w:rsid w:val="26FF77C3"/>
    <w:rsid w:val="27EC07F5"/>
    <w:rsid w:val="28325DBD"/>
    <w:rsid w:val="2AA441D9"/>
    <w:rsid w:val="2D73279F"/>
    <w:rsid w:val="2E7F07ED"/>
    <w:rsid w:val="2EC77846"/>
    <w:rsid w:val="2EDC1030"/>
    <w:rsid w:val="2F735768"/>
    <w:rsid w:val="2FCA1331"/>
    <w:rsid w:val="3087217F"/>
    <w:rsid w:val="30876184"/>
    <w:rsid w:val="30CA5D19"/>
    <w:rsid w:val="33A516C3"/>
    <w:rsid w:val="38126F8A"/>
    <w:rsid w:val="3A552DB6"/>
    <w:rsid w:val="3CB92516"/>
    <w:rsid w:val="3E790C4B"/>
    <w:rsid w:val="405110C3"/>
    <w:rsid w:val="40FA4AC5"/>
    <w:rsid w:val="41593F90"/>
    <w:rsid w:val="41B370D6"/>
    <w:rsid w:val="458F3F2F"/>
    <w:rsid w:val="46767C8E"/>
    <w:rsid w:val="473228C4"/>
    <w:rsid w:val="492427F5"/>
    <w:rsid w:val="4D153B0B"/>
    <w:rsid w:val="4DFB61FC"/>
    <w:rsid w:val="518A4282"/>
    <w:rsid w:val="51F03A7D"/>
    <w:rsid w:val="52603EB2"/>
    <w:rsid w:val="52F47BBB"/>
    <w:rsid w:val="54412B71"/>
    <w:rsid w:val="56020034"/>
    <w:rsid w:val="56A21E10"/>
    <w:rsid w:val="56DE042E"/>
    <w:rsid w:val="58643AA7"/>
    <w:rsid w:val="58D71F70"/>
    <w:rsid w:val="5A226CFE"/>
    <w:rsid w:val="5B373EBD"/>
    <w:rsid w:val="5BD120CF"/>
    <w:rsid w:val="5D4B2538"/>
    <w:rsid w:val="5EC52588"/>
    <w:rsid w:val="615D63CD"/>
    <w:rsid w:val="619B5339"/>
    <w:rsid w:val="62E81668"/>
    <w:rsid w:val="640E7E3F"/>
    <w:rsid w:val="65DE3405"/>
    <w:rsid w:val="67B05A8F"/>
    <w:rsid w:val="67B94B3A"/>
    <w:rsid w:val="69386FC8"/>
    <w:rsid w:val="69803778"/>
    <w:rsid w:val="6B854978"/>
    <w:rsid w:val="6B8C547F"/>
    <w:rsid w:val="6C2B164C"/>
    <w:rsid w:val="6C2E65DE"/>
    <w:rsid w:val="6D3348B6"/>
    <w:rsid w:val="6D741A26"/>
    <w:rsid w:val="6EE212BD"/>
    <w:rsid w:val="715352FB"/>
    <w:rsid w:val="72BE4227"/>
    <w:rsid w:val="72E74BF1"/>
    <w:rsid w:val="75740ACE"/>
    <w:rsid w:val="75756A1E"/>
    <w:rsid w:val="79404C27"/>
    <w:rsid w:val="7A397184"/>
    <w:rsid w:val="7AC97C03"/>
    <w:rsid w:val="7B7701BA"/>
    <w:rsid w:val="7B9A5BD4"/>
    <w:rsid w:val="7C1E797B"/>
    <w:rsid w:val="7E513106"/>
    <w:rsid w:val="7F600889"/>
    <w:rsid w:val="7FC21A7D"/>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99" w:semiHidden="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widowControl/>
      <w:jc w:val="center"/>
      <w:outlineLvl w:val="0"/>
    </w:pPr>
    <w:rPr>
      <w:rFonts w:hint="eastAsia" w:ascii="楷体_GB2312" w:hAnsi="宋体" w:eastAsia="楷体_GB2312" w:cs="宋体"/>
      <w:b/>
      <w:kern w:val="44"/>
      <w:sz w:val="28"/>
      <w:szCs w:val="28"/>
    </w:rPr>
  </w:style>
  <w:style w:type="paragraph" w:styleId="3">
    <w:name w:val="heading 3"/>
    <w:basedOn w:val="1"/>
    <w:next w:val="1"/>
    <w:unhideWhenUsed/>
    <w:qFormat/>
    <w:locked/>
    <w:uiPriority w:val="0"/>
    <w:pPr>
      <w:keepNext/>
      <w:keepLines/>
      <w:spacing w:before="260" w:after="260" w:line="410" w:lineRule="auto"/>
      <w:outlineLvl w:val="2"/>
    </w:pPr>
    <w:rPr>
      <w:b/>
      <w:sz w:val="32"/>
      <w:szCs w:val="32"/>
    </w:rPr>
  </w:style>
  <w:style w:type="character" w:default="1" w:styleId="12">
    <w:name w:val="Default Paragraph Font"/>
    <w:unhideWhenUsed/>
    <w:qFormat/>
    <w:uiPriority w:val="1"/>
  </w:style>
  <w:style w:type="table" w:default="1" w:styleId="13">
    <w:name w:val="Normal Tabl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4">
    <w:name w:val="Normal Indent"/>
    <w:basedOn w:val="1"/>
    <w:unhideWhenUsed/>
    <w:qFormat/>
    <w:uiPriority w:val="99"/>
    <w:pPr>
      <w:adjustRightInd w:val="0"/>
      <w:ind w:firstLine="420"/>
      <w:jc w:val="left"/>
    </w:pPr>
    <w:rPr>
      <w:rFonts w:eastAsia="楷体_GB2312"/>
      <w:sz w:val="24"/>
      <w:szCs w:val="20"/>
    </w:rPr>
  </w:style>
  <w:style w:type="paragraph" w:styleId="5">
    <w:name w:val="Body Text"/>
    <w:basedOn w:val="1"/>
    <w:link w:val="19"/>
    <w:qFormat/>
    <w:uiPriority w:val="99"/>
    <w:pPr>
      <w:spacing w:after="120"/>
    </w:pPr>
  </w:style>
  <w:style w:type="paragraph" w:styleId="6">
    <w:name w:val="Plain Text"/>
    <w:basedOn w:val="1"/>
    <w:link w:val="27"/>
    <w:qFormat/>
    <w:uiPriority w:val="99"/>
    <w:rPr>
      <w:rFonts w:ascii="宋体" w:hAnsi="Courier New" w:cs="Courier New"/>
      <w:szCs w:val="21"/>
    </w:rPr>
  </w:style>
  <w:style w:type="paragraph" w:styleId="7">
    <w:name w:val="Balloon Text"/>
    <w:basedOn w:val="1"/>
    <w:link w:val="26"/>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qFormat/>
    <w:uiPriority w:val="99"/>
    <w:pPr>
      <w:ind w:left="3599" w:hanging="3599" w:hangingChars="1714"/>
    </w:p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
    <w:name w:val="p0"/>
    <w:basedOn w:val="1"/>
    <w:uiPriority w:val="99"/>
    <w:pPr>
      <w:widowControl/>
    </w:pPr>
    <w:rPr>
      <w:kern w:val="0"/>
      <w:sz w:val="24"/>
    </w:rPr>
  </w:style>
  <w:style w:type="paragraph" w:customStyle="1" w:styleId="15">
    <w:name w:val="_Style 10"/>
    <w:basedOn w:val="1"/>
    <w:qFormat/>
    <w:uiPriority w:val="99"/>
    <w:pPr>
      <w:ind w:firstLine="420" w:firstLineChars="200"/>
    </w:pPr>
  </w:style>
  <w:style w:type="paragraph" w:customStyle="1" w:styleId="16">
    <w:name w:val="列出段落1"/>
    <w:basedOn w:val="1"/>
    <w:qFormat/>
    <w:uiPriority w:val="99"/>
    <w:pPr>
      <w:ind w:firstLine="420" w:firstLineChars="200"/>
    </w:pPr>
    <w:rPr>
      <w:rFonts w:ascii="Calibri" w:hAnsi="Calibri"/>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
    <w:name w:val="p15"/>
    <w:basedOn w:val="1"/>
    <w:uiPriority w:val="0"/>
    <w:pPr>
      <w:widowControl/>
      <w:snapToGrid w:val="0"/>
      <w:spacing w:before="120" w:after="120" w:line="360" w:lineRule="auto"/>
      <w:ind w:firstLine="480"/>
      <w:jc w:val="left"/>
    </w:pPr>
    <w:rPr>
      <w:rFonts w:ascii="Arial" w:hAnsi="Arial" w:cs="Arial"/>
      <w:kern w:val="0"/>
      <w:sz w:val="24"/>
    </w:rPr>
  </w:style>
  <w:style w:type="character" w:customStyle="1" w:styleId="19">
    <w:name w:val="正文文本 Char"/>
    <w:link w:val="5"/>
    <w:locked/>
    <w:uiPriority w:val="99"/>
    <w:rPr>
      <w:kern w:val="2"/>
      <w:sz w:val="24"/>
    </w:rPr>
  </w:style>
  <w:style w:type="character" w:customStyle="1" w:styleId="20">
    <w:name w:val="纯文本 Char"/>
    <w:semiHidden/>
    <w:qFormat/>
    <w:uiPriority w:val="99"/>
    <w:rPr>
      <w:rFonts w:ascii="宋体" w:hAnsi="Courier New" w:cs="Courier New"/>
      <w:szCs w:val="21"/>
    </w:rPr>
  </w:style>
  <w:style w:type="character" w:customStyle="1" w:styleId="21">
    <w:name w:val="页脚 Char"/>
    <w:link w:val="8"/>
    <w:qFormat/>
    <w:locked/>
    <w:uiPriority w:val="99"/>
    <w:rPr>
      <w:kern w:val="2"/>
      <w:sz w:val="18"/>
    </w:rPr>
  </w:style>
  <w:style w:type="character" w:customStyle="1" w:styleId="22">
    <w:name w:val="页眉 Char"/>
    <w:link w:val="9"/>
    <w:qFormat/>
    <w:locked/>
    <w:uiPriority w:val="99"/>
    <w:rPr>
      <w:kern w:val="2"/>
      <w:sz w:val="18"/>
    </w:rPr>
  </w:style>
  <w:style w:type="character" w:customStyle="1" w:styleId="23">
    <w:name w:val="正文文本缩进 3 Char"/>
    <w:link w:val="10"/>
    <w:qFormat/>
    <w:locked/>
    <w:uiPriority w:val="99"/>
    <w:rPr>
      <w:kern w:val="2"/>
      <w:sz w:val="24"/>
    </w:rPr>
  </w:style>
  <w:style w:type="character" w:customStyle="1" w:styleId="24">
    <w:name w:val="正文文本缩进 3 Char1"/>
    <w:qFormat/>
    <w:uiPriority w:val="99"/>
    <w:rPr>
      <w:kern w:val="2"/>
      <w:sz w:val="16"/>
    </w:rPr>
  </w:style>
  <w:style w:type="character" w:customStyle="1" w:styleId="25">
    <w:name w:val="style21"/>
    <w:uiPriority w:val="99"/>
    <w:rPr>
      <w:color w:val="595959"/>
    </w:rPr>
  </w:style>
  <w:style w:type="character" w:customStyle="1" w:styleId="26">
    <w:name w:val="批注框文本 Char"/>
    <w:link w:val="7"/>
    <w:semiHidden/>
    <w:uiPriority w:val="99"/>
    <w:rPr>
      <w:kern w:val="2"/>
      <w:sz w:val="18"/>
      <w:szCs w:val="18"/>
    </w:rPr>
  </w:style>
  <w:style w:type="character" w:customStyle="1" w:styleId="27">
    <w:name w:val="纯文本 Char1"/>
    <w:link w:val="6"/>
    <w:uiPriority w:val="0"/>
    <w:rPr>
      <w:rFonts w:hint="eastAsia" w:ascii="宋体" w:hAnsi="Courier New" w:eastAsia="宋体" w:cs="宋体"/>
      <w:sz w:val="21"/>
      <w:szCs w:val="21"/>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2122</Words>
  <Characters>12097</Characters>
  <Lines>100</Lines>
  <Paragraphs>28</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2017-12-12T03:38:00Z</dcterms:created>
  <dc:creator>猪猪猫.CN</dc:creator>
  <cp:lastModifiedBy>Administrator</cp:lastModifiedBy>
  <cp:lastPrinted>2017-05-18T06:46:00Z</cp:lastPrinted>
  <dcterms:modified xsi:type="dcterms:W3CDTF">2018-07-04T09:28:53Z</dcterms:modified>
  <dc:title>徐 州 医 科 大 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