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9240"/>
        </w:tabs>
        <w:jc w:val="right"/>
      </w:pPr>
      <w:r>
        <w:drawing>
          <wp:inline distT="0" distB="0" distL="0" distR="0">
            <wp:extent cx="6953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rcRect/>
                    <a:stretch>
                      <a:fillRect/>
                    </a:stretch>
                  </pic:blipFill>
                  <pic:spPr>
                    <a:xfrm>
                      <a:off x="0" y="0"/>
                      <a:ext cx="695325" cy="419100"/>
                    </a:xfrm>
                    <a:prstGeom prst="rect">
                      <a:avLst/>
                    </a:prstGeom>
                    <a:noFill/>
                    <a:ln w="9525">
                      <a:noFill/>
                      <a:miter lim="800000"/>
                      <a:headEnd/>
                      <a:tailEnd/>
                    </a:ln>
                  </pic:spPr>
                </pic:pic>
              </a:graphicData>
            </a:graphic>
          </wp:inline>
        </w:drawing>
      </w:r>
    </w:p>
    <w:p>
      <w:pPr>
        <w:jc w:val="center"/>
        <w:rPr>
          <w:rFonts w:ascii="楷体_GB2312" w:eastAsia="楷体_GB2312"/>
          <w:b/>
        </w:rPr>
      </w:pPr>
      <w:r>
        <w:rPr>
          <w:rFonts w:hint="eastAsia" w:ascii="楷体_GB2312" w:eastAsia="楷体_GB2312"/>
          <w:b/>
          <w:lang w:val="en-US" w:eastAsia="zh-CN"/>
        </w:rPr>
        <w:t xml:space="preserve">                                                                    </w:t>
      </w:r>
      <w:r>
        <w:rPr>
          <w:rFonts w:hint="eastAsia" w:ascii="楷体_GB2312" w:eastAsia="楷体_GB2312"/>
          <w:b/>
        </w:rPr>
        <w:t>新疆天麒</w:t>
      </w: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宋体" w:eastAsia="仿宋_GB2312"/>
          <w:b/>
          <w:bCs/>
          <w:sz w:val="48"/>
          <w:szCs w:val="48"/>
          <w:lang w:eastAsia="zh-CN"/>
        </w:rPr>
      </w:pPr>
      <w:r>
        <w:rPr>
          <w:rFonts w:hint="eastAsia" w:ascii="仿宋_GB2312" w:hAnsi="宋体" w:eastAsia="仿宋_GB2312"/>
          <w:b/>
          <w:bCs/>
          <w:sz w:val="48"/>
          <w:szCs w:val="48"/>
          <w:lang w:val="en-US" w:eastAsia="zh-CN"/>
        </w:rPr>
        <w:t>克拉玛依市中心医院-石蜡切片机、免散瞳眼底照相机采购</w:t>
      </w: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textAlignment w:val="auto"/>
        <w:outlineLvl w:val="9"/>
        <w:rPr>
          <w:rFonts w:ascii="仿宋_GB2312" w:hAnsi="宋体" w:eastAsia="仿宋_GB2312"/>
          <w:b/>
          <w:bCs/>
          <w:sz w:val="44"/>
          <w:szCs w:val="44"/>
        </w:rPr>
      </w:pP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textAlignment w:val="auto"/>
        <w:outlineLvl w:val="9"/>
        <w:rPr>
          <w:rFonts w:ascii="仿宋_GB2312" w:hAnsi="宋体" w:eastAsia="仿宋_GB2312"/>
          <w:b/>
          <w:bCs/>
          <w:sz w:val="44"/>
          <w:szCs w:val="44"/>
        </w:rPr>
      </w:pP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textAlignment w:val="auto"/>
        <w:outlineLvl w:val="9"/>
        <w:rPr>
          <w:rFonts w:ascii="仿宋_GB2312" w:hAnsi="宋体" w:eastAsia="仿宋_GB2312"/>
          <w:b/>
          <w:bCs/>
          <w:sz w:val="44"/>
          <w:szCs w:val="44"/>
        </w:rPr>
      </w:pP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b/>
          <w:bCs/>
          <w:sz w:val="72"/>
          <w:szCs w:val="72"/>
        </w:rPr>
      </w:pPr>
      <w:r>
        <w:rPr>
          <w:rFonts w:hint="eastAsia" w:ascii="仿宋_GB2312" w:hAnsi="宋体" w:eastAsia="仿宋_GB2312"/>
          <w:b/>
          <w:bCs/>
          <w:sz w:val="72"/>
          <w:szCs w:val="72"/>
        </w:rPr>
        <w:t xml:space="preserve"> 询</w:t>
      </w:r>
      <w:r>
        <w:rPr>
          <w:rFonts w:hint="eastAsia" w:ascii="仿宋_GB2312" w:hAnsi="宋体" w:eastAsia="仿宋_GB2312"/>
          <w:b/>
          <w:bCs/>
          <w:sz w:val="72"/>
          <w:szCs w:val="72"/>
          <w:lang w:val="en-US" w:eastAsia="zh-CN"/>
        </w:rPr>
        <w:t xml:space="preserve"> </w:t>
      </w:r>
      <w:r>
        <w:rPr>
          <w:rFonts w:hint="eastAsia" w:ascii="仿宋_GB2312" w:hAnsi="宋体" w:eastAsia="仿宋_GB2312"/>
          <w:b/>
          <w:bCs/>
          <w:sz w:val="72"/>
          <w:szCs w:val="72"/>
        </w:rPr>
        <w:t>价</w:t>
      </w:r>
      <w:r>
        <w:rPr>
          <w:rFonts w:hint="eastAsia" w:ascii="仿宋_GB2312" w:hAnsi="宋体" w:eastAsia="仿宋_GB2312"/>
          <w:b/>
          <w:bCs/>
          <w:sz w:val="72"/>
          <w:szCs w:val="72"/>
          <w:lang w:val="en-US" w:eastAsia="zh-CN"/>
        </w:rPr>
        <w:t xml:space="preserve"> </w:t>
      </w:r>
      <w:r>
        <w:rPr>
          <w:rFonts w:hint="eastAsia" w:ascii="仿宋_GB2312" w:hAnsi="宋体" w:eastAsia="仿宋_GB2312"/>
          <w:b/>
          <w:bCs/>
          <w:sz w:val="72"/>
          <w:szCs w:val="72"/>
        </w:rPr>
        <w:t>采</w:t>
      </w:r>
      <w:r>
        <w:rPr>
          <w:rFonts w:hint="eastAsia" w:ascii="仿宋_GB2312" w:hAnsi="宋体" w:eastAsia="仿宋_GB2312"/>
          <w:b/>
          <w:bCs/>
          <w:sz w:val="72"/>
          <w:szCs w:val="72"/>
          <w:lang w:val="en-US" w:eastAsia="zh-CN"/>
        </w:rPr>
        <w:t xml:space="preserve"> </w:t>
      </w:r>
      <w:r>
        <w:rPr>
          <w:rFonts w:hint="eastAsia" w:ascii="仿宋_GB2312" w:hAnsi="宋体" w:eastAsia="仿宋_GB2312"/>
          <w:b/>
          <w:bCs/>
          <w:sz w:val="72"/>
          <w:szCs w:val="72"/>
        </w:rPr>
        <w:t>购</w:t>
      </w:r>
      <w:r>
        <w:rPr>
          <w:rFonts w:hint="eastAsia" w:ascii="仿宋_GB2312" w:hAnsi="宋体" w:eastAsia="仿宋_GB2312"/>
          <w:b/>
          <w:bCs/>
          <w:sz w:val="72"/>
          <w:szCs w:val="72"/>
          <w:lang w:val="en-US" w:eastAsia="zh-CN"/>
        </w:rPr>
        <w:t xml:space="preserve"> </w:t>
      </w:r>
      <w:r>
        <w:rPr>
          <w:rFonts w:hint="eastAsia" w:ascii="仿宋_GB2312" w:hAnsi="宋体" w:eastAsia="仿宋_GB2312"/>
          <w:b/>
          <w:bCs/>
          <w:sz w:val="72"/>
          <w:szCs w:val="72"/>
        </w:rPr>
        <w:t>文</w:t>
      </w:r>
      <w:r>
        <w:rPr>
          <w:rFonts w:hint="eastAsia" w:ascii="仿宋_GB2312" w:hAnsi="宋体" w:eastAsia="仿宋_GB2312"/>
          <w:b/>
          <w:bCs/>
          <w:sz w:val="72"/>
          <w:szCs w:val="72"/>
          <w:lang w:val="en-US" w:eastAsia="zh-CN"/>
        </w:rPr>
        <w:t xml:space="preserve"> </w:t>
      </w:r>
      <w:r>
        <w:rPr>
          <w:rFonts w:hint="eastAsia" w:ascii="仿宋_GB2312" w:hAnsi="宋体" w:eastAsia="仿宋_GB2312"/>
          <w:b/>
          <w:bCs/>
          <w:sz w:val="72"/>
          <w:szCs w:val="72"/>
        </w:rPr>
        <w:t>件</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询价文件编号：KS</w:t>
      </w:r>
      <w:r>
        <w:rPr>
          <w:rFonts w:hint="eastAsia" w:ascii="仿宋_GB2312" w:hAnsi="宋体" w:eastAsia="仿宋_GB2312" w:cs="宋体"/>
          <w:b/>
          <w:kern w:val="0"/>
          <w:sz w:val="28"/>
          <w:szCs w:val="28"/>
          <w:lang w:val="en-US" w:eastAsia="zh-CN"/>
        </w:rPr>
        <w:t>ZXYY</w:t>
      </w:r>
      <w:r>
        <w:rPr>
          <w:rFonts w:hint="eastAsia" w:ascii="仿宋_GB2312" w:hAnsi="宋体" w:eastAsia="仿宋_GB2312" w:cs="宋体"/>
          <w:b/>
          <w:kern w:val="0"/>
          <w:sz w:val="28"/>
          <w:szCs w:val="28"/>
        </w:rPr>
        <w:t>（ZC）</w:t>
      </w:r>
      <w:r>
        <w:rPr>
          <w:rFonts w:hint="eastAsia" w:ascii="仿宋_GB2312" w:hAnsi="宋体" w:eastAsia="仿宋_GB2312" w:cs="宋体"/>
          <w:b/>
          <w:kern w:val="0"/>
          <w:sz w:val="28"/>
          <w:szCs w:val="28"/>
          <w:lang w:eastAsia="zh-CN"/>
        </w:rPr>
        <w:t>2017-16</w:t>
      </w: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textAlignment w:val="auto"/>
        <w:outlineLvl w:val="9"/>
        <w:rPr>
          <w:rFonts w:hint="eastAsia" w:ascii="仿宋_GB2312" w:hAnsi="宋体" w:eastAsia="仿宋_GB2312"/>
          <w:b/>
          <w:bCs/>
          <w:sz w:val="44"/>
          <w:szCs w:val="44"/>
        </w:rPr>
      </w:pP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textAlignment w:val="auto"/>
        <w:outlineLvl w:val="9"/>
        <w:rPr>
          <w:rFonts w:ascii="仿宋_GB2312" w:hAnsi="宋体" w:eastAsia="仿宋_GB2312"/>
          <w:b/>
          <w:bCs/>
          <w:sz w:val="44"/>
          <w:szCs w:val="44"/>
        </w:rPr>
      </w:pPr>
    </w:p>
    <w:p>
      <w:pPr>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textAlignment w:val="auto"/>
        <w:outlineLvl w:val="9"/>
        <w:rPr>
          <w:rFonts w:ascii="仿宋_GB2312" w:hAnsi="宋体" w:eastAsia="仿宋_GB2312"/>
          <w:b/>
          <w:bCs/>
          <w:sz w:val="44"/>
          <w:szCs w:val="44"/>
        </w:rPr>
      </w:pPr>
      <w:r>
        <w:rPr>
          <w:rFonts w:hint="eastAsia" w:ascii="仿宋_GB2312" w:hAnsi="宋体" w:eastAsia="仿宋_GB2312"/>
          <w:b/>
          <w:bCs/>
          <w:sz w:val="44"/>
          <w:szCs w:val="44"/>
        </w:rPr>
        <w:t>　</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textAlignment w:val="auto"/>
        <w:outlineLvl w:val="9"/>
        <w:rPr>
          <w:rFonts w:ascii="仿宋_GB2312" w:eastAsia="仿宋_GB2312"/>
          <w:b/>
          <w:sz w:val="30"/>
          <w:szCs w:val="30"/>
        </w:rPr>
      </w:pPr>
      <w:r>
        <w:rPr>
          <w:rFonts w:hint="eastAsia" w:ascii="仿宋_GB2312" w:eastAsia="仿宋_GB2312"/>
          <w:b/>
          <w:sz w:val="30"/>
          <w:szCs w:val="30"/>
        </w:rPr>
        <w:t>采购人：克拉玛依市</w:t>
      </w:r>
      <w:r>
        <w:rPr>
          <w:rFonts w:hint="eastAsia" w:ascii="仿宋_GB2312" w:eastAsia="仿宋_GB2312"/>
          <w:b/>
          <w:sz w:val="30"/>
          <w:szCs w:val="30"/>
          <w:lang w:eastAsia="zh-CN"/>
        </w:rPr>
        <w:t>中心</w:t>
      </w:r>
      <w:r>
        <w:rPr>
          <w:rFonts w:hint="eastAsia" w:ascii="仿宋_GB2312" w:eastAsia="仿宋_GB2312"/>
          <w:b/>
          <w:sz w:val="30"/>
          <w:szCs w:val="30"/>
        </w:rPr>
        <w:t>医院</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textAlignment w:val="auto"/>
        <w:outlineLvl w:val="9"/>
        <w:rPr>
          <w:rFonts w:ascii="仿宋_GB2312" w:eastAsia="仿宋_GB2312"/>
          <w:b/>
          <w:sz w:val="30"/>
          <w:szCs w:val="30"/>
        </w:rPr>
      </w:pP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textAlignment w:val="auto"/>
        <w:outlineLvl w:val="9"/>
        <w:rPr>
          <w:rFonts w:ascii="仿宋_GB2312" w:eastAsia="仿宋_GB2312"/>
          <w:b/>
          <w:sz w:val="30"/>
          <w:szCs w:val="30"/>
        </w:rPr>
      </w:pP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textAlignment w:val="auto"/>
        <w:outlineLvl w:val="9"/>
        <w:rPr>
          <w:rFonts w:ascii="仿宋_GB2312" w:eastAsia="仿宋_GB2312"/>
          <w:b/>
          <w:sz w:val="30"/>
          <w:szCs w:val="30"/>
        </w:rPr>
      </w:pP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textAlignment w:val="auto"/>
        <w:outlineLvl w:val="9"/>
        <w:rPr>
          <w:rFonts w:ascii="仿宋_GB2312" w:eastAsia="仿宋_GB2312"/>
          <w:b/>
          <w:sz w:val="30"/>
          <w:szCs w:val="30"/>
        </w:rPr>
      </w:pPr>
      <w:r>
        <w:rPr>
          <w:rFonts w:hint="eastAsia" w:ascii="仿宋_GB2312" w:eastAsia="仿宋_GB2312"/>
          <w:b/>
          <w:sz w:val="30"/>
          <w:szCs w:val="30"/>
        </w:rPr>
        <w:t>采购代理机构：新疆天麒工程项目管理咨询有限责任公司</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textAlignment w:val="auto"/>
        <w:outlineLvl w:val="9"/>
        <w:rPr>
          <w:rFonts w:ascii="仿宋_GB2312" w:eastAsia="仿宋_GB2312"/>
          <w:sz w:val="36"/>
          <w:szCs w:val="36"/>
        </w:rPr>
      </w:pP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textAlignment w:val="auto"/>
        <w:outlineLvl w:val="9"/>
        <w:rPr>
          <w:rFonts w:ascii="仿宋_GB2312" w:eastAsia="仿宋_GB2312"/>
          <w:sz w:val="36"/>
          <w:szCs w:val="36"/>
        </w:rPr>
      </w:pP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b/>
          <w:sz w:val="32"/>
          <w:szCs w:val="32"/>
        </w:rPr>
      </w:pPr>
      <w:r>
        <w:rPr>
          <w:rFonts w:hint="eastAsia" w:ascii="仿宋_GB2312" w:hAnsi="宋体" w:eastAsia="仿宋_GB2312"/>
          <w:b/>
          <w:sz w:val="32"/>
          <w:szCs w:val="32"/>
        </w:rPr>
        <w:t>二</w:t>
      </w:r>
      <w:r>
        <w:rPr>
          <w:rFonts w:hint="eastAsia" w:ascii="仿宋_GB2312" w:hAnsi="宋体" w:eastAsia="仿宋_GB2312"/>
          <w:b/>
          <w:sz w:val="32"/>
          <w:szCs w:val="32"/>
          <w:lang w:eastAsia="zh-CN"/>
        </w:rPr>
        <w:t>零</w:t>
      </w:r>
      <w:r>
        <w:rPr>
          <w:rFonts w:hint="eastAsia" w:ascii="仿宋_GB2312" w:hAnsi="宋体" w:eastAsia="仿宋_GB2312"/>
          <w:b/>
          <w:sz w:val="32"/>
          <w:szCs w:val="32"/>
        </w:rPr>
        <w:t>一</w:t>
      </w:r>
      <w:r>
        <w:rPr>
          <w:rFonts w:hint="eastAsia" w:ascii="仿宋_GB2312" w:hAnsi="宋体" w:eastAsia="仿宋_GB2312"/>
          <w:b/>
          <w:sz w:val="32"/>
          <w:szCs w:val="32"/>
          <w:lang w:eastAsia="zh-CN"/>
        </w:rPr>
        <w:t>七</w:t>
      </w:r>
      <w:r>
        <w:rPr>
          <w:rFonts w:hint="eastAsia" w:ascii="仿宋_GB2312" w:hAnsi="宋体" w:eastAsia="仿宋_GB2312"/>
          <w:b/>
          <w:sz w:val="32"/>
          <w:szCs w:val="32"/>
        </w:rPr>
        <w:t>年</w:t>
      </w:r>
      <w:r>
        <w:rPr>
          <w:rFonts w:hint="eastAsia" w:ascii="仿宋_GB2312" w:hAnsi="宋体" w:eastAsia="仿宋_GB2312"/>
          <w:b/>
          <w:sz w:val="32"/>
          <w:szCs w:val="32"/>
          <w:lang w:eastAsia="zh-CN"/>
        </w:rPr>
        <w:t>八</w:t>
      </w:r>
      <w:r>
        <w:rPr>
          <w:rFonts w:hint="eastAsia" w:ascii="仿宋_GB2312" w:hAnsi="宋体" w:eastAsia="仿宋_GB2312"/>
          <w:b/>
          <w:sz w:val="32"/>
          <w:szCs w:val="32"/>
        </w:rPr>
        <w:t>月</w:t>
      </w:r>
    </w:p>
    <w:p>
      <w:pPr>
        <w:pStyle w:val="34"/>
        <w:keepNext w:val="0"/>
        <w:keepLines w:val="0"/>
        <w:pageBreakBefore w:val="0"/>
        <w:widowControl w:val="0"/>
        <w:kinsoku/>
        <w:wordWrap/>
        <w:topLinePunct w:val="0"/>
        <w:autoSpaceDE/>
        <w:autoSpaceDN/>
        <w:bidi w:val="0"/>
        <w:adjustRightInd/>
        <w:snapToGrid/>
        <w:spacing w:line="360" w:lineRule="auto"/>
        <w:ind w:left="0" w:leftChars="0" w:right="0" w:rightChars="0" w:firstLine="0" w:firstLineChars="0"/>
        <w:textAlignment w:val="auto"/>
        <w:outlineLvl w:val="9"/>
        <w:rPr>
          <w:rFonts w:ascii="仿宋_GB2312" w:eastAsia="仿宋_GB2312"/>
          <w:spacing w:val="40"/>
          <w:sz w:val="32"/>
          <w:szCs w:val="32"/>
        </w:rPr>
        <w:sectPr>
          <w:headerReference r:id="rId4" w:type="first"/>
          <w:footerReference r:id="rId7" w:type="first"/>
          <w:headerReference r:id="rId3" w:type="default"/>
          <w:footerReference r:id="rId5" w:type="default"/>
          <w:footerReference r:id="rId6" w:type="even"/>
          <w:pgSz w:w="11906" w:h="16838"/>
          <w:pgMar w:top="1701" w:right="1797" w:bottom="1701" w:left="1797" w:header="1134" w:footer="694" w:gutter="0"/>
          <w:pgNumType w:fmt="decimal" w:start="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b/>
          <w:sz w:val="44"/>
          <w:szCs w:val="44"/>
        </w:rPr>
      </w:pPr>
      <w:r>
        <w:rPr>
          <w:rFonts w:hint="eastAsia" w:ascii="仿宋_GB2312" w:eastAsia="仿宋_GB2312"/>
          <w:b/>
          <w:sz w:val="44"/>
          <w:szCs w:val="44"/>
        </w:rPr>
        <w:t>总目录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仿宋_GB2312" w:eastAsia="仿宋_GB2312"/>
          <w:sz w:val="28"/>
          <w:szCs w:val="28"/>
        </w:rPr>
      </w:pPr>
      <w:r>
        <w:rPr>
          <w:rFonts w:hint="eastAsia" w:ascii="仿宋_GB2312" w:eastAsia="仿宋_GB2312"/>
          <w:sz w:val="28"/>
          <w:szCs w:val="28"/>
        </w:rPr>
        <w:t>第一章</w:t>
      </w:r>
      <w:r>
        <w:rPr>
          <w:rFonts w:hint="eastAsia" w:ascii="仿宋_GB2312" w:eastAsia="仿宋_GB2312"/>
          <w:sz w:val="28"/>
          <w:szCs w:val="28"/>
        </w:rPr>
        <w:tab/>
      </w:r>
      <w:r>
        <w:rPr>
          <w:rFonts w:hint="eastAsia" w:ascii="仿宋_GB2312" w:eastAsia="仿宋_GB2312"/>
          <w:sz w:val="28"/>
          <w:szCs w:val="28"/>
        </w:rPr>
        <w:t>询价采购公告-------------------------------------第2页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仿宋_GB2312" w:eastAsia="仿宋_GB2312"/>
          <w:sz w:val="28"/>
          <w:szCs w:val="28"/>
        </w:rPr>
      </w:pPr>
      <w:r>
        <w:rPr>
          <w:rFonts w:hint="eastAsia" w:ascii="仿宋_GB2312" w:eastAsia="仿宋_GB2312"/>
          <w:sz w:val="28"/>
          <w:szCs w:val="28"/>
        </w:rPr>
        <w:t>第二章  供应商须知---------------------------------------第</w:t>
      </w:r>
      <w:r>
        <w:rPr>
          <w:rFonts w:hint="eastAsia" w:ascii="仿宋_GB2312" w:eastAsia="仿宋_GB2312"/>
          <w:sz w:val="28"/>
          <w:szCs w:val="28"/>
          <w:lang w:val="en-US" w:eastAsia="zh-CN"/>
        </w:rPr>
        <w:t>4</w:t>
      </w:r>
      <w:r>
        <w:rPr>
          <w:rFonts w:hint="eastAsia" w:ascii="仿宋_GB2312" w:eastAsia="仿宋_GB2312"/>
          <w:sz w:val="28"/>
          <w:szCs w:val="28"/>
        </w:rPr>
        <w:t>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仿宋_GB2312" w:eastAsia="仿宋_GB2312"/>
          <w:sz w:val="28"/>
          <w:szCs w:val="28"/>
        </w:rPr>
      </w:pPr>
      <w:r>
        <w:rPr>
          <w:rFonts w:hint="eastAsia" w:ascii="仿宋_GB2312" w:eastAsia="仿宋_GB2312"/>
          <w:sz w:val="28"/>
          <w:szCs w:val="28"/>
        </w:rPr>
        <w:t xml:space="preserve">第三章  </w:t>
      </w:r>
      <w:r>
        <w:rPr>
          <w:rFonts w:hint="eastAsia" w:ascii="仿宋_GB2312" w:eastAsia="仿宋_GB2312"/>
          <w:sz w:val="28"/>
          <w:szCs w:val="28"/>
          <w:lang w:eastAsia="zh-CN"/>
        </w:rPr>
        <w:t>项目采购需求</w:t>
      </w:r>
      <w:r>
        <w:rPr>
          <w:rFonts w:hint="eastAsia" w:ascii="仿宋_GB2312" w:eastAsia="仿宋_GB2312"/>
          <w:sz w:val="28"/>
          <w:szCs w:val="28"/>
        </w:rPr>
        <w:t>-------------------------------</w:t>
      </w:r>
      <w:r>
        <w:rPr>
          <w:rFonts w:hint="eastAsia" w:ascii="仿宋_GB2312" w:eastAsia="仿宋_GB2312"/>
          <w:sz w:val="28"/>
          <w:szCs w:val="28"/>
          <w:lang w:val="en-US" w:eastAsia="zh-CN"/>
        </w:rPr>
        <w:t>------</w:t>
      </w:r>
      <w:r>
        <w:rPr>
          <w:rFonts w:hint="eastAsia" w:ascii="仿宋_GB2312" w:eastAsia="仿宋_GB2312"/>
          <w:sz w:val="28"/>
          <w:szCs w:val="28"/>
        </w:rPr>
        <w:t>第1</w:t>
      </w:r>
      <w:r>
        <w:rPr>
          <w:rFonts w:hint="eastAsia" w:ascii="仿宋_GB2312" w:eastAsia="仿宋_GB2312"/>
          <w:sz w:val="28"/>
          <w:szCs w:val="28"/>
          <w:lang w:val="en-US" w:eastAsia="zh-CN"/>
        </w:rPr>
        <w:t>8</w:t>
      </w:r>
      <w:r>
        <w:rPr>
          <w:rFonts w:hint="eastAsia" w:ascii="仿宋_GB2312" w:eastAsia="仿宋_GB2312"/>
          <w:sz w:val="28"/>
          <w:szCs w:val="28"/>
        </w:rPr>
        <w:t>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仿宋_GB2312" w:eastAsia="仿宋_GB2312"/>
          <w:sz w:val="28"/>
          <w:szCs w:val="28"/>
        </w:rPr>
      </w:pPr>
      <w:r>
        <w:rPr>
          <w:rFonts w:hint="eastAsia" w:ascii="仿宋_GB2312" w:eastAsia="仿宋_GB2312"/>
          <w:sz w:val="28"/>
          <w:szCs w:val="28"/>
        </w:rPr>
        <w:t>第四章</w:t>
      </w:r>
      <w:r>
        <w:rPr>
          <w:rFonts w:hint="eastAsia" w:ascii="仿宋_GB2312" w:eastAsia="仿宋_GB2312"/>
          <w:sz w:val="28"/>
          <w:szCs w:val="28"/>
        </w:rPr>
        <w:tab/>
      </w:r>
      <w:r>
        <w:rPr>
          <w:rFonts w:hint="eastAsia" w:ascii="仿宋_GB2312" w:eastAsia="仿宋_GB2312"/>
          <w:sz w:val="28"/>
          <w:szCs w:val="28"/>
        </w:rPr>
        <w:t>合同条款---------------------------------------- 第</w:t>
      </w:r>
      <w:r>
        <w:rPr>
          <w:rFonts w:hint="eastAsia" w:ascii="仿宋_GB2312" w:eastAsia="仿宋_GB2312"/>
          <w:sz w:val="28"/>
          <w:szCs w:val="28"/>
          <w:lang w:val="en-US" w:eastAsia="zh-CN"/>
        </w:rPr>
        <w:t>26</w:t>
      </w:r>
      <w:r>
        <w:rPr>
          <w:rFonts w:hint="eastAsia" w:ascii="仿宋_GB2312" w:eastAsia="仿宋_GB2312"/>
          <w:sz w:val="28"/>
          <w:szCs w:val="28"/>
        </w:rPr>
        <w:t>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仿宋_GB2312" w:eastAsia="仿宋_GB2312"/>
          <w:sz w:val="28"/>
          <w:szCs w:val="28"/>
        </w:rPr>
      </w:pPr>
      <w:r>
        <w:rPr>
          <w:rFonts w:hint="eastAsia" w:ascii="仿宋_GB2312" w:eastAsia="仿宋_GB2312"/>
          <w:sz w:val="28"/>
          <w:szCs w:val="28"/>
        </w:rPr>
        <w:t>第五章  响应文件格式-------------------------------------第</w:t>
      </w:r>
      <w:r>
        <w:rPr>
          <w:rFonts w:hint="eastAsia" w:ascii="仿宋_GB2312" w:eastAsia="仿宋_GB2312"/>
          <w:sz w:val="28"/>
          <w:szCs w:val="28"/>
          <w:lang w:val="en-US" w:eastAsia="zh-CN"/>
        </w:rPr>
        <w:t>35</w:t>
      </w:r>
      <w:r>
        <w:rPr>
          <w:rFonts w:hint="eastAsia" w:ascii="仿宋_GB2312" w:eastAsia="仿宋_GB2312"/>
          <w:sz w:val="28"/>
          <w:szCs w:val="28"/>
        </w:rPr>
        <w:t>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仿宋_GB2312" w:eastAsia="仿宋_GB2312"/>
          <w:sz w:val="28"/>
          <w:szCs w:val="28"/>
        </w:rPr>
      </w:pPr>
      <w:r>
        <w:rPr>
          <w:rFonts w:hint="eastAsia" w:ascii="仿宋_GB2312" w:eastAsia="仿宋_GB2312"/>
          <w:sz w:val="28"/>
          <w:szCs w:val="28"/>
        </w:rPr>
        <w:t>第六章  供应商响应文件初步评审内容-----------------------第4</w:t>
      </w:r>
      <w:r>
        <w:rPr>
          <w:rFonts w:hint="eastAsia" w:ascii="仿宋_GB2312" w:eastAsia="仿宋_GB2312"/>
          <w:sz w:val="28"/>
          <w:szCs w:val="28"/>
          <w:lang w:val="en-US" w:eastAsia="zh-CN"/>
        </w:rPr>
        <w:t>9</w:t>
      </w:r>
      <w:r>
        <w:rPr>
          <w:rFonts w:hint="eastAsia" w:ascii="仿宋_GB2312" w:eastAsia="仿宋_GB2312"/>
          <w:sz w:val="28"/>
          <w:szCs w:val="28"/>
        </w:rPr>
        <w:t>页</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500" w:lineRule="exact"/>
        <w:rPr>
          <w:rFonts w:ascii="仿宋_GB2312" w:eastAsia="仿宋_GB2312"/>
          <w:b/>
          <w:sz w:val="72"/>
          <w:szCs w:val="72"/>
        </w:rPr>
      </w:pPr>
    </w:p>
    <w:p>
      <w:pPr>
        <w:pStyle w:val="38"/>
        <w:numPr>
          <w:ilvl w:val="0"/>
          <w:numId w:val="1"/>
        </w:numPr>
        <w:spacing w:line="500" w:lineRule="exact"/>
        <w:ind w:firstLineChars="0"/>
        <w:jc w:val="center"/>
        <w:rPr>
          <w:rFonts w:ascii="仿宋_GB2312" w:eastAsia="仿宋_GB2312" w:cs="Arial"/>
          <w:b/>
          <w:sz w:val="28"/>
          <w:szCs w:val="28"/>
        </w:rPr>
      </w:pPr>
      <w:r>
        <w:rPr>
          <w:rFonts w:hint="eastAsia" w:ascii="仿宋_GB2312" w:eastAsia="仿宋_GB2312" w:cs="Arial"/>
          <w:b/>
          <w:sz w:val="28"/>
          <w:szCs w:val="28"/>
        </w:rPr>
        <w:t>询价采购公告</w:t>
      </w:r>
    </w:p>
    <w:tbl>
      <w:tblPr>
        <w:tblStyle w:val="28"/>
        <w:tblW w:w="8520" w:type="dxa"/>
        <w:jc w:val="center"/>
        <w:tblCellSpacing w:w="0"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943"/>
        <w:gridCol w:w="55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bookmarkStart w:id="233" w:name="_GoBack" w:colFirst="0" w:colLast="1"/>
            <w:r>
              <w:rPr>
                <w:rFonts w:hint="eastAsia" w:ascii="宋体" w:hAnsi="宋体" w:eastAsia="宋体" w:cs="宋体"/>
                <w:kern w:val="0"/>
                <w:sz w:val="24"/>
                <w:szCs w:val="24"/>
              </w:rPr>
              <w:t>项目名称：</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lang w:eastAsia="zh-CN"/>
              </w:rPr>
            </w:pPr>
            <w:r>
              <w:rPr>
                <w:rFonts w:hint="eastAsia" w:ascii="宋体" w:hAnsi="宋体" w:cs="宋体"/>
                <w:kern w:val="0"/>
                <w:sz w:val="24"/>
                <w:szCs w:val="24"/>
                <w:lang w:eastAsia="zh-CN"/>
              </w:rPr>
              <w:t>克拉玛依市中心医院-石蜡切片机、免散瞳眼底照相机采购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项目编号：</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KS</w:t>
            </w:r>
            <w:r>
              <w:rPr>
                <w:rFonts w:hint="eastAsia" w:ascii="宋体" w:hAnsi="宋体" w:eastAsia="宋体" w:cs="宋体"/>
                <w:kern w:val="0"/>
                <w:sz w:val="24"/>
                <w:szCs w:val="24"/>
                <w:lang w:val="en-US" w:eastAsia="zh-CN"/>
              </w:rPr>
              <w:t>ZXYY</w:t>
            </w:r>
            <w:r>
              <w:rPr>
                <w:rFonts w:hint="eastAsia" w:ascii="宋体" w:hAnsi="宋体" w:eastAsia="宋体" w:cs="宋体"/>
                <w:kern w:val="0"/>
                <w:sz w:val="24"/>
                <w:szCs w:val="24"/>
              </w:rPr>
              <w:t>（ZC）</w:t>
            </w:r>
            <w:r>
              <w:rPr>
                <w:rFonts w:hint="eastAsia" w:ascii="宋体" w:hAnsi="宋体" w:cs="宋体"/>
                <w:kern w:val="0"/>
                <w:sz w:val="24"/>
                <w:szCs w:val="24"/>
                <w:lang w:eastAsia="zh-CN"/>
              </w:rPr>
              <w:t>2017-16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采购目录：</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lang w:eastAsia="zh-CN"/>
              </w:rPr>
            </w:pPr>
            <w:r>
              <w:rPr>
                <w:rFonts w:hint="eastAsia" w:ascii="宋体" w:hAnsi="宋体" w:cs="宋体"/>
                <w:kern w:val="0"/>
                <w:sz w:val="24"/>
                <w:szCs w:val="24"/>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采购预算</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kern w:val="0"/>
                <w:sz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）石蜡切片机：￥</w:t>
            </w:r>
            <w:r>
              <w:rPr>
                <w:rFonts w:hint="eastAsia" w:ascii="宋体" w:hAnsi="宋体" w:cs="宋体"/>
                <w:kern w:val="0"/>
                <w:sz w:val="24"/>
                <w:szCs w:val="24"/>
                <w:lang w:val="en-US" w:eastAsia="zh-CN"/>
              </w:rPr>
              <w:t>28万元；（2）</w:t>
            </w:r>
            <w:r>
              <w:rPr>
                <w:rFonts w:hint="eastAsia" w:ascii="宋体" w:hAnsi="宋体" w:cs="宋体"/>
                <w:kern w:val="0"/>
                <w:sz w:val="24"/>
                <w:szCs w:val="24"/>
                <w:lang w:eastAsia="zh-CN"/>
              </w:rPr>
              <w:t>免散瞳眼底照相机：￥</w:t>
            </w:r>
            <w:r>
              <w:rPr>
                <w:rFonts w:hint="eastAsia" w:ascii="宋体" w:hAnsi="宋体" w:cs="宋体"/>
                <w:kern w:val="0"/>
                <w:sz w:val="24"/>
                <w:szCs w:val="24"/>
                <w:lang w:val="en-US" w:eastAsia="zh-CN"/>
              </w:rPr>
              <w:t>25万元。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采购方式：</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询价采购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供应商资格要求：</w:t>
            </w:r>
          </w:p>
        </w:tc>
        <w:tc>
          <w:tcPr>
            <w:tcW w:w="5577" w:type="dxa"/>
            <w:tcBorders>
              <w:top w:val="outset" w:color="auto" w:sz="6" w:space="0"/>
              <w:left w:val="outset" w:color="auto" w:sz="6" w:space="0"/>
              <w:bottom w:val="outset" w:color="auto" w:sz="6" w:space="0"/>
              <w:right w:val="outset" w:color="auto" w:sz="6" w:space="0"/>
            </w:tcBorders>
            <w:vAlign w:val="top"/>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40" w:firstLineChars="1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一、基本资格条件</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1、具有独立承担民事责任的能力；</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xml:space="preserve"> 2、具有良好的商业信誉和健全的财务会计制度；</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xml:space="preserve"> 3、具有履行合同所必需的设备和专业技术能力；</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xml:space="preserve"> 4、有依法缴纳税收和社会保障资金的良好记录；</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kern w:val="0"/>
                <w:sz w:val="24"/>
                <w:szCs w:val="24"/>
              </w:rPr>
              <w:t xml:space="preserve"> 5、参加政府采购活动前三年内，在经营活动中没有重大违法记录。</w:t>
            </w:r>
            <w:r>
              <w:rPr>
                <w:rFonts w:hint="eastAsia" w:ascii="宋体" w:hAnsi="宋体"/>
                <w:color w:val="auto"/>
                <w:sz w:val="24"/>
              </w:rPr>
              <w:t>超过100万元的项目，须提供市人民检察院出具的《检察机关查询行贿犯罪档案结果告知函》（本地办理地点：市人民检察院405办公室，联系电话：0990-6220522）。</w:t>
            </w:r>
          </w:p>
          <w:p>
            <w:pPr>
              <w:keepNext w:val="0"/>
              <w:keepLines w:val="0"/>
              <w:pageBreakBefore w:val="0"/>
              <w:numPr>
                <w:ilvl w:val="0"/>
                <w:numId w:val="2"/>
              </w:numPr>
              <w:shd w:val="clear" w:color="auto" w:fill="FFFFFF"/>
              <w:kinsoku/>
              <w:wordWrap/>
              <w:overflowPunct/>
              <w:topLinePunct w:val="0"/>
              <w:autoSpaceDE/>
              <w:autoSpaceDN/>
              <w:bidi w:val="0"/>
              <w:adjustRightInd/>
              <w:snapToGrid/>
              <w:spacing w:line="320" w:lineRule="exact"/>
              <w:ind w:left="0" w:leftChars="0" w:right="0" w:rightChars="0" w:firstLine="240" w:firstLineChars="1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具有独立法人资格并依法取得企业营业执照及营业执照在有效期内</w:t>
            </w:r>
            <w:r>
              <w:rPr>
                <w:rFonts w:hint="eastAsia" w:ascii="宋体" w:hAnsi="宋体" w:eastAsia="宋体" w:cs="宋体"/>
                <w:color w:val="auto"/>
                <w:sz w:val="24"/>
                <w:szCs w:val="24"/>
              </w:rPr>
              <w:t>并包含本采购项目相应经营范围</w:t>
            </w:r>
            <w:r>
              <w:rPr>
                <w:rFonts w:hint="eastAsia" w:ascii="宋体" w:hAnsi="宋体" w:eastAsia="宋体" w:cs="宋体"/>
                <w:color w:val="auto"/>
                <w:kern w:val="0"/>
                <w:sz w:val="24"/>
                <w:szCs w:val="24"/>
              </w:rPr>
              <w:t>；</w:t>
            </w:r>
          </w:p>
          <w:p>
            <w:pPr>
              <w:keepNext w:val="0"/>
              <w:keepLines w:val="0"/>
              <w:pageBreakBefore w:val="0"/>
              <w:numPr>
                <w:ilvl w:val="0"/>
                <w:numId w:val="2"/>
              </w:numPr>
              <w:shd w:val="clear" w:color="auto" w:fill="FFFFFF"/>
              <w:kinsoku/>
              <w:wordWrap/>
              <w:overflowPunct/>
              <w:topLinePunct w:val="0"/>
              <w:autoSpaceDE/>
              <w:autoSpaceDN/>
              <w:bidi w:val="0"/>
              <w:adjustRightInd/>
              <w:snapToGrid/>
              <w:spacing w:line="320" w:lineRule="exact"/>
              <w:ind w:left="0" w:leftChars="0" w:right="0" w:rightChars="0" w:firstLine="240" w:firstLineChars="1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供应商如为代理商的，须</w:t>
            </w:r>
            <w:r>
              <w:rPr>
                <w:rFonts w:hint="eastAsia" w:ascii="宋体" w:hAnsi="宋体" w:eastAsia="宋体" w:cs="宋体"/>
                <w:color w:val="auto"/>
                <w:kern w:val="0"/>
                <w:sz w:val="24"/>
                <w:szCs w:val="24"/>
              </w:rPr>
              <w:t>具有制造商出具的有效期内的产品授权书；</w:t>
            </w:r>
          </w:p>
          <w:p>
            <w:pPr>
              <w:keepNext w:val="0"/>
              <w:keepLines w:val="0"/>
              <w:pageBreakBefore w:val="0"/>
              <w:numPr>
                <w:ilvl w:val="0"/>
                <w:numId w:val="2"/>
              </w:numPr>
              <w:shd w:val="clear" w:color="auto" w:fill="FFFFFF"/>
              <w:kinsoku/>
              <w:wordWrap/>
              <w:overflowPunct/>
              <w:topLinePunct w:val="0"/>
              <w:autoSpaceDE/>
              <w:autoSpaceDN/>
              <w:bidi w:val="0"/>
              <w:adjustRightInd/>
              <w:snapToGrid/>
              <w:spacing w:line="320" w:lineRule="exact"/>
              <w:ind w:left="0" w:leftChars="0" w:right="0" w:rightChars="0" w:firstLine="240" w:firstLineChars="1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具有药品监督管理局核发的有效期内的医疗器械生产企业许可证（如为代理商，为医疗器械经营企业许可证）；</w:t>
            </w:r>
          </w:p>
          <w:p>
            <w:pPr>
              <w:keepNext w:val="0"/>
              <w:keepLines w:val="0"/>
              <w:pageBreakBefore w:val="0"/>
              <w:numPr>
                <w:ilvl w:val="0"/>
                <w:numId w:val="2"/>
              </w:numPr>
              <w:shd w:val="clear" w:color="auto" w:fill="FFFFFF"/>
              <w:kinsoku/>
              <w:wordWrap/>
              <w:overflowPunct/>
              <w:topLinePunct w:val="0"/>
              <w:autoSpaceDE/>
              <w:autoSpaceDN/>
              <w:bidi w:val="0"/>
              <w:adjustRightInd/>
              <w:snapToGrid/>
              <w:spacing w:line="320" w:lineRule="exact"/>
              <w:ind w:left="0" w:leftChars="0" w:right="0" w:rightChars="0" w:firstLine="240" w:firstLineChars="1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具有</w:t>
            </w:r>
            <w:r>
              <w:rPr>
                <w:rFonts w:hint="eastAsia" w:ascii="宋体" w:hAnsi="宋体" w:eastAsia="宋体" w:cs="宋体"/>
                <w:color w:val="auto"/>
                <w:kern w:val="0"/>
                <w:sz w:val="24"/>
                <w:szCs w:val="24"/>
              </w:rPr>
              <w:t>有效期内的</w:t>
            </w:r>
            <w:r>
              <w:rPr>
                <w:rFonts w:hint="eastAsia" w:ascii="宋体" w:hAnsi="宋体" w:cs="宋体"/>
                <w:color w:val="auto"/>
                <w:kern w:val="0"/>
                <w:sz w:val="24"/>
                <w:szCs w:val="24"/>
                <w:lang w:eastAsia="zh-CN"/>
              </w:rPr>
              <w:t>中华人民共和国</w:t>
            </w:r>
            <w:r>
              <w:rPr>
                <w:rFonts w:hint="eastAsia" w:ascii="宋体" w:hAnsi="宋体" w:eastAsia="宋体" w:cs="宋体"/>
                <w:color w:val="auto"/>
                <w:kern w:val="0"/>
                <w:sz w:val="24"/>
                <w:szCs w:val="24"/>
              </w:rPr>
              <w:t>医疗器械注册证（不接受受理通知单）</w:t>
            </w:r>
            <w:r>
              <w:rPr>
                <w:rFonts w:hint="eastAsia" w:ascii="宋体" w:hAnsi="宋体" w:cs="宋体"/>
                <w:color w:val="auto"/>
                <w:kern w:val="0"/>
                <w:sz w:val="24"/>
                <w:szCs w:val="24"/>
                <w:lang w:eastAsia="zh-CN"/>
              </w:rPr>
              <w:t>；</w:t>
            </w:r>
          </w:p>
          <w:p>
            <w:pPr>
              <w:keepNext w:val="0"/>
              <w:keepLines w:val="0"/>
              <w:pageBreakBefore w:val="0"/>
              <w:numPr>
                <w:ilvl w:val="0"/>
                <w:numId w:val="2"/>
              </w:numPr>
              <w:shd w:val="clear" w:color="auto" w:fill="FFFFFF"/>
              <w:kinsoku/>
              <w:wordWrap/>
              <w:overflowPunct/>
              <w:topLinePunct w:val="0"/>
              <w:autoSpaceDE/>
              <w:autoSpaceDN/>
              <w:bidi w:val="0"/>
              <w:adjustRightInd/>
              <w:snapToGrid/>
              <w:spacing w:line="320" w:lineRule="exact"/>
              <w:ind w:left="0" w:leftChars="0" w:right="0" w:rightChars="0" w:firstLine="240" w:firstLineChars="100"/>
              <w:jc w:val="left"/>
              <w:textAlignment w:val="auto"/>
              <w:outlineLvl w:val="9"/>
              <w:rPr>
                <w:rFonts w:hint="eastAsia" w:ascii="宋体" w:hAnsi="宋体" w:eastAsia="宋体" w:cs="宋体"/>
                <w:color w:val="auto"/>
                <w:kern w:val="0"/>
                <w:sz w:val="24"/>
                <w:szCs w:val="24"/>
              </w:rPr>
            </w:pPr>
            <w:r>
              <w:rPr>
                <w:rFonts w:hint="eastAsia" w:ascii="宋体" w:hAnsi="宋体"/>
                <w:sz w:val="24"/>
                <w:szCs w:val="24"/>
              </w:rPr>
              <w:t>本项目</w:t>
            </w:r>
            <w:r>
              <w:rPr>
                <w:rFonts w:hint="eastAsia" w:ascii="宋体" w:hAnsi="宋体"/>
                <w:sz w:val="24"/>
                <w:szCs w:val="24"/>
                <w:lang w:eastAsia="zh-CN"/>
              </w:rPr>
              <w:t>均</w:t>
            </w:r>
            <w:r>
              <w:rPr>
                <w:rFonts w:hint="eastAsia" w:ascii="宋体" w:hAnsi="宋体"/>
                <w:sz w:val="24"/>
                <w:szCs w:val="24"/>
              </w:rPr>
              <w:t>接受进口产品（进口产品是指通过中国海关报关，验放进入中国境内，且产自关境外的产品），也允许符合需求的国产产品参与</w:t>
            </w:r>
            <w:r>
              <w:rPr>
                <w:rFonts w:hint="eastAsia" w:ascii="宋体" w:hAnsi="宋体"/>
                <w:sz w:val="24"/>
                <w:szCs w:val="24"/>
                <w:lang w:eastAsia="zh-CN"/>
              </w:rPr>
              <w:t>询价</w:t>
            </w:r>
            <w:r>
              <w:rPr>
                <w:rFonts w:hint="eastAsia" w:ascii="宋体" w:hAnsi="宋体"/>
                <w:sz w:val="24"/>
                <w:szCs w:val="24"/>
              </w:rPr>
              <w:t>。</w:t>
            </w:r>
          </w:p>
          <w:p>
            <w:pPr>
              <w:keepNext w:val="0"/>
              <w:keepLines w:val="0"/>
              <w:pageBreakBefore w:val="0"/>
              <w:numPr>
                <w:ilvl w:val="0"/>
                <w:numId w:val="2"/>
              </w:numPr>
              <w:shd w:val="clear" w:color="auto" w:fill="FFFFFF"/>
              <w:kinsoku/>
              <w:wordWrap/>
              <w:overflowPunct/>
              <w:topLinePunct w:val="0"/>
              <w:autoSpaceDE/>
              <w:autoSpaceDN/>
              <w:bidi w:val="0"/>
              <w:adjustRightInd/>
              <w:snapToGrid/>
              <w:spacing w:line="320" w:lineRule="exact"/>
              <w:ind w:left="0" w:leftChars="0" w:right="0" w:rightChars="0" w:firstLine="240" w:firstLineChars="100"/>
              <w:jc w:val="left"/>
              <w:textAlignment w:val="auto"/>
              <w:outlineLvl w:val="9"/>
              <w:rPr>
                <w:rFonts w:hint="eastAsia" w:ascii="宋体" w:hAnsi="宋体" w:eastAsia="宋体" w:cs="宋体"/>
                <w:color w:val="auto"/>
                <w:kern w:val="0"/>
                <w:sz w:val="24"/>
                <w:szCs w:val="24"/>
              </w:rPr>
            </w:pPr>
            <w:r>
              <w:rPr>
                <w:rFonts w:ascii="宋体" w:hAnsi="宋体" w:cs="宋体"/>
                <w:color w:val="auto"/>
                <w:kern w:val="0"/>
                <w:sz w:val="24"/>
              </w:rPr>
              <w:t>在克拉玛依市诚信网注册备案（非本地注册企业备案信息有效期为一年，到期后需进行年度审核）。（网址：</w:t>
            </w:r>
            <w:r>
              <w:rPr>
                <w:rFonts w:ascii="宋体" w:hAnsi="宋体" w:cs="宋体"/>
                <w:color w:val="auto"/>
                <w:kern w:val="0"/>
                <w:sz w:val="24"/>
              </w:rPr>
              <w:fldChar w:fldCharType="begin"/>
            </w:r>
            <w:r>
              <w:rPr>
                <w:rFonts w:ascii="宋体" w:hAnsi="宋体" w:cs="宋体"/>
                <w:color w:val="auto"/>
                <w:kern w:val="0"/>
                <w:sz w:val="24"/>
              </w:rPr>
              <w:instrText xml:space="preserve"> INCLUDEPICTURE "C:\\Documents and Settings\\Administrator\\Application Data\\Tencent\\QQ\\Temp\\8BB3D34F76B9482B820063AF4A2E2B93.gif" \* MERGEFORMATINET </w:instrText>
            </w:r>
            <w:r>
              <w:rPr>
                <w:rFonts w:ascii="宋体" w:hAnsi="宋体" w:cs="宋体"/>
                <w:color w:val="auto"/>
                <w:kern w:val="0"/>
                <w:sz w:val="24"/>
              </w:rPr>
              <w:fldChar w:fldCharType="separate"/>
            </w:r>
            <w:r>
              <w:rPr>
                <w:rFonts w:ascii="宋体" w:hAnsi="宋体" w:cs="宋体"/>
                <w:color w:val="auto"/>
                <w:kern w:val="0"/>
                <w:sz w:val="24"/>
              </w:rPr>
              <w:drawing>
                <wp:inline distT="0" distB="0" distL="114300" distR="114300">
                  <wp:extent cx="189230" cy="142875"/>
                  <wp:effectExtent l="0" t="0" r="1270" b="9525"/>
                  <wp:docPr id="2" name="图片 1" descr="8BB3D34F76B9482B820063AF4A2E2B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8BB3D34F76B9482B820063AF4A2E2B93"/>
                          <pic:cNvPicPr>
                            <a:picLocks noChangeAspect="1"/>
                          </pic:cNvPicPr>
                        </pic:nvPicPr>
                        <pic:blipFill>
                          <a:blip r:embed="rId11"/>
                          <a:stretch>
                            <a:fillRect/>
                          </a:stretch>
                        </pic:blipFill>
                        <pic:spPr>
                          <a:xfrm>
                            <a:off x="0" y="0"/>
                            <a:ext cx="189230" cy="142875"/>
                          </a:xfrm>
                          <a:prstGeom prst="rect">
                            <a:avLst/>
                          </a:prstGeom>
                          <a:noFill/>
                          <a:ln w="9525">
                            <a:noFill/>
                          </a:ln>
                        </pic:spPr>
                      </pic:pic>
                    </a:graphicData>
                  </a:graphic>
                </wp:inline>
              </w:drawing>
            </w:r>
            <w:r>
              <w:rPr>
                <w:rFonts w:ascii="宋体" w:hAnsi="宋体" w:cs="宋体"/>
                <w:color w:val="auto"/>
                <w:kern w:val="0"/>
                <w:sz w:val="24"/>
              </w:rPr>
              <w:fldChar w:fldCharType="end"/>
            </w:r>
            <w:r>
              <w:rPr>
                <w:rFonts w:ascii="宋体" w:hAnsi="宋体" w:cs="宋体"/>
                <w:color w:val="auto"/>
                <w:kern w:val="0"/>
                <w:sz w:val="24"/>
              </w:rPr>
              <w:t>http://cxw.klmy.gov.cn/Pages/default.aspx，地址：市政府2号楼政务服务大厅</w:t>
            </w:r>
            <w:r>
              <w:rPr>
                <w:rFonts w:hint="eastAsia" w:ascii="宋体" w:hAnsi="宋体" w:cs="宋体"/>
                <w:color w:val="auto"/>
                <w:kern w:val="0"/>
                <w:sz w:val="24"/>
                <w:lang w:val="en-US" w:eastAsia="zh-CN"/>
              </w:rPr>
              <w:t>31/32</w:t>
            </w:r>
            <w:r>
              <w:rPr>
                <w:rFonts w:ascii="宋体" w:hAnsi="宋体" w:cs="宋体"/>
                <w:color w:val="auto"/>
                <w:kern w:val="0"/>
                <w:sz w:val="24"/>
              </w:rPr>
              <w:t>号窗口，联系电话：0990-6223850）</w:t>
            </w:r>
            <w:r>
              <w:rPr>
                <w:rFonts w:hint="eastAsia" w:ascii="宋体" w:hAnsi="宋体" w:cs="宋体"/>
                <w:color w:val="auto"/>
                <w:kern w:val="0"/>
                <w:sz w:val="24"/>
                <w:lang w:eastAsia="zh-CN"/>
              </w:rPr>
              <w:t>。</w:t>
            </w:r>
          </w:p>
          <w:p>
            <w:pPr>
              <w:keepNext w:val="0"/>
              <w:keepLines w:val="0"/>
              <w:pageBreakBefore w:val="0"/>
              <w:numPr>
                <w:ilvl w:val="0"/>
                <w:numId w:val="2"/>
              </w:numPr>
              <w:shd w:val="clear" w:color="auto" w:fill="FFFFFF"/>
              <w:kinsoku/>
              <w:wordWrap/>
              <w:overflowPunct/>
              <w:topLinePunct w:val="0"/>
              <w:autoSpaceDE/>
              <w:autoSpaceDN/>
              <w:bidi w:val="0"/>
              <w:adjustRightInd/>
              <w:snapToGrid/>
              <w:spacing w:line="320" w:lineRule="exact"/>
              <w:ind w:left="0" w:leftChars="0" w:right="0" w:rightChars="0" w:firstLine="240" w:firstLineChars="100"/>
              <w:jc w:val="left"/>
              <w:textAlignment w:val="auto"/>
              <w:outlineLvl w:val="9"/>
              <w:rPr>
                <w:rFonts w:ascii="宋体" w:hAnsi="宋体" w:cs="宋体"/>
                <w:kern w:val="0"/>
                <w:sz w:val="24"/>
              </w:rPr>
            </w:pPr>
            <w:r>
              <w:rPr>
                <w:rFonts w:hint="eastAsia" w:ascii="宋体" w:hAnsi="宋体" w:eastAsia="宋体" w:cs="宋体"/>
                <w:kern w:val="0"/>
                <w:sz w:val="24"/>
                <w:szCs w:val="24"/>
              </w:rPr>
              <w:t>本项目不接受联合体供应商参加询价活动。</w:t>
            </w:r>
          </w:p>
          <w:p>
            <w:pPr>
              <w:keepNext w:val="0"/>
              <w:keepLines w:val="0"/>
              <w:pageBreakBefore w:val="0"/>
              <w:numPr>
                <w:ilvl w:val="0"/>
                <w:numId w:val="2"/>
              </w:numPr>
              <w:shd w:val="clear" w:color="auto" w:fill="FFFFFF"/>
              <w:kinsoku/>
              <w:wordWrap/>
              <w:overflowPunct/>
              <w:topLinePunct w:val="0"/>
              <w:autoSpaceDE/>
              <w:autoSpaceDN/>
              <w:bidi w:val="0"/>
              <w:adjustRightInd/>
              <w:snapToGrid/>
              <w:spacing w:line="320" w:lineRule="exact"/>
              <w:ind w:left="0" w:leftChars="0" w:right="0" w:rightChars="0" w:firstLine="241" w:firstLineChars="100"/>
              <w:jc w:val="left"/>
              <w:textAlignment w:val="auto"/>
              <w:outlineLvl w:val="9"/>
              <w:rPr>
                <w:rFonts w:ascii="宋体" w:hAnsi="宋体" w:cs="宋体"/>
                <w:kern w:val="0"/>
                <w:sz w:val="24"/>
              </w:rPr>
            </w:pPr>
            <w:r>
              <w:rPr>
                <w:rFonts w:hint="eastAsia" w:ascii="宋体" w:hAnsi="宋体" w:cs="宋体"/>
                <w:b/>
                <w:sz w:val="24"/>
              </w:rPr>
              <w:t>说明：各供应商根据采购项目自行选择相应医疗设备参加本次</w:t>
            </w:r>
            <w:r>
              <w:rPr>
                <w:rFonts w:hint="eastAsia" w:ascii="宋体" w:hAnsi="宋体" w:cs="宋体"/>
                <w:b/>
                <w:sz w:val="24"/>
                <w:lang w:eastAsia="zh-CN"/>
              </w:rPr>
              <w:t>询价</w:t>
            </w:r>
            <w:r>
              <w:rPr>
                <w:rFonts w:hint="eastAsia" w:ascii="宋体" w:hAnsi="宋体" w:cs="宋体"/>
                <w:b/>
                <w:sz w:val="24"/>
              </w:rPr>
              <w:t>活动。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47" w:hRule="atLeast"/>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lang w:eastAsia="zh-CN"/>
              </w:rPr>
              <w:t>领</w:t>
            </w:r>
            <w:r>
              <w:rPr>
                <w:rFonts w:hint="eastAsia" w:ascii="宋体" w:hAnsi="宋体" w:eastAsia="宋体" w:cs="宋体"/>
                <w:kern w:val="0"/>
                <w:sz w:val="24"/>
                <w:szCs w:val="24"/>
              </w:rPr>
              <w:t>取</w:t>
            </w:r>
            <w:r>
              <w:rPr>
                <w:rFonts w:hint="eastAsia" w:ascii="宋体" w:hAnsi="宋体" w:eastAsia="宋体" w:cs="宋体"/>
                <w:kern w:val="0"/>
                <w:sz w:val="24"/>
                <w:szCs w:val="24"/>
                <w:lang w:eastAsia="zh-CN"/>
              </w:rPr>
              <w:t>询价文件</w:t>
            </w:r>
            <w:r>
              <w:rPr>
                <w:rFonts w:hint="eastAsia" w:ascii="宋体" w:hAnsi="宋体" w:eastAsia="宋体" w:cs="宋体"/>
                <w:kern w:val="0"/>
                <w:sz w:val="24"/>
                <w:szCs w:val="24"/>
              </w:rPr>
              <w:t>的地点、方式、</w:t>
            </w:r>
            <w:r>
              <w:rPr>
                <w:rFonts w:hint="eastAsia" w:ascii="宋体" w:hAnsi="宋体" w:eastAsia="宋体" w:cs="宋体"/>
                <w:kern w:val="0"/>
                <w:sz w:val="24"/>
                <w:szCs w:val="24"/>
                <w:lang w:eastAsia="zh-CN"/>
              </w:rPr>
              <w:t>询价文件</w:t>
            </w:r>
            <w:r>
              <w:rPr>
                <w:rFonts w:hint="eastAsia" w:ascii="宋体" w:hAnsi="宋体" w:eastAsia="宋体" w:cs="宋体"/>
                <w:kern w:val="0"/>
                <w:sz w:val="24"/>
                <w:szCs w:val="24"/>
              </w:rPr>
              <w:t>公告期限</w:t>
            </w:r>
          </w:p>
        </w:tc>
        <w:tc>
          <w:tcPr>
            <w:tcW w:w="5577" w:type="dxa"/>
            <w:tcBorders>
              <w:top w:val="outset" w:color="auto" w:sz="6" w:space="0"/>
              <w:left w:val="outset" w:color="auto" w:sz="6" w:space="0"/>
              <w:bottom w:val="outset" w:color="auto" w:sz="6" w:space="0"/>
              <w:right w:val="outset" w:color="auto" w:sz="6" w:space="0"/>
            </w:tcBorders>
            <w:vAlign w:val="top"/>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1、领取询价采购文件时间：</w:t>
            </w:r>
            <w:r>
              <w:rPr>
                <w:rFonts w:hint="eastAsia" w:ascii="宋体" w:hAnsi="宋体" w:eastAsia="宋体" w:cs="宋体"/>
                <w:kern w:val="0"/>
                <w:sz w:val="24"/>
                <w:szCs w:val="24"/>
                <w:highlight w:val="none"/>
              </w:rPr>
              <w:t>201</w:t>
            </w:r>
            <w:r>
              <w:rPr>
                <w:rFonts w:hint="eastAsia" w:ascii="宋体" w:hAnsi="宋体" w:cs="宋体"/>
                <w:kern w:val="0"/>
                <w:sz w:val="24"/>
                <w:szCs w:val="24"/>
                <w:highlight w:val="none"/>
                <w:lang w:val="en-US" w:eastAsia="zh-CN"/>
              </w:rPr>
              <w:t>7</w:t>
            </w:r>
            <w:r>
              <w:rPr>
                <w:rFonts w:hint="eastAsia" w:ascii="宋体" w:hAnsi="宋体" w:eastAsia="宋体" w:cs="宋体"/>
                <w:kern w:val="0"/>
                <w:sz w:val="24"/>
                <w:szCs w:val="24"/>
                <w:highlight w:val="none"/>
              </w:rPr>
              <w:t>年</w:t>
            </w:r>
            <w:r>
              <w:rPr>
                <w:rFonts w:hint="eastAsia" w:ascii="宋体" w:hAnsi="宋体" w:cs="宋体"/>
                <w:kern w:val="0"/>
                <w:sz w:val="24"/>
                <w:szCs w:val="24"/>
                <w:highlight w:val="none"/>
                <w:lang w:val="en-US" w:eastAsia="zh-CN"/>
              </w:rPr>
              <w:t>8</w:t>
            </w:r>
            <w:r>
              <w:rPr>
                <w:rFonts w:hint="eastAsia" w:ascii="宋体" w:hAnsi="宋体" w:eastAsia="宋体" w:cs="宋体"/>
                <w:kern w:val="0"/>
                <w:sz w:val="24"/>
                <w:szCs w:val="24"/>
                <w:highlight w:val="none"/>
              </w:rPr>
              <w:t>月</w:t>
            </w:r>
            <w:r>
              <w:rPr>
                <w:rFonts w:hint="eastAsia" w:ascii="宋体" w:hAnsi="宋体" w:cs="宋体"/>
                <w:kern w:val="0"/>
                <w:sz w:val="24"/>
                <w:szCs w:val="24"/>
                <w:highlight w:val="none"/>
                <w:lang w:val="en-US" w:eastAsia="zh-CN"/>
              </w:rPr>
              <w:t>21</w:t>
            </w:r>
            <w:r>
              <w:rPr>
                <w:rFonts w:hint="eastAsia" w:ascii="宋体" w:hAnsi="宋体" w:eastAsia="宋体" w:cs="宋体"/>
                <w:kern w:val="0"/>
                <w:sz w:val="24"/>
                <w:szCs w:val="24"/>
                <w:highlight w:val="none"/>
              </w:rPr>
              <w:t>日</w:t>
            </w:r>
            <w:r>
              <w:rPr>
                <w:rFonts w:hint="eastAsia" w:ascii="宋体" w:hAnsi="宋体" w:eastAsia="宋体" w:cs="宋体"/>
                <w:kern w:val="0"/>
                <w:sz w:val="24"/>
                <w:szCs w:val="24"/>
              </w:rPr>
              <w:t>至 201</w:t>
            </w:r>
            <w:r>
              <w:rPr>
                <w:rFonts w:hint="eastAsia" w:ascii="宋体" w:hAnsi="宋体" w:cs="宋体"/>
                <w:kern w:val="0"/>
                <w:sz w:val="24"/>
                <w:szCs w:val="24"/>
                <w:lang w:val="en-US" w:eastAsia="zh-CN"/>
              </w:rPr>
              <w:t>7</w:t>
            </w:r>
            <w:r>
              <w:rPr>
                <w:rFonts w:hint="eastAsia" w:ascii="宋体" w:hAnsi="宋体" w:eastAsia="宋体" w:cs="宋体"/>
                <w:kern w:val="0"/>
                <w:sz w:val="24"/>
                <w:szCs w:val="24"/>
              </w:rPr>
              <w:t>年</w:t>
            </w:r>
            <w:r>
              <w:rPr>
                <w:rFonts w:hint="eastAsia" w:ascii="宋体" w:hAnsi="宋体" w:cs="宋体"/>
                <w:kern w:val="0"/>
                <w:sz w:val="24"/>
                <w:szCs w:val="24"/>
                <w:lang w:val="en-US" w:eastAsia="zh-CN"/>
              </w:rPr>
              <w:t>8</w:t>
            </w:r>
            <w:r>
              <w:rPr>
                <w:rFonts w:hint="eastAsia" w:ascii="宋体" w:hAnsi="宋体" w:eastAsia="宋体" w:cs="宋体"/>
                <w:kern w:val="0"/>
                <w:sz w:val="24"/>
                <w:szCs w:val="24"/>
              </w:rPr>
              <w:t>月</w:t>
            </w:r>
            <w:r>
              <w:rPr>
                <w:rFonts w:hint="eastAsia" w:ascii="宋体" w:hAnsi="宋体" w:cs="宋体"/>
                <w:kern w:val="0"/>
                <w:sz w:val="24"/>
                <w:szCs w:val="24"/>
                <w:lang w:val="en-US" w:eastAsia="zh-CN"/>
              </w:rPr>
              <w:t>29</w:t>
            </w:r>
            <w:r>
              <w:rPr>
                <w:rFonts w:hint="eastAsia" w:ascii="宋体" w:hAnsi="宋体" w:eastAsia="宋体" w:cs="宋体"/>
                <w:kern w:val="0"/>
                <w:sz w:val="24"/>
                <w:szCs w:val="24"/>
              </w:rPr>
              <w:t>日1</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：00时止，每天10：00时至13：00时，16：00时至19：00时（均为北京时间），过期不候。</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2、领取询价采购文件地点：新疆天麒工程项目管理咨询有限责任公司二楼20</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室（克拉玛依市通讯路44号）。</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 xml:space="preserve">3、供应商领取询价采购文件时，须向采购代理机构递交书面资格证明文件一式一份（各类证书、证件均须加盖供应商公章）。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lang w:eastAsia="zh-CN"/>
              </w:rPr>
              <w:t>询价文件</w:t>
            </w:r>
            <w:r>
              <w:rPr>
                <w:rFonts w:hint="eastAsia" w:ascii="宋体" w:hAnsi="宋体" w:eastAsia="宋体" w:cs="宋体"/>
                <w:kern w:val="0"/>
                <w:sz w:val="24"/>
                <w:szCs w:val="24"/>
              </w:rPr>
              <w:t>售价</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lang w:eastAsia="zh-CN"/>
              </w:rPr>
              <w:t>响应文件</w:t>
            </w:r>
            <w:r>
              <w:rPr>
                <w:rFonts w:hint="eastAsia" w:ascii="宋体" w:hAnsi="宋体" w:eastAsia="宋体" w:cs="宋体"/>
                <w:kern w:val="0"/>
                <w:sz w:val="24"/>
                <w:szCs w:val="24"/>
              </w:rPr>
              <w:t>递交开始时间：</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ascii="宋体" w:hAnsi="宋体" w:cs="宋体"/>
                <w:kern w:val="0"/>
                <w:sz w:val="24"/>
              </w:rPr>
            </w:pPr>
            <w:r>
              <w:rPr>
                <w:rFonts w:hint="eastAsia" w:ascii="宋体" w:hAnsi="宋体" w:eastAsia="宋体" w:cs="宋体"/>
                <w:kern w:val="0"/>
                <w:sz w:val="24"/>
                <w:szCs w:val="24"/>
              </w:rPr>
              <w:t>201</w:t>
            </w:r>
            <w:r>
              <w:rPr>
                <w:rFonts w:hint="eastAsia" w:ascii="宋体" w:hAnsi="宋体" w:cs="宋体"/>
                <w:kern w:val="0"/>
                <w:sz w:val="24"/>
                <w:szCs w:val="24"/>
                <w:lang w:val="en-US" w:eastAsia="zh-CN"/>
              </w:rPr>
              <w:t>7</w:t>
            </w:r>
            <w:r>
              <w:rPr>
                <w:rFonts w:hint="eastAsia" w:ascii="宋体" w:hAnsi="宋体" w:eastAsia="宋体" w:cs="宋体"/>
                <w:kern w:val="0"/>
                <w:sz w:val="24"/>
                <w:szCs w:val="24"/>
              </w:rPr>
              <w:t>年</w:t>
            </w:r>
            <w:r>
              <w:rPr>
                <w:rFonts w:hint="eastAsia" w:ascii="宋体" w:hAnsi="宋体" w:cs="宋体"/>
                <w:kern w:val="0"/>
                <w:sz w:val="24"/>
                <w:szCs w:val="24"/>
                <w:lang w:val="en-US" w:eastAsia="zh-CN"/>
              </w:rPr>
              <w:t>8</w:t>
            </w:r>
            <w:r>
              <w:rPr>
                <w:rFonts w:hint="eastAsia" w:ascii="宋体" w:hAnsi="宋体" w:eastAsia="宋体" w:cs="宋体"/>
                <w:kern w:val="0"/>
                <w:sz w:val="24"/>
                <w:szCs w:val="24"/>
              </w:rPr>
              <w:t>月</w:t>
            </w:r>
            <w:r>
              <w:rPr>
                <w:rFonts w:hint="eastAsia" w:ascii="宋体" w:hAnsi="宋体" w:cs="宋体"/>
                <w:kern w:val="0"/>
                <w:sz w:val="24"/>
                <w:szCs w:val="24"/>
                <w:lang w:val="en-US" w:eastAsia="zh-CN"/>
              </w:rPr>
              <w:t>29</w:t>
            </w:r>
            <w:r>
              <w:rPr>
                <w:rFonts w:hint="eastAsia" w:ascii="宋体" w:hAnsi="宋体" w:eastAsia="宋体" w:cs="宋体"/>
                <w:kern w:val="0"/>
                <w:sz w:val="24"/>
                <w:szCs w:val="24"/>
              </w:rPr>
              <w:t>日1</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:00时（北京时间）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lang w:eastAsia="zh-CN"/>
              </w:rPr>
              <w:t>响应文件</w:t>
            </w:r>
            <w:r>
              <w:rPr>
                <w:rFonts w:hint="eastAsia" w:ascii="宋体" w:hAnsi="宋体" w:eastAsia="宋体" w:cs="宋体"/>
                <w:kern w:val="0"/>
                <w:sz w:val="24"/>
                <w:szCs w:val="24"/>
              </w:rPr>
              <w:t>递交截止时间：</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ascii="宋体" w:hAnsi="宋体" w:cs="宋体"/>
                <w:kern w:val="0"/>
                <w:sz w:val="24"/>
              </w:rPr>
            </w:pPr>
            <w:r>
              <w:rPr>
                <w:rFonts w:hint="eastAsia" w:ascii="宋体" w:hAnsi="宋体" w:eastAsia="宋体" w:cs="宋体"/>
                <w:kern w:val="0"/>
                <w:sz w:val="24"/>
                <w:szCs w:val="24"/>
              </w:rPr>
              <w:t>201</w:t>
            </w:r>
            <w:r>
              <w:rPr>
                <w:rFonts w:hint="eastAsia" w:ascii="宋体" w:hAnsi="宋体" w:cs="宋体"/>
                <w:kern w:val="0"/>
                <w:sz w:val="24"/>
                <w:szCs w:val="24"/>
                <w:lang w:val="en-US" w:eastAsia="zh-CN"/>
              </w:rPr>
              <w:t>7</w:t>
            </w:r>
            <w:r>
              <w:rPr>
                <w:rFonts w:hint="eastAsia" w:ascii="宋体" w:hAnsi="宋体" w:eastAsia="宋体" w:cs="宋体"/>
                <w:kern w:val="0"/>
                <w:sz w:val="24"/>
                <w:szCs w:val="24"/>
              </w:rPr>
              <w:t>年</w:t>
            </w:r>
            <w:r>
              <w:rPr>
                <w:rFonts w:hint="eastAsia" w:ascii="宋体" w:hAnsi="宋体" w:cs="宋体"/>
                <w:kern w:val="0"/>
                <w:sz w:val="24"/>
                <w:szCs w:val="24"/>
                <w:lang w:val="en-US" w:eastAsia="zh-CN"/>
              </w:rPr>
              <w:t>8</w:t>
            </w:r>
            <w:r>
              <w:rPr>
                <w:rFonts w:hint="eastAsia" w:ascii="宋体" w:hAnsi="宋体" w:eastAsia="宋体" w:cs="宋体"/>
                <w:kern w:val="0"/>
                <w:sz w:val="24"/>
                <w:szCs w:val="24"/>
              </w:rPr>
              <w:t>月</w:t>
            </w:r>
            <w:r>
              <w:rPr>
                <w:rFonts w:hint="eastAsia" w:ascii="宋体" w:hAnsi="宋体" w:cs="宋体"/>
                <w:kern w:val="0"/>
                <w:sz w:val="24"/>
                <w:szCs w:val="24"/>
                <w:lang w:val="en-US" w:eastAsia="zh-CN"/>
              </w:rPr>
              <w:t>29</w:t>
            </w:r>
            <w:r>
              <w:rPr>
                <w:rFonts w:hint="eastAsia" w:ascii="宋体" w:hAnsi="宋体" w:eastAsia="宋体" w:cs="宋体"/>
                <w:kern w:val="0"/>
                <w:sz w:val="24"/>
                <w:szCs w:val="24"/>
              </w:rPr>
              <w:t>日1</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0时（北京时间）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lang w:eastAsia="zh-CN"/>
              </w:rPr>
              <w:t>响应文件</w:t>
            </w:r>
            <w:r>
              <w:rPr>
                <w:rFonts w:hint="eastAsia" w:ascii="宋体" w:hAnsi="宋体" w:eastAsia="宋体" w:cs="宋体"/>
                <w:kern w:val="0"/>
                <w:sz w:val="24"/>
                <w:szCs w:val="24"/>
              </w:rPr>
              <w:t>递交地址：</w:t>
            </w:r>
          </w:p>
        </w:tc>
        <w:tc>
          <w:tcPr>
            <w:tcW w:w="5577" w:type="dxa"/>
            <w:tcBorders>
              <w:top w:val="outset" w:color="auto" w:sz="6" w:space="0"/>
              <w:left w:val="outset" w:color="auto" w:sz="6" w:space="0"/>
              <w:bottom w:val="outset" w:color="auto" w:sz="6" w:space="0"/>
              <w:right w:val="outset" w:color="auto" w:sz="6" w:space="0"/>
            </w:tcBorders>
            <w:vAlign w:val="top"/>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新疆天麒工程项目管理咨询有限责任公司一楼评标室（克拉玛依市通讯路44号）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lang w:eastAsia="zh-CN"/>
              </w:rPr>
              <w:t>询价</w:t>
            </w:r>
            <w:r>
              <w:rPr>
                <w:rFonts w:hint="eastAsia" w:ascii="宋体" w:hAnsi="宋体" w:eastAsia="宋体" w:cs="宋体"/>
                <w:kern w:val="0"/>
                <w:sz w:val="24"/>
                <w:szCs w:val="24"/>
              </w:rPr>
              <w:t>时间：</w:t>
            </w:r>
          </w:p>
        </w:tc>
        <w:tc>
          <w:tcPr>
            <w:tcW w:w="5577" w:type="dxa"/>
            <w:tcBorders>
              <w:top w:val="outset" w:color="auto" w:sz="6" w:space="0"/>
              <w:left w:val="outset" w:color="auto" w:sz="6" w:space="0"/>
              <w:bottom w:val="outset" w:color="auto" w:sz="6" w:space="0"/>
              <w:right w:val="outset" w:color="auto" w:sz="6" w:space="0"/>
            </w:tcBorders>
            <w:vAlign w:val="top"/>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201</w:t>
            </w:r>
            <w:r>
              <w:rPr>
                <w:rFonts w:hint="eastAsia" w:ascii="宋体" w:hAnsi="宋体" w:cs="宋体"/>
                <w:kern w:val="0"/>
                <w:sz w:val="24"/>
                <w:szCs w:val="24"/>
                <w:lang w:val="en-US" w:eastAsia="zh-CN"/>
              </w:rPr>
              <w:t>7</w:t>
            </w:r>
            <w:r>
              <w:rPr>
                <w:rFonts w:hint="eastAsia" w:ascii="宋体" w:hAnsi="宋体" w:eastAsia="宋体" w:cs="宋体"/>
                <w:kern w:val="0"/>
                <w:sz w:val="24"/>
                <w:szCs w:val="24"/>
              </w:rPr>
              <w:t>年</w:t>
            </w:r>
            <w:r>
              <w:rPr>
                <w:rFonts w:hint="eastAsia" w:ascii="宋体" w:hAnsi="宋体" w:cs="宋体"/>
                <w:kern w:val="0"/>
                <w:sz w:val="24"/>
                <w:szCs w:val="24"/>
                <w:lang w:val="en-US" w:eastAsia="zh-CN"/>
              </w:rPr>
              <w:t>8</w:t>
            </w:r>
            <w:r>
              <w:rPr>
                <w:rFonts w:hint="eastAsia" w:ascii="宋体" w:hAnsi="宋体" w:eastAsia="宋体" w:cs="宋体"/>
                <w:kern w:val="0"/>
                <w:sz w:val="24"/>
                <w:szCs w:val="24"/>
              </w:rPr>
              <w:t>月</w:t>
            </w:r>
            <w:r>
              <w:rPr>
                <w:rFonts w:hint="eastAsia" w:ascii="宋体" w:hAnsi="宋体" w:cs="宋体"/>
                <w:kern w:val="0"/>
                <w:sz w:val="24"/>
                <w:szCs w:val="24"/>
                <w:lang w:val="en-US" w:eastAsia="zh-CN"/>
              </w:rPr>
              <w:t>29</w:t>
            </w:r>
            <w:r>
              <w:rPr>
                <w:rFonts w:hint="eastAsia" w:ascii="宋体" w:hAnsi="宋体" w:eastAsia="宋体" w:cs="宋体"/>
                <w:kern w:val="0"/>
                <w:sz w:val="24"/>
                <w:szCs w:val="24"/>
              </w:rPr>
              <w:t>日1</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0时（北京时间）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lang w:eastAsia="zh-CN"/>
              </w:rPr>
              <w:t>询价</w:t>
            </w:r>
            <w:r>
              <w:rPr>
                <w:rFonts w:hint="eastAsia" w:ascii="宋体" w:hAnsi="宋体" w:eastAsia="宋体" w:cs="宋体"/>
                <w:kern w:val="0"/>
                <w:sz w:val="24"/>
                <w:szCs w:val="24"/>
              </w:rPr>
              <w:t>地址：</w:t>
            </w:r>
          </w:p>
        </w:tc>
        <w:tc>
          <w:tcPr>
            <w:tcW w:w="5577" w:type="dxa"/>
            <w:tcBorders>
              <w:top w:val="outset" w:color="auto" w:sz="6" w:space="0"/>
              <w:left w:val="outset" w:color="auto" w:sz="6" w:space="0"/>
              <w:bottom w:val="outset" w:color="auto" w:sz="6" w:space="0"/>
              <w:right w:val="outset" w:color="auto" w:sz="6" w:space="0"/>
            </w:tcBorders>
            <w:vAlign w:val="top"/>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新疆天麒工程项目管理咨询有限责任公司一楼评标室（克拉玛依市通讯路44号）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采购人名称：</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克拉玛依市</w:t>
            </w:r>
            <w:r>
              <w:rPr>
                <w:rFonts w:hint="eastAsia" w:ascii="宋体" w:hAnsi="宋体" w:eastAsia="宋体" w:cs="宋体"/>
                <w:kern w:val="0"/>
                <w:sz w:val="24"/>
                <w:szCs w:val="24"/>
                <w:lang w:eastAsia="zh-CN"/>
              </w:rPr>
              <w:t>中心医院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采购人地址：</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克拉玛依市</w:t>
            </w:r>
            <w:r>
              <w:rPr>
                <w:rFonts w:hint="eastAsia" w:ascii="宋体" w:hAnsi="宋体" w:eastAsia="宋体" w:cs="宋体"/>
                <w:kern w:val="0"/>
                <w:sz w:val="24"/>
                <w:szCs w:val="24"/>
                <w:lang w:eastAsia="zh-CN"/>
              </w:rPr>
              <w:t>准噶尔</w:t>
            </w:r>
            <w:r>
              <w:rPr>
                <w:rFonts w:hint="eastAsia" w:ascii="宋体" w:hAnsi="宋体" w:eastAsia="宋体" w:cs="宋体"/>
                <w:kern w:val="0"/>
                <w:sz w:val="24"/>
                <w:szCs w:val="24"/>
              </w:rPr>
              <w:t>路</w:t>
            </w:r>
            <w:r>
              <w:rPr>
                <w:rFonts w:hint="eastAsia" w:ascii="宋体" w:hAnsi="宋体" w:eastAsia="宋体" w:cs="宋体"/>
                <w:kern w:val="0"/>
                <w:sz w:val="24"/>
                <w:szCs w:val="24"/>
                <w:lang w:val="en-US" w:eastAsia="zh-CN"/>
              </w:rPr>
              <w:t>67</w:t>
            </w:r>
            <w:r>
              <w:rPr>
                <w:rFonts w:hint="eastAsia" w:ascii="宋体" w:hAnsi="宋体" w:eastAsia="宋体" w:cs="宋体"/>
                <w:kern w:val="0"/>
                <w:sz w:val="24"/>
                <w:szCs w:val="24"/>
              </w:rPr>
              <w:t>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color w:val="auto"/>
                <w:kern w:val="0"/>
                <w:sz w:val="24"/>
              </w:rPr>
            </w:pPr>
            <w:r>
              <w:rPr>
                <w:rFonts w:hint="eastAsia" w:ascii="宋体" w:hAnsi="宋体" w:eastAsia="宋体" w:cs="宋体"/>
                <w:color w:val="auto"/>
                <w:kern w:val="0"/>
                <w:sz w:val="24"/>
                <w:szCs w:val="24"/>
              </w:rPr>
              <w:t>联系人：</w:t>
            </w:r>
          </w:p>
        </w:tc>
        <w:tc>
          <w:tcPr>
            <w:tcW w:w="5577" w:type="dxa"/>
            <w:tcBorders>
              <w:top w:val="outset" w:color="auto" w:sz="6" w:space="0"/>
              <w:left w:val="outset" w:color="auto" w:sz="6" w:space="0"/>
              <w:bottom w:val="outset" w:color="auto" w:sz="6" w:space="0"/>
              <w:right w:val="outset" w:color="auto" w:sz="6" w:space="0"/>
            </w:tcBorders>
            <w:vAlign w:val="center"/>
          </w:tcPr>
          <w:p>
            <w:pPr>
              <w:widowControl/>
              <w:spacing w:line="320" w:lineRule="exact"/>
              <w:jc w:val="left"/>
              <w:rPr>
                <w:rFonts w:ascii="宋体" w:hAnsi="宋体" w:cs="宋体"/>
                <w:kern w:val="0"/>
                <w:sz w:val="24"/>
              </w:rPr>
            </w:pPr>
            <w:r>
              <w:rPr>
                <w:rFonts w:hint="eastAsia" w:ascii="宋体" w:hAnsi="宋体" w:eastAsia="宋体" w:cs="宋体"/>
                <w:kern w:val="0"/>
                <w:sz w:val="24"/>
                <w:szCs w:val="24"/>
              </w:rPr>
              <w:t>倪磊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color w:val="auto"/>
                <w:kern w:val="0"/>
                <w:sz w:val="24"/>
              </w:rPr>
            </w:pPr>
            <w:r>
              <w:rPr>
                <w:rFonts w:hint="eastAsia" w:ascii="宋体" w:hAnsi="宋体" w:eastAsia="宋体" w:cs="宋体"/>
                <w:color w:val="auto"/>
                <w:kern w:val="0"/>
                <w:sz w:val="24"/>
                <w:szCs w:val="24"/>
              </w:rPr>
              <w:t>电话：</w:t>
            </w:r>
          </w:p>
        </w:tc>
        <w:tc>
          <w:tcPr>
            <w:tcW w:w="5577" w:type="dxa"/>
            <w:tcBorders>
              <w:top w:val="outset" w:color="auto" w:sz="6" w:space="0"/>
              <w:left w:val="outset" w:color="auto" w:sz="6" w:space="0"/>
              <w:bottom w:val="outset" w:color="auto" w:sz="6" w:space="0"/>
              <w:right w:val="outset" w:color="auto" w:sz="6" w:space="0"/>
            </w:tcBorders>
            <w:vAlign w:val="center"/>
          </w:tcPr>
          <w:p>
            <w:pPr>
              <w:widowControl/>
              <w:spacing w:line="320" w:lineRule="exact"/>
              <w:jc w:val="left"/>
              <w:rPr>
                <w:rFonts w:ascii="宋体" w:hAnsi="宋体" w:cs="宋体"/>
                <w:kern w:val="0"/>
                <w:sz w:val="24"/>
              </w:rPr>
            </w:pPr>
            <w:r>
              <w:rPr>
                <w:rFonts w:hint="eastAsia" w:ascii="宋体" w:hAnsi="宋体" w:eastAsia="宋体" w:cs="宋体"/>
                <w:kern w:val="0"/>
                <w:sz w:val="24"/>
                <w:szCs w:val="24"/>
                <w:lang w:val="en-US" w:eastAsia="zh-CN"/>
              </w:rPr>
              <w:t>0990-</w:t>
            </w:r>
            <w:r>
              <w:rPr>
                <w:rFonts w:hint="eastAsia" w:ascii="宋体" w:hAnsi="宋体" w:eastAsia="宋体" w:cs="宋体"/>
                <w:kern w:val="0"/>
                <w:sz w:val="24"/>
                <w:szCs w:val="24"/>
              </w:rPr>
              <w:t>6887858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采购代理机构名称：</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新疆天麒工程项目管理咨询有限责任公司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采购代理机构地址：</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克拉玛依市通讯路44号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联系人：</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lang w:eastAsia="zh-CN"/>
              </w:rPr>
            </w:pPr>
            <w:r>
              <w:rPr>
                <w:rFonts w:hint="eastAsia" w:ascii="宋体" w:hAnsi="宋体" w:eastAsia="宋体" w:cs="宋体"/>
                <w:kern w:val="0"/>
                <w:sz w:val="24"/>
                <w:szCs w:val="24"/>
                <w:lang w:eastAsia="zh-CN"/>
              </w:rPr>
              <w:t>姚磊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电话：</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0990-6230002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传真：</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0990-6882183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投标保证金退还联系电话：</w:t>
            </w:r>
          </w:p>
        </w:tc>
        <w:tc>
          <w:tcPr>
            <w:tcW w:w="557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lang w:eastAsia="zh-CN"/>
              </w:rPr>
            </w:pPr>
            <w:r>
              <w:rPr>
                <w:rFonts w:hint="eastAsia" w:ascii="宋体" w:hAnsi="宋体" w:eastAsia="宋体" w:cs="宋体"/>
                <w:kern w:val="0"/>
                <w:sz w:val="24"/>
                <w:szCs w:val="24"/>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9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r>
              <w:rPr>
                <w:rFonts w:hint="eastAsia" w:ascii="宋体" w:hAnsi="宋体" w:eastAsia="宋体" w:cs="宋体"/>
                <w:kern w:val="0"/>
                <w:sz w:val="24"/>
                <w:szCs w:val="24"/>
              </w:rPr>
              <w:t>采购内容：</w:t>
            </w:r>
          </w:p>
        </w:tc>
        <w:tc>
          <w:tcPr>
            <w:tcW w:w="5577" w:type="dxa"/>
            <w:tcBorders>
              <w:top w:val="outset" w:color="auto" w:sz="6" w:space="0"/>
              <w:left w:val="outset" w:color="auto" w:sz="6" w:space="0"/>
              <w:bottom w:val="outset" w:color="auto" w:sz="6" w:space="0"/>
              <w:right w:val="outset" w:color="auto" w:sz="6" w:space="0"/>
            </w:tcBorders>
            <w:vAlign w:val="top"/>
          </w:tcPr>
          <w:tbl>
            <w:tblPr>
              <w:tblStyle w:val="28"/>
              <w:tblW w:w="5531" w:type="dxa"/>
              <w:tblCellSpacing w:w="0"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95"/>
              <w:gridCol w:w="24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243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规格型号、数量、单价、服务要求等简要说明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95" w:type="dxa"/>
                  <w:tcBorders>
                    <w:top w:val="outset" w:color="auto" w:sz="6" w:space="0"/>
                    <w:left w:val="outset" w:color="auto" w:sz="6" w:space="0"/>
                    <w:bottom w:val="outset" w:color="auto" w:sz="6" w:space="0"/>
                    <w:right w:val="outset" w:color="auto" w:sz="6" w:space="0"/>
                  </w:tcBorders>
                  <w:vAlign w:val="top"/>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cs="宋体"/>
                      <w:kern w:val="0"/>
                      <w:sz w:val="24"/>
                      <w:szCs w:val="24"/>
                      <w:lang w:eastAsia="zh-CN"/>
                    </w:rPr>
                    <w:t>克拉玛依市中心医院-石蜡切片机、免散瞳眼底照相机</w:t>
                  </w:r>
                  <w:r>
                    <w:rPr>
                      <w:rFonts w:hint="eastAsia" w:ascii="宋体" w:hAnsi="宋体" w:eastAsia="宋体" w:cs="宋体"/>
                      <w:kern w:val="0"/>
                      <w:sz w:val="24"/>
                      <w:szCs w:val="24"/>
                    </w:rPr>
                    <w:t>采购</w:t>
                  </w:r>
                </w:p>
              </w:tc>
              <w:tc>
                <w:tcPr>
                  <w:tcW w:w="2436" w:type="dxa"/>
                  <w:tcBorders>
                    <w:top w:val="outset" w:color="auto" w:sz="6" w:space="0"/>
                    <w:left w:val="outset" w:color="auto" w:sz="6" w:space="0"/>
                    <w:bottom w:val="outset" w:color="auto" w:sz="6" w:space="0"/>
                    <w:right w:val="outset" w:color="auto" w:sz="6" w:space="0"/>
                  </w:tcBorders>
                  <w:vAlign w:val="top"/>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具体要求详见本项目“询价采购文件”。</w:t>
                  </w:r>
                </w:p>
              </w:tc>
            </w:tr>
          </w:tbl>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kern w:val="0"/>
                <w:sz w:val="24"/>
              </w:rPr>
            </w:pPr>
          </w:p>
        </w:tc>
      </w:tr>
      <w:bookmarkEnd w:id="233"/>
    </w:tbl>
    <w:p>
      <w:pPr>
        <w:spacing w:line="360" w:lineRule="auto"/>
        <w:jc w:val="center"/>
        <w:rPr>
          <w:rFonts w:ascii="仿宋_GB2312" w:hAnsi="宋体" w:eastAsia="仿宋_GB2312" w:cs="宋体"/>
          <w:kern w:val="0"/>
          <w:sz w:val="24"/>
        </w:rPr>
      </w:pPr>
    </w:p>
    <w:p>
      <w:pPr>
        <w:spacing w:line="360" w:lineRule="auto"/>
        <w:jc w:val="center"/>
        <w:rPr>
          <w:rFonts w:ascii="仿宋_GB2312" w:hAnsi="宋体" w:eastAsia="仿宋_GB2312" w:cs="宋体"/>
          <w:kern w:val="0"/>
          <w:sz w:val="24"/>
        </w:rPr>
      </w:pPr>
    </w:p>
    <w:p>
      <w:pPr>
        <w:spacing w:line="360" w:lineRule="auto"/>
        <w:jc w:val="center"/>
        <w:rPr>
          <w:rFonts w:ascii="仿宋_GB2312" w:hAnsi="宋体" w:eastAsia="仿宋_GB2312" w:cs="宋体"/>
          <w:kern w:val="0"/>
          <w:sz w:val="24"/>
        </w:rPr>
      </w:pPr>
    </w:p>
    <w:p>
      <w:pPr>
        <w:spacing w:line="360" w:lineRule="auto"/>
        <w:jc w:val="center"/>
        <w:rPr>
          <w:rFonts w:ascii="仿宋_GB2312" w:hAnsi="宋体" w:eastAsia="仿宋_GB2312" w:cs="宋体"/>
          <w:kern w:val="0"/>
          <w:sz w:val="24"/>
        </w:rPr>
      </w:pPr>
    </w:p>
    <w:p>
      <w:pPr>
        <w:spacing w:line="360" w:lineRule="auto"/>
        <w:jc w:val="center"/>
        <w:rPr>
          <w:rFonts w:ascii="仿宋_GB2312" w:hAnsi="宋体" w:eastAsia="仿宋_GB2312" w:cs="宋体"/>
          <w:kern w:val="0"/>
          <w:sz w:val="24"/>
        </w:rPr>
      </w:pPr>
    </w:p>
    <w:p>
      <w:pPr>
        <w:spacing w:line="360" w:lineRule="auto"/>
        <w:jc w:val="center"/>
        <w:rPr>
          <w:rFonts w:ascii="仿宋_GB2312" w:hAnsi="宋体" w:eastAsia="仿宋_GB2312" w:cs="宋体"/>
          <w:kern w:val="0"/>
          <w:sz w:val="24"/>
        </w:rPr>
      </w:pPr>
    </w:p>
    <w:p>
      <w:pPr>
        <w:spacing w:line="360" w:lineRule="auto"/>
        <w:jc w:val="center"/>
        <w:rPr>
          <w:rFonts w:ascii="仿宋_GB2312" w:hAnsi="宋体" w:eastAsia="仿宋_GB2312" w:cs="宋体"/>
          <w:kern w:val="0"/>
          <w:sz w:val="24"/>
        </w:rPr>
      </w:pPr>
    </w:p>
    <w:p>
      <w:pPr>
        <w:spacing w:line="360" w:lineRule="auto"/>
        <w:jc w:val="center"/>
        <w:rPr>
          <w:rFonts w:ascii="仿宋_GB2312" w:hAnsi="宋体" w:eastAsia="仿宋_GB2312" w:cs="宋体"/>
          <w:kern w:val="0"/>
          <w:sz w:val="24"/>
        </w:rPr>
      </w:pPr>
    </w:p>
    <w:p>
      <w:pPr>
        <w:spacing w:line="360" w:lineRule="auto"/>
        <w:jc w:val="center"/>
        <w:rPr>
          <w:rFonts w:ascii="仿宋_GB2312" w:hAnsi="宋体" w:eastAsia="仿宋_GB2312" w:cs="宋体"/>
          <w:kern w:val="0"/>
          <w:sz w:val="24"/>
        </w:rPr>
      </w:pPr>
    </w:p>
    <w:p>
      <w:pPr>
        <w:spacing w:line="360" w:lineRule="auto"/>
        <w:jc w:val="center"/>
        <w:rPr>
          <w:rFonts w:ascii="仿宋_GB2312" w:eastAsia="仿宋_GB2312" w:cs="Arial"/>
          <w:b/>
          <w:sz w:val="28"/>
          <w:szCs w:val="28"/>
        </w:rPr>
      </w:pPr>
      <w:r>
        <w:rPr>
          <w:rFonts w:hint="eastAsia" w:ascii="仿宋_GB2312" w:eastAsia="仿宋_GB2312" w:cs="Arial"/>
          <w:b/>
          <w:sz w:val="28"/>
          <w:szCs w:val="28"/>
        </w:rPr>
        <w:t>第二章 供应商须知</w:t>
      </w:r>
      <w:bookmarkStart w:id="0" w:name="_Toc154996575"/>
    </w:p>
    <w:p>
      <w:pPr>
        <w:spacing w:line="360" w:lineRule="auto"/>
        <w:jc w:val="center"/>
        <w:rPr>
          <w:rFonts w:ascii="仿宋_GB2312" w:eastAsia="仿宋_GB2312" w:cs="Arial"/>
          <w:b/>
          <w:sz w:val="28"/>
          <w:szCs w:val="28"/>
        </w:rPr>
      </w:pPr>
      <w:r>
        <w:rPr>
          <w:rFonts w:hint="eastAsia" w:ascii="仿宋_GB2312" w:eastAsia="仿宋_GB2312" w:cs="Arial"/>
          <w:b/>
          <w:sz w:val="28"/>
          <w:szCs w:val="28"/>
        </w:rPr>
        <w:t>前附表</w:t>
      </w:r>
    </w:p>
    <w:tbl>
      <w:tblPr>
        <w:tblStyle w:val="28"/>
        <w:tblW w:w="103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项号</w:t>
            </w:r>
          </w:p>
        </w:tc>
        <w:tc>
          <w:tcPr>
            <w:tcW w:w="9521"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828"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1</w:t>
            </w:r>
          </w:p>
        </w:tc>
        <w:tc>
          <w:tcPr>
            <w:tcW w:w="9521"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sz w:val="24"/>
                <w:szCs w:val="24"/>
              </w:rPr>
              <w:t>项目名称：</w:t>
            </w:r>
            <w:r>
              <w:rPr>
                <w:rFonts w:hint="eastAsia" w:ascii="仿宋_GB2312" w:eastAsia="仿宋_GB2312"/>
                <w:sz w:val="24"/>
                <w:szCs w:val="24"/>
                <w:lang w:eastAsia="zh-CN"/>
              </w:rPr>
              <w:t>克拉玛依市中心医院-石蜡切片机、免散瞳眼底照相机采购</w:t>
            </w:r>
          </w:p>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sz w:val="24"/>
                <w:szCs w:val="24"/>
              </w:rPr>
            </w:pPr>
            <w:r>
              <w:rPr>
                <w:rFonts w:hint="eastAsia" w:ascii="仿宋_GB2312" w:hAnsi="宋体" w:eastAsia="仿宋_GB2312"/>
                <w:sz w:val="24"/>
                <w:szCs w:val="24"/>
              </w:rPr>
              <w:t>询价采购文件编号：</w:t>
            </w:r>
            <w:r>
              <w:rPr>
                <w:rFonts w:hint="eastAsia" w:ascii="仿宋_GB2312" w:eastAsia="仿宋_GB2312"/>
                <w:sz w:val="24"/>
                <w:szCs w:val="24"/>
              </w:rPr>
              <w:t>KS</w:t>
            </w:r>
            <w:r>
              <w:rPr>
                <w:rFonts w:hint="eastAsia" w:ascii="仿宋_GB2312" w:eastAsia="仿宋_GB2312"/>
                <w:sz w:val="24"/>
                <w:szCs w:val="24"/>
                <w:lang w:val="en-US" w:eastAsia="zh-CN"/>
              </w:rPr>
              <w:t>ZXYY</w:t>
            </w:r>
            <w:r>
              <w:rPr>
                <w:rFonts w:hint="eastAsia" w:ascii="仿宋_GB2312" w:eastAsia="仿宋_GB2312"/>
                <w:sz w:val="24"/>
                <w:szCs w:val="24"/>
              </w:rPr>
              <w:t>（ZC）</w:t>
            </w:r>
            <w:r>
              <w:rPr>
                <w:rFonts w:hint="eastAsia" w:ascii="仿宋_GB2312" w:eastAsia="仿宋_GB2312"/>
                <w:sz w:val="24"/>
                <w:szCs w:val="24"/>
                <w:lang w:eastAsia="zh-CN"/>
              </w:rPr>
              <w:t>2017-16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828"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2</w:t>
            </w:r>
          </w:p>
        </w:tc>
        <w:tc>
          <w:tcPr>
            <w:tcW w:w="9521"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sz w:val="24"/>
                <w:szCs w:val="24"/>
              </w:rPr>
            </w:pPr>
            <w:r>
              <w:rPr>
                <w:rFonts w:hint="eastAsia" w:ascii="仿宋_GB2312" w:hAnsi="宋体" w:eastAsia="仿宋_GB2312"/>
                <w:sz w:val="24"/>
                <w:szCs w:val="24"/>
              </w:rPr>
              <w:t>采购人：克拉玛依市</w:t>
            </w:r>
            <w:r>
              <w:rPr>
                <w:rFonts w:hint="eastAsia" w:ascii="仿宋_GB2312" w:hAnsi="宋体" w:eastAsia="仿宋_GB2312"/>
                <w:sz w:val="24"/>
                <w:szCs w:val="24"/>
                <w:lang w:eastAsia="zh-CN"/>
              </w:rPr>
              <w:t>中心医院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color w:val="auto"/>
                <w:sz w:val="24"/>
                <w:szCs w:val="24"/>
              </w:rPr>
            </w:pPr>
            <w:r>
              <w:rPr>
                <w:rFonts w:hint="eastAsia" w:ascii="仿宋_GB2312" w:hAnsi="宋体" w:eastAsia="仿宋_GB2312"/>
                <w:color w:val="auto"/>
                <w:sz w:val="24"/>
                <w:szCs w:val="24"/>
              </w:rPr>
              <w:t>地  址</w:t>
            </w:r>
            <w:r>
              <w:rPr>
                <w:rFonts w:hint="eastAsia" w:ascii="仿宋_GB2312" w:hAnsi="宋体" w:eastAsia="仿宋_GB2312" w:cs="黑体"/>
                <w:color w:val="auto"/>
                <w:sz w:val="24"/>
                <w:szCs w:val="24"/>
              </w:rPr>
              <w:t>：克拉玛依市</w:t>
            </w:r>
            <w:r>
              <w:rPr>
                <w:rFonts w:hint="eastAsia" w:ascii="仿宋_GB2312" w:hAnsi="宋体" w:eastAsia="仿宋_GB2312" w:cs="黑体"/>
                <w:color w:val="auto"/>
                <w:sz w:val="24"/>
                <w:szCs w:val="24"/>
                <w:lang w:eastAsia="zh-CN"/>
              </w:rPr>
              <w:t>准噶尔</w:t>
            </w:r>
            <w:r>
              <w:rPr>
                <w:rFonts w:hint="eastAsia" w:ascii="仿宋_GB2312" w:hAnsi="宋体" w:eastAsia="仿宋_GB2312" w:cs="黑体"/>
                <w:color w:val="auto"/>
                <w:sz w:val="24"/>
                <w:szCs w:val="24"/>
              </w:rPr>
              <w:t>路</w:t>
            </w:r>
            <w:r>
              <w:rPr>
                <w:rFonts w:hint="eastAsia" w:ascii="仿宋_GB2312" w:hAnsi="宋体" w:eastAsia="仿宋_GB2312" w:cs="黑体"/>
                <w:color w:val="auto"/>
                <w:sz w:val="24"/>
                <w:szCs w:val="24"/>
                <w:lang w:val="en-US" w:eastAsia="zh-CN"/>
              </w:rPr>
              <w:t>67</w:t>
            </w:r>
            <w:r>
              <w:rPr>
                <w:rFonts w:hint="eastAsia" w:ascii="仿宋_GB2312" w:hAnsi="宋体" w:eastAsia="仿宋_GB2312" w:cs="黑体"/>
                <w:color w:val="auto"/>
                <w:sz w:val="24"/>
                <w:szCs w:val="24"/>
              </w:rPr>
              <w:t xml:space="preserve">号 </w:t>
            </w:r>
            <w:r>
              <w:rPr>
                <w:rFonts w:hint="eastAsia" w:ascii="仿宋_GB2312" w:hAnsi="宋体" w:eastAsia="仿宋_GB2312" w:cs="宋体"/>
                <w:color w:val="auto"/>
                <w:kern w:val="0"/>
                <w:sz w:val="24"/>
                <w:szCs w:val="24"/>
              </w:rPr>
              <w:t xml:space="preserve">  </w:t>
            </w:r>
            <w:r>
              <w:rPr>
                <w:rFonts w:hint="eastAsia" w:ascii="仿宋_GB2312" w:hAnsi="宋体" w:eastAsia="仿宋_GB2312"/>
                <w:color w:val="auto"/>
                <w:sz w:val="24"/>
                <w:szCs w:val="24"/>
              </w:rPr>
              <w:t xml:space="preserve"> 邮政编码：834000</w:t>
            </w:r>
          </w:p>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sz w:val="24"/>
                <w:szCs w:val="24"/>
              </w:rPr>
            </w:pPr>
            <w:r>
              <w:rPr>
                <w:rFonts w:hint="eastAsia" w:ascii="仿宋_GB2312" w:hAnsi="宋体" w:eastAsia="仿宋_GB2312"/>
                <w:color w:val="auto"/>
                <w:sz w:val="24"/>
                <w:szCs w:val="24"/>
              </w:rPr>
              <w:t>联系人：倪磊</w:t>
            </w:r>
            <w:r>
              <w:rPr>
                <w:rFonts w:hint="eastAsia" w:ascii="仿宋_GB2312" w:hAnsi="宋体" w:eastAsia="仿宋_GB2312" w:cs="宋体"/>
                <w:color w:val="auto"/>
                <w:kern w:val="0"/>
                <w:sz w:val="24"/>
                <w:szCs w:val="24"/>
              </w:rPr>
              <w:t xml:space="preserve">                    联系电话：</w:t>
            </w:r>
            <w:r>
              <w:rPr>
                <w:rFonts w:hint="eastAsia" w:ascii="仿宋_GB2312" w:hAnsi="宋体" w:eastAsia="仿宋_GB2312" w:cs="宋体"/>
                <w:color w:val="auto"/>
                <w:kern w:val="0"/>
                <w:sz w:val="24"/>
                <w:szCs w:val="24"/>
                <w:lang w:val="en-US" w:eastAsia="zh-CN"/>
              </w:rPr>
              <w:t>0990-</w:t>
            </w:r>
            <w:r>
              <w:rPr>
                <w:rFonts w:hint="eastAsia" w:ascii="仿宋_GB2312" w:hAnsi="宋体" w:eastAsia="仿宋_GB2312" w:cs="宋体"/>
                <w:color w:val="auto"/>
                <w:kern w:val="0"/>
                <w:sz w:val="24"/>
                <w:szCs w:val="24"/>
              </w:rPr>
              <w:t>6887858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28"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3</w:t>
            </w:r>
          </w:p>
        </w:tc>
        <w:tc>
          <w:tcPr>
            <w:tcW w:w="9521"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sz w:val="24"/>
                <w:szCs w:val="24"/>
              </w:rPr>
            </w:pPr>
            <w:r>
              <w:rPr>
                <w:rFonts w:hint="eastAsia" w:ascii="仿宋_GB2312" w:hAnsi="宋体" w:eastAsia="仿宋_GB2312"/>
                <w:sz w:val="24"/>
                <w:szCs w:val="24"/>
              </w:rPr>
              <w:t>响应文件有效期：递交响应文件截止之日起</w:t>
            </w:r>
            <w:r>
              <w:rPr>
                <w:rFonts w:hint="eastAsia" w:ascii="仿宋_GB2312" w:hAnsi="宋体" w:eastAsia="仿宋_GB2312"/>
                <w:sz w:val="24"/>
                <w:szCs w:val="24"/>
                <w:lang w:val="en-US" w:eastAsia="zh-CN"/>
              </w:rPr>
              <w:t>60</w:t>
            </w:r>
            <w:r>
              <w:rPr>
                <w:rFonts w:hint="eastAsia" w:ascii="仿宋_GB2312" w:hAnsi="宋体" w:eastAsia="仿宋_GB2312"/>
                <w:sz w:val="24"/>
                <w:szCs w:val="24"/>
              </w:rPr>
              <w:t>天（日历日）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28"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4</w:t>
            </w:r>
          </w:p>
        </w:tc>
        <w:tc>
          <w:tcPr>
            <w:tcW w:w="9521"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sz w:val="24"/>
                <w:szCs w:val="24"/>
              </w:rPr>
            </w:pPr>
            <w:r>
              <w:rPr>
                <w:rFonts w:hint="eastAsia" w:ascii="仿宋_GB2312" w:hAnsi="宋体" w:eastAsia="仿宋_GB2312"/>
                <w:sz w:val="24"/>
                <w:szCs w:val="24"/>
              </w:rPr>
              <w:t>响应文件的份数：</w:t>
            </w:r>
            <w:r>
              <w:rPr>
                <w:rFonts w:hint="eastAsia" w:ascii="仿宋_GB2312" w:hAnsi="宋体" w:eastAsia="仿宋_GB2312"/>
                <w:b/>
                <w:sz w:val="24"/>
                <w:szCs w:val="24"/>
              </w:rPr>
              <w:t>一式</w:t>
            </w:r>
            <w:r>
              <w:rPr>
                <w:rFonts w:hint="eastAsia" w:ascii="仿宋_GB2312" w:hAnsi="宋体" w:eastAsia="仿宋_GB2312"/>
                <w:b/>
                <w:sz w:val="24"/>
                <w:szCs w:val="24"/>
                <w:u w:val="single"/>
              </w:rPr>
              <w:t>伍</w:t>
            </w:r>
            <w:r>
              <w:rPr>
                <w:rFonts w:hint="eastAsia" w:ascii="仿宋_GB2312" w:hAnsi="宋体" w:eastAsia="仿宋_GB2312"/>
                <w:b/>
                <w:sz w:val="24"/>
                <w:szCs w:val="24"/>
              </w:rPr>
              <w:t>份，其中正本</w:t>
            </w:r>
            <w:r>
              <w:rPr>
                <w:rFonts w:hint="eastAsia" w:ascii="仿宋_GB2312" w:hAnsi="宋体" w:eastAsia="仿宋_GB2312"/>
                <w:b/>
                <w:sz w:val="24"/>
                <w:szCs w:val="24"/>
                <w:u w:val="single"/>
              </w:rPr>
              <w:t>壹</w:t>
            </w:r>
            <w:r>
              <w:rPr>
                <w:rFonts w:hint="eastAsia" w:ascii="仿宋_GB2312" w:hAnsi="宋体" w:eastAsia="仿宋_GB2312"/>
                <w:b/>
                <w:sz w:val="24"/>
                <w:szCs w:val="24"/>
              </w:rPr>
              <w:t>份，副本</w:t>
            </w:r>
            <w:r>
              <w:rPr>
                <w:rFonts w:hint="eastAsia" w:ascii="仿宋_GB2312" w:hAnsi="宋体" w:eastAsia="仿宋_GB2312"/>
                <w:b/>
                <w:sz w:val="24"/>
                <w:szCs w:val="24"/>
                <w:u w:val="single"/>
              </w:rPr>
              <w:t>肆</w:t>
            </w:r>
            <w:r>
              <w:rPr>
                <w:rFonts w:hint="eastAsia" w:ascii="仿宋_GB2312" w:hAnsi="宋体" w:eastAsia="仿宋_GB2312"/>
                <w:b/>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25" w:hRule="atLeast"/>
          <w:jc w:val="center"/>
        </w:trPr>
        <w:tc>
          <w:tcPr>
            <w:tcW w:w="828"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5</w:t>
            </w:r>
          </w:p>
        </w:tc>
        <w:tc>
          <w:tcPr>
            <w:tcW w:w="9521"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sz w:val="24"/>
                <w:szCs w:val="24"/>
              </w:rPr>
            </w:pPr>
            <w:r>
              <w:rPr>
                <w:rFonts w:hint="eastAsia" w:ascii="仿宋_GB2312" w:hAnsi="宋体" w:eastAsia="仿宋_GB2312"/>
                <w:sz w:val="24"/>
                <w:szCs w:val="24"/>
              </w:rPr>
              <w:t>采购人不统一组织各供应商</w:t>
            </w:r>
            <w:r>
              <w:rPr>
                <w:rFonts w:hint="eastAsia" w:ascii="仿宋_GB2312" w:hAnsi="宋体" w:eastAsia="仿宋_GB2312" w:cs="Times New Roman"/>
                <w:sz w:val="24"/>
                <w:szCs w:val="24"/>
              </w:rPr>
              <w:t>实地</w:t>
            </w:r>
            <w:r>
              <w:rPr>
                <w:rFonts w:hint="eastAsia" w:ascii="仿宋_GB2312" w:hAnsi="宋体" w:eastAsia="仿宋_GB2312"/>
                <w:sz w:val="24"/>
                <w:szCs w:val="24"/>
              </w:rPr>
              <w:t>考察</w:t>
            </w:r>
            <w:r>
              <w:rPr>
                <w:rFonts w:hint="eastAsia" w:ascii="仿宋_GB2312" w:hAnsi="宋体" w:eastAsia="仿宋_GB2312"/>
                <w:sz w:val="24"/>
                <w:szCs w:val="24"/>
                <w:lang w:eastAsia="zh-CN"/>
              </w:rPr>
              <w:t>，各供应商自行对采购项目进行考察。</w:t>
            </w:r>
          </w:p>
          <w:p>
            <w:pPr>
              <w:pStyle w:val="6"/>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供应商如有疑问，于201</w:t>
            </w:r>
            <w:r>
              <w:rPr>
                <w:rFonts w:hint="eastAsia" w:ascii="仿宋_GB2312" w:hAnsi="宋体" w:eastAsia="仿宋_GB2312"/>
                <w:sz w:val="24"/>
                <w:szCs w:val="24"/>
                <w:lang w:val="en-US" w:eastAsia="zh-CN"/>
              </w:rPr>
              <w:t>7</w:t>
            </w:r>
            <w:r>
              <w:rPr>
                <w:rFonts w:hint="eastAsia" w:ascii="仿宋_GB2312" w:hAnsi="宋体" w:eastAsia="仿宋_GB2312"/>
                <w:sz w:val="24"/>
                <w:szCs w:val="24"/>
              </w:rPr>
              <w:t>年</w:t>
            </w:r>
            <w:r>
              <w:rPr>
                <w:rFonts w:hint="eastAsia" w:ascii="仿宋_GB2312" w:hAnsi="宋体" w:eastAsia="仿宋_GB2312"/>
                <w:sz w:val="24"/>
                <w:szCs w:val="24"/>
                <w:lang w:val="en-US" w:eastAsia="zh-CN"/>
              </w:rPr>
              <w:t>8</w:t>
            </w:r>
            <w:r>
              <w:rPr>
                <w:rFonts w:hint="eastAsia" w:ascii="仿宋_GB2312" w:hAnsi="宋体" w:eastAsia="仿宋_GB2312"/>
                <w:sz w:val="24"/>
                <w:szCs w:val="24"/>
              </w:rPr>
              <w:t>月</w:t>
            </w:r>
            <w:r>
              <w:rPr>
                <w:rFonts w:hint="eastAsia" w:ascii="仿宋_GB2312" w:hAnsi="宋体" w:eastAsia="仿宋_GB2312"/>
                <w:sz w:val="24"/>
                <w:szCs w:val="24"/>
                <w:lang w:val="en-US" w:eastAsia="zh-CN"/>
              </w:rPr>
              <w:t>24</w:t>
            </w:r>
            <w:r>
              <w:rPr>
                <w:rFonts w:hint="eastAsia" w:ascii="仿宋_GB2312" w:hAnsi="宋体" w:eastAsia="仿宋_GB2312"/>
                <w:sz w:val="24"/>
                <w:szCs w:val="24"/>
              </w:rPr>
              <w:t>日1</w:t>
            </w:r>
            <w:r>
              <w:rPr>
                <w:rFonts w:hint="eastAsia" w:ascii="仿宋_GB2312" w:hAnsi="宋体" w:eastAsia="仿宋_GB2312"/>
                <w:sz w:val="24"/>
                <w:szCs w:val="24"/>
                <w:lang w:val="en-US" w:eastAsia="zh-CN"/>
              </w:rPr>
              <w:t>2</w:t>
            </w:r>
            <w:r>
              <w:rPr>
                <w:rFonts w:hint="eastAsia" w:ascii="仿宋_GB2312" w:hAnsi="宋体" w:eastAsia="仿宋_GB2312"/>
                <w:sz w:val="24"/>
                <w:szCs w:val="24"/>
              </w:rPr>
              <w:t>：00时（北京时间）前将有关疑问以书面形式（必须加盖供应商公章）送达或传真至新疆天麒工程项目管理咨询有限责任公司二楼20</w:t>
            </w:r>
            <w:r>
              <w:rPr>
                <w:rFonts w:hint="eastAsia" w:ascii="仿宋_GB2312" w:hAnsi="宋体" w:eastAsia="仿宋_GB2312"/>
                <w:sz w:val="24"/>
                <w:szCs w:val="24"/>
                <w:lang w:val="en-US" w:eastAsia="zh-CN"/>
              </w:rPr>
              <w:t>1</w:t>
            </w:r>
            <w:r>
              <w:rPr>
                <w:rFonts w:hint="eastAsia" w:ascii="仿宋_GB2312" w:hAnsi="宋体" w:eastAsia="仿宋_GB2312"/>
                <w:sz w:val="24"/>
                <w:szCs w:val="24"/>
              </w:rPr>
              <w:t>室（</w:t>
            </w:r>
            <w:r>
              <w:rPr>
                <w:rFonts w:hint="eastAsia" w:ascii="仿宋_GB2312" w:hAnsi="宋体" w:eastAsia="仿宋_GB2312"/>
                <w:b/>
                <w:sz w:val="24"/>
                <w:szCs w:val="24"/>
              </w:rPr>
              <w:t>同时将疑问电子版发至xjtqgszb@sina.com</w:t>
            </w:r>
            <w:r>
              <w:rPr>
                <w:rFonts w:hint="eastAsia" w:ascii="仿宋_GB2312" w:hAnsi="宋体" w:eastAsia="仿宋_GB2312"/>
                <w:sz w:val="24"/>
                <w:szCs w:val="24"/>
              </w:rPr>
              <w:t>），采购人将对所提疑问以书面形式发至领取询价文件的每位供应商，超过此时间所提疑问采购人或采购代理机构均不予答复。</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sz w:val="24"/>
                <w:szCs w:val="24"/>
              </w:rPr>
            </w:pPr>
            <w:r>
              <w:rPr>
                <w:rFonts w:hint="eastAsia" w:ascii="仿宋_GB2312" w:hAnsi="宋体" w:eastAsia="仿宋_GB2312"/>
                <w:sz w:val="24"/>
                <w:szCs w:val="24"/>
              </w:rPr>
              <w:t>书面提问传真截止时间：201</w:t>
            </w:r>
            <w:r>
              <w:rPr>
                <w:rFonts w:hint="eastAsia" w:ascii="仿宋_GB2312" w:hAnsi="宋体" w:eastAsia="仿宋_GB2312"/>
                <w:sz w:val="24"/>
                <w:szCs w:val="24"/>
                <w:lang w:val="en-US" w:eastAsia="zh-CN"/>
              </w:rPr>
              <w:t>7</w:t>
            </w:r>
            <w:r>
              <w:rPr>
                <w:rFonts w:hint="eastAsia" w:ascii="仿宋_GB2312" w:hAnsi="宋体" w:eastAsia="仿宋_GB2312"/>
                <w:sz w:val="24"/>
                <w:szCs w:val="24"/>
              </w:rPr>
              <w:t>年</w:t>
            </w:r>
            <w:r>
              <w:rPr>
                <w:rFonts w:hint="eastAsia" w:ascii="仿宋_GB2312" w:hAnsi="宋体" w:eastAsia="仿宋_GB2312"/>
                <w:sz w:val="24"/>
                <w:szCs w:val="24"/>
                <w:lang w:val="en-US" w:eastAsia="zh-CN"/>
              </w:rPr>
              <w:t>8</w:t>
            </w:r>
            <w:r>
              <w:rPr>
                <w:rFonts w:hint="eastAsia" w:ascii="仿宋_GB2312" w:hAnsi="宋体" w:eastAsia="仿宋_GB2312"/>
                <w:sz w:val="24"/>
                <w:szCs w:val="24"/>
              </w:rPr>
              <w:t>月</w:t>
            </w:r>
            <w:r>
              <w:rPr>
                <w:rFonts w:hint="eastAsia" w:ascii="仿宋_GB2312" w:hAnsi="宋体" w:eastAsia="仿宋_GB2312"/>
                <w:sz w:val="24"/>
                <w:szCs w:val="24"/>
                <w:lang w:val="en-US" w:eastAsia="zh-CN"/>
              </w:rPr>
              <w:t>24</w:t>
            </w:r>
            <w:r>
              <w:rPr>
                <w:rFonts w:hint="eastAsia" w:ascii="仿宋_GB2312" w:hAnsi="宋体" w:eastAsia="仿宋_GB2312"/>
                <w:sz w:val="24"/>
                <w:szCs w:val="24"/>
              </w:rPr>
              <w:t>日1</w:t>
            </w:r>
            <w:r>
              <w:rPr>
                <w:rFonts w:hint="eastAsia" w:ascii="仿宋_GB2312" w:hAnsi="宋体" w:eastAsia="仿宋_GB2312"/>
                <w:sz w:val="24"/>
                <w:szCs w:val="24"/>
                <w:lang w:val="en-US" w:eastAsia="zh-CN"/>
              </w:rPr>
              <w:t>2</w:t>
            </w:r>
            <w:r>
              <w:rPr>
                <w:rFonts w:hint="eastAsia" w:ascii="仿宋_GB2312" w:hAnsi="宋体" w:eastAsia="仿宋_GB2312"/>
                <w:sz w:val="24"/>
                <w:szCs w:val="24"/>
              </w:rPr>
              <w:t>：00时（北京时间）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sz w:val="24"/>
                <w:szCs w:val="24"/>
              </w:rPr>
            </w:pPr>
            <w:r>
              <w:rPr>
                <w:rFonts w:hint="eastAsia" w:ascii="仿宋_GB2312" w:hAnsi="宋体" w:eastAsia="仿宋_GB2312"/>
                <w:sz w:val="24"/>
                <w:szCs w:val="24"/>
              </w:rPr>
              <w:t>传真电话： 0990－6882183</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6230002</w:t>
            </w:r>
            <w:r>
              <w:rPr>
                <w:rFonts w:hint="eastAsia" w:ascii="仿宋_GB2312" w:hAnsi="宋体" w:eastAsia="仿宋_GB2312"/>
                <w:sz w:val="24"/>
                <w:szCs w:val="24"/>
              </w:rPr>
              <w:t xml:space="preserve">   联系人：</w:t>
            </w:r>
            <w:r>
              <w:rPr>
                <w:rFonts w:hint="eastAsia" w:ascii="仿宋_GB2312" w:hAnsi="宋体" w:eastAsia="仿宋_GB2312"/>
                <w:sz w:val="24"/>
                <w:szCs w:val="24"/>
                <w:lang w:eastAsia="zh-CN"/>
              </w:rPr>
              <w:t>姚磊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828"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6</w:t>
            </w:r>
          </w:p>
        </w:tc>
        <w:tc>
          <w:tcPr>
            <w:tcW w:w="9521"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_GB2312" w:hAnsi="宋体" w:eastAsia="仿宋_GB2312"/>
                <w:b w:val="0"/>
                <w:bCs w:val="0"/>
                <w:sz w:val="24"/>
                <w:szCs w:val="24"/>
              </w:rPr>
            </w:pPr>
            <w:r>
              <w:rPr>
                <w:rFonts w:hint="eastAsia" w:ascii="仿宋_GB2312" w:hAnsi="宋体" w:eastAsia="仿宋_GB2312"/>
                <w:b w:val="0"/>
                <w:bCs w:val="0"/>
                <w:sz w:val="24"/>
                <w:szCs w:val="24"/>
              </w:rPr>
              <w:t>递交响应文件截止时间：201</w:t>
            </w:r>
            <w:r>
              <w:rPr>
                <w:rFonts w:hint="eastAsia" w:ascii="仿宋_GB2312" w:hAnsi="宋体" w:eastAsia="仿宋_GB2312"/>
                <w:b w:val="0"/>
                <w:bCs w:val="0"/>
                <w:sz w:val="24"/>
                <w:szCs w:val="24"/>
                <w:lang w:val="en-US" w:eastAsia="zh-CN"/>
              </w:rPr>
              <w:t>7</w:t>
            </w:r>
            <w:r>
              <w:rPr>
                <w:rFonts w:hint="eastAsia" w:ascii="仿宋_GB2312" w:hAnsi="宋体" w:eastAsia="仿宋_GB2312"/>
                <w:b w:val="0"/>
                <w:bCs w:val="0"/>
                <w:sz w:val="24"/>
                <w:szCs w:val="24"/>
              </w:rPr>
              <w:t>年</w:t>
            </w:r>
            <w:r>
              <w:rPr>
                <w:rFonts w:hint="eastAsia" w:ascii="仿宋_GB2312" w:hAnsi="宋体" w:eastAsia="仿宋_GB2312"/>
                <w:b w:val="0"/>
                <w:bCs w:val="0"/>
                <w:sz w:val="24"/>
                <w:szCs w:val="24"/>
                <w:lang w:val="en-US" w:eastAsia="zh-CN"/>
              </w:rPr>
              <w:t>8</w:t>
            </w:r>
            <w:r>
              <w:rPr>
                <w:rFonts w:hint="eastAsia" w:ascii="仿宋_GB2312" w:hAnsi="宋体" w:eastAsia="仿宋_GB2312"/>
                <w:b w:val="0"/>
                <w:bCs w:val="0"/>
                <w:sz w:val="24"/>
                <w:szCs w:val="24"/>
              </w:rPr>
              <w:t>月</w:t>
            </w:r>
            <w:r>
              <w:rPr>
                <w:rFonts w:hint="eastAsia" w:ascii="仿宋_GB2312" w:hAnsi="宋体" w:eastAsia="仿宋_GB2312"/>
                <w:b w:val="0"/>
                <w:bCs w:val="0"/>
                <w:sz w:val="24"/>
                <w:szCs w:val="24"/>
                <w:lang w:val="en-US" w:eastAsia="zh-CN"/>
              </w:rPr>
              <w:t>29</w:t>
            </w:r>
            <w:r>
              <w:rPr>
                <w:rFonts w:hint="eastAsia" w:ascii="仿宋_GB2312" w:hAnsi="宋体" w:eastAsia="仿宋_GB2312"/>
                <w:b w:val="0"/>
                <w:bCs w:val="0"/>
                <w:sz w:val="24"/>
                <w:szCs w:val="24"/>
              </w:rPr>
              <w:t>日1</w:t>
            </w:r>
            <w:r>
              <w:rPr>
                <w:rFonts w:hint="eastAsia" w:ascii="仿宋_GB2312" w:hAnsi="宋体" w:eastAsia="仿宋_GB2312"/>
                <w:b w:val="0"/>
                <w:bCs w:val="0"/>
                <w:sz w:val="24"/>
                <w:szCs w:val="24"/>
                <w:lang w:val="en-US" w:eastAsia="zh-CN"/>
              </w:rPr>
              <w:t>6</w:t>
            </w:r>
            <w:r>
              <w:rPr>
                <w:rFonts w:hint="eastAsia" w:ascii="仿宋_GB2312" w:hAnsi="宋体" w:eastAsia="仿宋_GB2312"/>
                <w:b w:val="0"/>
                <w:bCs w:val="0"/>
                <w:sz w:val="24"/>
                <w:szCs w:val="24"/>
              </w:rPr>
              <w:t>:</w:t>
            </w:r>
            <w:r>
              <w:rPr>
                <w:rFonts w:hint="eastAsia" w:ascii="仿宋_GB2312" w:hAnsi="宋体" w:eastAsia="仿宋_GB2312"/>
                <w:b w:val="0"/>
                <w:bCs w:val="0"/>
                <w:sz w:val="24"/>
                <w:szCs w:val="24"/>
                <w:lang w:val="en-US" w:eastAsia="zh-CN"/>
              </w:rPr>
              <w:t>3</w:t>
            </w:r>
            <w:r>
              <w:rPr>
                <w:rFonts w:hint="eastAsia" w:ascii="仿宋_GB2312" w:hAnsi="宋体" w:eastAsia="仿宋_GB2312"/>
                <w:b w:val="0"/>
                <w:bCs w:val="0"/>
                <w:sz w:val="24"/>
                <w:szCs w:val="24"/>
              </w:rPr>
              <w:t>0时（北京时间）</w:t>
            </w:r>
          </w:p>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_GB2312" w:hAnsi="宋体" w:eastAsia="仿宋_GB2312" w:cs="黑体"/>
                <w:b w:val="0"/>
                <w:bCs w:val="0"/>
                <w:kern w:val="2"/>
                <w:sz w:val="24"/>
                <w:szCs w:val="24"/>
                <w:lang w:val="en-US" w:eastAsia="zh-CN" w:bidi="ar-SA"/>
              </w:rPr>
            </w:pPr>
            <w:r>
              <w:rPr>
                <w:rFonts w:hint="eastAsia" w:ascii="仿宋_GB2312" w:hAnsi="宋体" w:eastAsia="仿宋_GB2312"/>
                <w:b w:val="0"/>
                <w:bCs w:val="0"/>
                <w:sz w:val="24"/>
                <w:szCs w:val="24"/>
              </w:rPr>
              <w:t>递交响应文件时间：</w:t>
            </w:r>
            <w:r>
              <w:rPr>
                <w:rFonts w:hint="eastAsia" w:ascii="仿宋_GB2312" w:hAnsi="宋体" w:eastAsia="仿宋_GB2312"/>
                <w:sz w:val="24"/>
                <w:szCs w:val="24"/>
              </w:rPr>
              <w:t>201</w:t>
            </w:r>
            <w:r>
              <w:rPr>
                <w:rFonts w:hint="eastAsia" w:ascii="仿宋_GB2312" w:hAnsi="宋体" w:eastAsia="仿宋_GB2312"/>
                <w:sz w:val="24"/>
                <w:szCs w:val="24"/>
                <w:lang w:val="en-US" w:eastAsia="zh-CN"/>
              </w:rPr>
              <w:t>7</w:t>
            </w:r>
            <w:r>
              <w:rPr>
                <w:rFonts w:hint="eastAsia" w:ascii="仿宋_GB2312" w:hAnsi="宋体" w:eastAsia="仿宋_GB2312"/>
                <w:sz w:val="24"/>
                <w:szCs w:val="24"/>
              </w:rPr>
              <w:t>年</w:t>
            </w:r>
            <w:r>
              <w:rPr>
                <w:rFonts w:hint="eastAsia" w:ascii="仿宋_GB2312" w:hAnsi="宋体" w:eastAsia="仿宋_GB2312"/>
                <w:sz w:val="24"/>
                <w:szCs w:val="24"/>
                <w:lang w:val="en-US" w:eastAsia="zh-CN"/>
              </w:rPr>
              <w:t>8</w:t>
            </w:r>
            <w:r>
              <w:rPr>
                <w:rFonts w:hint="eastAsia" w:ascii="仿宋_GB2312" w:hAnsi="宋体" w:eastAsia="仿宋_GB2312"/>
                <w:sz w:val="24"/>
                <w:szCs w:val="24"/>
              </w:rPr>
              <w:t>月</w:t>
            </w:r>
            <w:r>
              <w:rPr>
                <w:rFonts w:hint="eastAsia" w:ascii="仿宋_GB2312" w:hAnsi="宋体" w:eastAsia="仿宋_GB2312"/>
                <w:sz w:val="24"/>
                <w:szCs w:val="24"/>
                <w:lang w:val="en-US" w:eastAsia="zh-CN"/>
              </w:rPr>
              <w:t>29</w:t>
            </w:r>
            <w:r>
              <w:rPr>
                <w:rFonts w:hint="eastAsia" w:ascii="仿宋_GB2312" w:hAnsi="宋体" w:eastAsia="仿宋_GB2312"/>
                <w:sz w:val="24"/>
                <w:szCs w:val="24"/>
              </w:rPr>
              <w:t>日1</w:t>
            </w:r>
            <w:r>
              <w:rPr>
                <w:rFonts w:hint="eastAsia" w:ascii="仿宋_GB2312" w:hAnsi="宋体" w:eastAsia="仿宋_GB2312"/>
                <w:sz w:val="24"/>
                <w:szCs w:val="24"/>
                <w:lang w:val="en-US" w:eastAsia="zh-CN"/>
              </w:rPr>
              <w:t>6</w:t>
            </w:r>
            <w:r>
              <w:rPr>
                <w:rFonts w:hint="eastAsia" w:ascii="仿宋_GB2312" w:hAnsi="宋体" w:eastAsia="仿宋_GB2312"/>
                <w:sz w:val="24"/>
                <w:szCs w:val="24"/>
              </w:rPr>
              <w:t>：00～1</w:t>
            </w:r>
            <w:r>
              <w:rPr>
                <w:rFonts w:hint="eastAsia" w:ascii="仿宋_GB2312" w:hAnsi="宋体" w:eastAsia="仿宋_GB2312"/>
                <w:sz w:val="24"/>
                <w:szCs w:val="24"/>
                <w:lang w:val="en-US" w:eastAsia="zh-CN"/>
              </w:rPr>
              <w:t>6</w:t>
            </w:r>
            <w:r>
              <w:rPr>
                <w:rFonts w:hint="eastAsia" w:ascii="仿宋_GB2312" w:hAnsi="宋体" w:eastAsia="仿宋_GB2312"/>
                <w:sz w:val="24"/>
                <w:szCs w:val="24"/>
              </w:rPr>
              <w:t>：30</w:t>
            </w:r>
            <w:r>
              <w:rPr>
                <w:rFonts w:hint="eastAsia" w:ascii="仿宋_GB2312" w:hAnsi="宋体" w:eastAsia="仿宋_GB2312" w:cs="黑体"/>
                <w:b w:val="0"/>
                <w:bCs w:val="0"/>
                <w:kern w:val="2"/>
                <w:sz w:val="24"/>
                <w:szCs w:val="24"/>
                <w:lang w:val="en-US" w:eastAsia="zh-CN" w:bidi="ar-SA"/>
              </w:rPr>
              <w:t>（北京时间）</w:t>
            </w:r>
          </w:p>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b w:val="0"/>
                <w:bCs w:val="0"/>
                <w:sz w:val="24"/>
                <w:szCs w:val="24"/>
              </w:rPr>
            </w:pPr>
            <w:r>
              <w:rPr>
                <w:rFonts w:hint="eastAsia" w:ascii="仿宋_GB2312" w:hAnsi="宋体" w:eastAsia="仿宋_GB2312"/>
                <w:b w:val="0"/>
                <w:bCs w:val="0"/>
                <w:sz w:val="24"/>
                <w:szCs w:val="24"/>
              </w:rPr>
              <w:t>递交响应文件地点：新疆天麒工程项目管理咨询有限责任公司一楼评标室（克拉玛依市通讯路44号）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828"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7</w:t>
            </w:r>
          </w:p>
        </w:tc>
        <w:tc>
          <w:tcPr>
            <w:tcW w:w="9521"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_GB2312" w:hAnsi="宋体" w:eastAsia="仿宋_GB2312" w:cs="黑体"/>
                <w:b w:val="0"/>
                <w:bCs w:val="0"/>
                <w:kern w:val="2"/>
                <w:sz w:val="24"/>
                <w:szCs w:val="24"/>
                <w:lang w:val="en-US" w:eastAsia="zh-CN" w:bidi="ar-SA"/>
              </w:rPr>
            </w:pPr>
            <w:r>
              <w:rPr>
                <w:rFonts w:hint="eastAsia" w:ascii="仿宋_GB2312" w:hAnsi="宋体" w:eastAsia="仿宋_GB2312"/>
                <w:b w:val="0"/>
                <w:bCs w:val="0"/>
                <w:sz w:val="24"/>
                <w:szCs w:val="24"/>
              </w:rPr>
              <w:t>响应文件开启时间：</w:t>
            </w:r>
            <w:r>
              <w:rPr>
                <w:rFonts w:hint="eastAsia" w:ascii="仿宋_GB2312" w:hAnsi="宋体" w:eastAsia="仿宋_GB2312" w:cs="黑体"/>
                <w:b w:val="0"/>
                <w:bCs w:val="0"/>
                <w:kern w:val="2"/>
                <w:sz w:val="24"/>
                <w:szCs w:val="24"/>
                <w:lang w:val="en-US" w:eastAsia="zh-CN" w:bidi="ar-SA"/>
              </w:rPr>
              <w:t>2017年8月29日16:30时（北京时间）</w:t>
            </w:r>
          </w:p>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b w:val="0"/>
                <w:bCs w:val="0"/>
                <w:sz w:val="24"/>
                <w:szCs w:val="24"/>
              </w:rPr>
            </w:pPr>
            <w:r>
              <w:rPr>
                <w:rFonts w:hint="eastAsia" w:ascii="仿宋_GB2312" w:hAnsi="宋体" w:eastAsia="仿宋_GB2312"/>
                <w:b w:val="0"/>
                <w:bCs w:val="0"/>
                <w:sz w:val="24"/>
                <w:szCs w:val="24"/>
              </w:rPr>
              <w:t>响应文件开启地点：新疆天麒工程项目管理咨询有限责任公司一楼评标室（克拉玛依市通讯路44号）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828"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8</w:t>
            </w:r>
          </w:p>
        </w:tc>
        <w:tc>
          <w:tcPr>
            <w:tcW w:w="9521" w:type="dxa"/>
            <w:vAlign w:val="center"/>
          </w:tcPr>
          <w:p>
            <w:pPr>
              <w:pStyle w:val="1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仿宋_GB2312" w:hAnsi="宋体" w:eastAsia="仿宋_GB2312"/>
                <w:sz w:val="24"/>
                <w:szCs w:val="24"/>
              </w:rPr>
            </w:pPr>
            <w:r>
              <w:rPr>
                <w:rFonts w:hint="eastAsia" w:ascii="仿宋_GB2312" w:hAnsi="宋体" w:eastAsia="仿宋_GB2312"/>
                <w:b/>
                <w:sz w:val="24"/>
                <w:szCs w:val="24"/>
                <w:lang w:eastAsia="zh-CN"/>
              </w:rPr>
              <w:t>采购项目预算：（</w:t>
            </w:r>
            <w:r>
              <w:rPr>
                <w:rFonts w:hint="eastAsia" w:ascii="仿宋_GB2312" w:hAnsi="宋体" w:eastAsia="仿宋_GB2312"/>
                <w:b/>
                <w:sz w:val="24"/>
                <w:szCs w:val="24"/>
                <w:lang w:val="en-US" w:eastAsia="zh-CN"/>
              </w:rPr>
              <w:t>1</w:t>
            </w:r>
            <w:r>
              <w:rPr>
                <w:rFonts w:hint="eastAsia" w:ascii="仿宋_GB2312" w:hAnsi="宋体" w:eastAsia="仿宋_GB2312"/>
                <w:b/>
                <w:sz w:val="24"/>
                <w:szCs w:val="24"/>
                <w:lang w:eastAsia="zh-CN"/>
              </w:rPr>
              <w:t>）石蜡切片机：￥</w:t>
            </w:r>
            <w:r>
              <w:rPr>
                <w:rFonts w:hint="eastAsia" w:ascii="仿宋_GB2312" w:hAnsi="宋体" w:eastAsia="仿宋_GB2312"/>
                <w:b/>
                <w:sz w:val="24"/>
                <w:szCs w:val="24"/>
                <w:lang w:val="en-US" w:eastAsia="zh-CN"/>
              </w:rPr>
              <w:t>28万元；（2）</w:t>
            </w:r>
            <w:r>
              <w:rPr>
                <w:rFonts w:hint="eastAsia" w:ascii="仿宋_GB2312" w:hAnsi="宋体" w:eastAsia="仿宋_GB2312"/>
                <w:b/>
                <w:sz w:val="24"/>
                <w:szCs w:val="24"/>
                <w:lang w:eastAsia="zh-CN"/>
              </w:rPr>
              <w:t>免散瞳眼底照相机：￥</w:t>
            </w:r>
            <w:r>
              <w:rPr>
                <w:rFonts w:hint="eastAsia" w:ascii="仿宋_GB2312" w:hAnsi="宋体" w:eastAsia="仿宋_GB2312"/>
                <w:b/>
                <w:sz w:val="24"/>
                <w:szCs w:val="24"/>
                <w:lang w:val="en-US" w:eastAsia="zh-CN"/>
              </w:rPr>
              <w:t>25万元。</w:t>
            </w:r>
            <w:r>
              <w:rPr>
                <w:rFonts w:hint="eastAsia" w:ascii="仿宋_GB2312" w:hAnsi="宋体" w:eastAsia="仿宋_GB2312"/>
                <w:b/>
                <w:sz w:val="24"/>
                <w:szCs w:val="24"/>
                <w:lang w:eastAsia="zh-CN"/>
              </w:rPr>
              <w:t>各供应商的商务报价如超过采购预算，则该供应商的响应文件作无效响应处理。</w:t>
            </w:r>
          </w:p>
        </w:tc>
      </w:tr>
    </w:tbl>
    <w:p>
      <w:pPr>
        <w:spacing w:line="360" w:lineRule="auto"/>
        <w:jc w:val="center"/>
        <w:rPr>
          <w:rFonts w:ascii="仿宋_GB2312" w:eastAsia="仿宋_GB2312"/>
          <w:sz w:val="28"/>
          <w:szCs w:val="28"/>
        </w:rPr>
      </w:pPr>
    </w:p>
    <w:p>
      <w:pPr>
        <w:spacing w:line="360" w:lineRule="auto"/>
        <w:jc w:val="center"/>
        <w:rPr>
          <w:rFonts w:hint="eastAsia" w:ascii="仿宋_GB2312" w:eastAsia="仿宋_GB2312"/>
          <w:sz w:val="28"/>
          <w:szCs w:val="28"/>
        </w:rPr>
      </w:pPr>
    </w:p>
    <w:p>
      <w:pPr>
        <w:spacing w:line="360" w:lineRule="auto"/>
        <w:jc w:val="center"/>
        <w:rPr>
          <w:rFonts w:ascii="仿宋_GB2312" w:eastAsia="仿宋_GB2312"/>
          <w:b/>
          <w:sz w:val="28"/>
          <w:szCs w:val="28"/>
        </w:rPr>
      </w:pPr>
      <w:r>
        <w:rPr>
          <w:rFonts w:hint="eastAsia" w:ascii="仿宋_GB2312" w:eastAsia="仿宋_GB2312"/>
          <w:sz w:val="28"/>
          <w:szCs w:val="28"/>
        </w:rPr>
        <w:t>A</w:t>
      </w:r>
      <w:bookmarkEnd w:id="0"/>
      <w:bookmarkStart w:id="1" w:name="_Toc154996576"/>
      <w:r>
        <w:rPr>
          <w:rFonts w:hint="eastAsia" w:ascii="仿宋_GB2312" w:eastAsia="仿宋_GB2312"/>
          <w:b/>
          <w:sz w:val="28"/>
          <w:szCs w:val="28"/>
        </w:rPr>
        <w:t>说明</w:t>
      </w:r>
    </w:p>
    <w:p>
      <w:pPr>
        <w:pStyle w:val="13"/>
        <w:spacing w:line="360" w:lineRule="auto"/>
        <w:ind w:firstLine="480" w:firstLineChars="200"/>
        <w:outlineLvl w:val="1"/>
        <w:rPr>
          <w:rFonts w:ascii="仿宋_GB2312" w:eastAsia="仿宋_GB2312"/>
          <w:sz w:val="24"/>
        </w:rPr>
      </w:pPr>
      <w:bookmarkStart w:id="2" w:name="_Toc246216180"/>
      <w:bookmarkStart w:id="3" w:name="_Toc243906311"/>
      <w:bookmarkStart w:id="4" w:name="_Toc243907571"/>
      <w:bookmarkStart w:id="5" w:name="_Toc233274811"/>
      <w:r>
        <w:rPr>
          <w:rFonts w:hint="eastAsia" w:ascii="仿宋_GB2312" w:eastAsia="仿宋_GB2312"/>
          <w:sz w:val="24"/>
        </w:rPr>
        <w:t>1、适用范围</w:t>
      </w:r>
      <w:bookmarkEnd w:id="2"/>
      <w:bookmarkEnd w:id="3"/>
      <w:bookmarkEnd w:id="4"/>
      <w:bookmarkEnd w:id="5"/>
      <w:r>
        <w:rPr>
          <w:rFonts w:hint="eastAsia" w:ascii="仿宋_GB2312" w:eastAsia="仿宋_GB2312"/>
          <w:sz w:val="24"/>
        </w:rPr>
        <w:t>及询价依据</w:t>
      </w:r>
    </w:p>
    <w:p>
      <w:pPr>
        <w:pStyle w:val="13"/>
        <w:spacing w:line="360" w:lineRule="auto"/>
        <w:ind w:firstLine="480" w:firstLineChars="200"/>
        <w:rPr>
          <w:rFonts w:ascii="仿宋_GB2312" w:eastAsia="仿宋_GB2312"/>
          <w:sz w:val="24"/>
        </w:rPr>
      </w:pPr>
      <w:r>
        <w:rPr>
          <w:rFonts w:hint="eastAsia" w:ascii="仿宋_GB2312" w:eastAsia="仿宋_GB2312"/>
          <w:sz w:val="24"/>
        </w:rPr>
        <w:t>1.1 适用范围</w:t>
      </w:r>
    </w:p>
    <w:p>
      <w:pPr>
        <w:pStyle w:val="13"/>
        <w:spacing w:line="360" w:lineRule="auto"/>
        <w:ind w:firstLine="480" w:firstLineChars="200"/>
        <w:rPr>
          <w:rFonts w:ascii="仿宋_GB2312" w:eastAsia="仿宋_GB2312"/>
          <w:sz w:val="24"/>
        </w:rPr>
      </w:pPr>
      <w:r>
        <w:rPr>
          <w:rFonts w:hint="eastAsia" w:ascii="仿宋_GB2312" w:eastAsia="仿宋_GB2312"/>
          <w:sz w:val="24"/>
        </w:rPr>
        <w:t>本询价文件仅适用</w:t>
      </w:r>
      <w:r>
        <w:rPr>
          <w:rFonts w:hint="eastAsia" w:ascii="仿宋_GB2312" w:eastAsia="仿宋_GB2312"/>
          <w:sz w:val="24"/>
          <w:lang w:eastAsia="zh-CN"/>
        </w:rPr>
        <w:t>克拉玛依市中心医院医疗设备</w:t>
      </w:r>
      <w:r>
        <w:rPr>
          <w:rFonts w:hint="eastAsia" w:ascii="仿宋_GB2312" w:hAnsi="宋体" w:eastAsia="仿宋_GB2312" w:cs="宋体"/>
          <w:kern w:val="0"/>
          <w:sz w:val="24"/>
        </w:rPr>
        <w:t>采购</w:t>
      </w:r>
      <w:r>
        <w:rPr>
          <w:rFonts w:hint="eastAsia" w:ascii="仿宋_GB2312" w:eastAsia="仿宋_GB2312"/>
          <w:sz w:val="24"/>
          <w:szCs w:val="24"/>
        </w:rPr>
        <w:t>。</w:t>
      </w:r>
    </w:p>
    <w:p>
      <w:pPr>
        <w:pStyle w:val="13"/>
        <w:spacing w:line="360" w:lineRule="auto"/>
        <w:ind w:firstLine="480" w:firstLineChars="200"/>
        <w:rPr>
          <w:rFonts w:ascii="仿宋_GB2312" w:eastAsia="仿宋_GB2312"/>
          <w:sz w:val="24"/>
        </w:rPr>
      </w:pPr>
      <w:r>
        <w:rPr>
          <w:rFonts w:hint="eastAsia" w:ascii="仿宋_GB2312" w:eastAsia="仿宋_GB2312"/>
          <w:sz w:val="24"/>
        </w:rPr>
        <w:t>1.2</w:t>
      </w:r>
      <w:r>
        <w:rPr>
          <w:rFonts w:hint="eastAsia" w:ascii="仿宋_GB2312" w:hAnsi="宋体" w:eastAsia="仿宋_GB2312"/>
          <w:sz w:val="24"/>
        </w:rPr>
        <w:t>询价依据</w:t>
      </w:r>
    </w:p>
    <w:p>
      <w:pPr>
        <w:widowControl/>
        <w:spacing w:line="360" w:lineRule="auto"/>
        <w:ind w:firstLine="480" w:firstLineChars="200"/>
        <w:rPr>
          <w:rFonts w:ascii="仿宋_GB2312" w:eastAsia="仿宋_GB2312"/>
          <w:sz w:val="24"/>
        </w:rPr>
      </w:pPr>
      <w:r>
        <w:rPr>
          <w:rFonts w:hint="eastAsia" w:ascii="仿宋_GB2312" w:eastAsia="仿宋_GB2312"/>
          <w:sz w:val="24"/>
        </w:rPr>
        <w:t>根据《中华人民共和国政府采购法》、《中华人民共和国政府采购法实施条例》、《政府采购非招标采购方式管理办法》（中华人民共和国财政部令第74号）及有关法律、法规。</w:t>
      </w:r>
    </w:p>
    <w:p>
      <w:pPr>
        <w:pStyle w:val="13"/>
        <w:spacing w:line="360" w:lineRule="auto"/>
        <w:ind w:firstLine="480" w:firstLineChars="200"/>
        <w:outlineLvl w:val="1"/>
        <w:rPr>
          <w:rFonts w:ascii="仿宋_GB2312" w:eastAsia="仿宋_GB2312"/>
          <w:sz w:val="24"/>
        </w:rPr>
      </w:pPr>
      <w:bookmarkStart w:id="6" w:name="_Toc233274812"/>
      <w:bookmarkStart w:id="7" w:name="_Toc243907572"/>
      <w:bookmarkStart w:id="8" w:name="_Toc246216181"/>
      <w:bookmarkStart w:id="9" w:name="_Toc243906312"/>
      <w:r>
        <w:rPr>
          <w:rFonts w:hint="eastAsia" w:ascii="仿宋_GB2312" w:eastAsia="仿宋_GB2312"/>
          <w:sz w:val="24"/>
        </w:rPr>
        <w:t>2、定义</w:t>
      </w:r>
      <w:bookmarkEnd w:id="6"/>
      <w:bookmarkEnd w:id="7"/>
      <w:bookmarkEnd w:id="8"/>
      <w:bookmarkEnd w:id="9"/>
    </w:p>
    <w:p>
      <w:pPr>
        <w:pStyle w:val="13"/>
        <w:spacing w:line="360" w:lineRule="auto"/>
        <w:ind w:firstLine="480" w:firstLineChars="200"/>
        <w:rPr>
          <w:rFonts w:ascii="仿宋_GB2312" w:eastAsia="仿宋_GB2312"/>
          <w:sz w:val="24"/>
        </w:rPr>
      </w:pPr>
      <w:r>
        <w:rPr>
          <w:rFonts w:hint="eastAsia" w:ascii="仿宋_GB2312" w:eastAsia="仿宋_GB2312"/>
          <w:sz w:val="24"/>
        </w:rPr>
        <w:t>2.1 “采购人”系指克拉玛依市</w:t>
      </w:r>
      <w:r>
        <w:rPr>
          <w:rFonts w:hint="eastAsia" w:ascii="仿宋_GB2312" w:eastAsia="仿宋_GB2312"/>
          <w:sz w:val="24"/>
          <w:lang w:eastAsia="zh-CN"/>
        </w:rPr>
        <w:t>中心医院</w:t>
      </w:r>
      <w:r>
        <w:rPr>
          <w:rFonts w:hint="eastAsia" w:ascii="仿宋_GB2312" w:eastAsia="仿宋_GB2312"/>
          <w:sz w:val="24"/>
        </w:rPr>
        <w:t>，在签订和执行合同阶段称“</w:t>
      </w:r>
      <w:r>
        <w:rPr>
          <w:rFonts w:hint="eastAsia" w:ascii="仿宋_GB2312" w:eastAsia="仿宋_GB2312"/>
          <w:sz w:val="24"/>
          <w:lang w:eastAsia="zh-CN"/>
        </w:rPr>
        <w:t>买方</w:t>
      </w:r>
      <w:r>
        <w:rPr>
          <w:rFonts w:hint="eastAsia" w:ascii="仿宋_GB2312" w:eastAsia="仿宋_GB2312"/>
          <w:sz w:val="24"/>
        </w:rPr>
        <w:t>”。</w:t>
      </w:r>
    </w:p>
    <w:p>
      <w:pPr>
        <w:pStyle w:val="13"/>
        <w:spacing w:line="360" w:lineRule="auto"/>
        <w:ind w:firstLine="480" w:firstLineChars="200"/>
        <w:rPr>
          <w:rFonts w:ascii="仿宋_GB2312" w:eastAsia="仿宋_GB2312"/>
          <w:sz w:val="24"/>
        </w:rPr>
      </w:pPr>
      <w:r>
        <w:rPr>
          <w:rFonts w:hint="eastAsia" w:ascii="仿宋_GB2312" w:eastAsia="仿宋_GB2312"/>
          <w:sz w:val="24"/>
        </w:rPr>
        <w:t xml:space="preserve">2.2 </w:t>
      </w:r>
      <w:r>
        <w:rPr>
          <w:rFonts w:hint="eastAsia" w:ascii="仿宋_GB2312" w:eastAsia="仿宋_GB2312"/>
          <w:sz w:val="24"/>
          <w:szCs w:val="24"/>
        </w:rPr>
        <w:t>“采购代理机构”</w:t>
      </w:r>
      <w:r>
        <w:rPr>
          <w:rFonts w:hint="eastAsia" w:ascii="仿宋_GB2312" w:eastAsia="仿宋_GB2312"/>
          <w:sz w:val="24"/>
        </w:rPr>
        <w:t>系指新疆天麒工程项目管理咨询有限责任公司。</w:t>
      </w:r>
    </w:p>
    <w:p>
      <w:pPr>
        <w:pStyle w:val="13"/>
        <w:spacing w:line="360" w:lineRule="auto"/>
        <w:ind w:firstLine="480" w:firstLineChars="200"/>
        <w:rPr>
          <w:rFonts w:ascii="仿宋_GB2312" w:eastAsia="仿宋_GB2312"/>
          <w:sz w:val="24"/>
        </w:rPr>
      </w:pPr>
      <w:r>
        <w:rPr>
          <w:rFonts w:hint="eastAsia" w:ascii="仿宋_GB2312" w:eastAsia="仿宋_GB2312"/>
          <w:sz w:val="24"/>
        </w:rPr>
        <w:t>2.3 “供应商”系指具备资格并响应询价文件要求提交响应文件的法人，供应商若成交，在签订和执行合同阶段称“</w:t>
      </w:r>
      <w:r>
        <w:rPr>
          <w:rFonts w:hint="eastAsia" w:ascii="仿宋_GB2312" w:eastAsia="仿宋_GB2312"/>
          <w:sz w:val="24"/>
          <w:lang w:eastAsia="zh-CN"/>
        </w:rPr>
        <w:t>卖方</w:t>
      </w:r>
      <w:r>
        <w:rPr>
          <w:rFonts w:hint="eastAsia" w:ascii="仿宋_GB2312" w:eastAsia="仿宋_GB2312"/>
          <w:sz w:val="24"/>
        </w:rPr>
        <w:t>”。</w:t>
      </w:r>
    </w:p>
    <w:p>
      <w:pPr>
        <w:pStyle w:val="13"/>
        <w:spacing w:line="360" w:lineRule="auto"/>
        <w:ind w:firstLine="480" w:firstLineChars="200"/>
        <w:rPr>
          <w:rFonts w:ascii="仿宋_GB2312" w:eastAsia="仿宋_GB2312"/>
          <w:sz w:val="24"/>
        </w:rPr>
      </w:pPr>
      <w:r>
        <w:rPr>
          <w:rFonts w:hint="eastAsia" w:ascii="仿宋_GB2312" w:eastAsia="仿宋_GB2312"/>
          <w:sz w:val="24"/>
        </w:rPr>
        <w:t>2.4 “询价文件”系指由采购人向供应商发出的本采购项目的全部文件（包括修改文件、</w:t>
      </w:r>
      <w:r>
        <w:rPr>
          <w:rFonts w:hint="eastAsia" w:ascii="仿宋_GB2312" w:eastAsia="仿宋_GB2312"/>
          <w:sz w:val="24"/>
          <w:lang w:eastAsia="zh-CN"/>
        </w:rPr>
        <w:t>项目采购需求、</w:t>
      </w:r>
      <w:r>
        <w:rPr>
          <w:rFonts w:hint="eastAsia" w:ascii="仿宋_GB2312" w:eastAsia="仿宋_GB2312"/>
          <w:sz w:val="24"/>
        </w:rPr>
        <w:t>补充文件、答疑纪要、各种通知和附件等）。</w:t>
      </w:r>
    </w:p>
    <w:p>
      <w:pPr>
        <w:pStyle w:val="13"/>
        <w:spacing w:line="360" w:lineRule="auto"/>
        <w:ind w:firstLine="480" w:firstLineChars="200"/>
        <w:rPr>
          <w:rFonts w:ascii="仿宋_GB2312" w:eastAsia="仿宋_GB2312"/>
          <w:sz w:val="24"/>
          <w:szCs w:val="24"/>
        </w:rPr>
      </w:pPr>
      <w:r>
        <w:rPr>
          <w:rFonts w:hint="eastAsia" w:ascii="仿宋_GB2312" w:eastAsia="仿宋_GB2312"/>
          <w:sz w:val="24"/>
          <w:szCs w:val="24"/>
        </w:rPr>
        <w:t>2.5 “响应文件”系指供应商根据询价文件提交的所有文件。</w:t>
      </w:r>
    </w:p>
    <w:p>
      <w:pPr>
        <w:pStyle w:val="13"/>
        <w:spacing w:line="360" w:lineRule="auto"/>
        <w:ind w:firstLine="480" w:firstLineChars="200"/>
        <w:rPr>
          <w:rFonts w:ascii="仿宋_GB2312" w:eastAsia="仿宋_GB2312"/>
          <w:sz w:val="24"/>
          <w:szCs w:val="24"/>
        </w:rPr>
      </w:pPr>
      <w:r>
        <w:rPr>
          <w:rFonts w:hint="eastAsia" w:ascii="仿宋_GB2312" w:eastAsia="仿宋_GB2312"/>
          <w:sz w:val="24"/>
        </w:rPr>
        <w:t>2.6 “合同货物”系指按合同条款、技术规范及标准、</w:t>
      </w:r>
      <w:r>
        <w:rPr>
          <w:rFonts w:hint="eastAsia" w:ascii="仿宋_GB2312" w:eastAsia="仿宋_GB2312"/>
          <w:sz w:val="24"/>
          <w:lang w:eastAsia="zh-CN"/>
        </w:rPr>
        <w:t>项目采购需求</w:t>
      </w:r>
      <w:r>
        <w:rPr>
          <w:rFonts w:hint="eastAsia" w:ascii="仿宋_GB2312" w:eastAsia="仿宋_GB2312"/>
          <w:sz w:val="24"/>
        </w:rPr>
        <w:t>、本询价文件规定，成交供应商须向采购人提供</w:t>
      </w:r>
      <w:r>
        <w:rPr>
          <w:rFonts w:hint="eastAsia" w:ascii="仿宋_GB2312" w:hAnsi="新宋体" w:eastAsia="仿宋_GB2312"/>
          <w:bCs/>
          <w:sz w:val="24"/>
          <w:lang w:eastAsia="zh-CN"/>
        </w:rPr>
        <w:t>克拉玛依市中心医院医疗设备</w:t>
      </w:r>
      <w:r>
        <w:rPr>
          <w:rFonts w:hint="eastAsia" w:ascii="仿宋_GB2312" w:hAnsi="新宋体" w:eastAsia="仿宋_GB2312"/>
          <w:b/>
          <w:sz w:val="24"/>
        </w:rPr>
        <w:t>（含软件系统）</w:t>
      </w:r>
      <w:r>
        <w:rPr>
          <w:rFonts w:hint="eastAsia" w:ascii="仿宋_GB2312" w:eastAsia="仿宋_GB2312"/>
          <w:sz w:val="24"/>
        </w:rPr>
        <w:t>安装、调试验收合格并正常使用所需的全部设备、材料等（含手册、规范、标准记相关技术资料等）。</w:t>
      </w:r>
    </w:p>
    <w:p>
      <w:pPr>
        <w:spacing w:line="360" w:lineRule="auto"/>
        <w:ind w:firstLine="480" w:firstLineChars="200"/>
        <w:rPr>
          <w:rFonts w:hint="eastAsia" w:ascii="仿宋_GB2312" w:hAnsi="新宋体" w:eastAsia="仿宋_GB2312"/>
          <w:b/>
          <w:bCs w:val="0"/>
          <w:sz w:val="24"/>
        </w:rPr>
      </w:pPr>
      <w:r>
        <w:rPr>
          <w:rFonts w:hint="eastAsia" w:ascii="仿宋_GB2312" w:eastAsia="仿宋_GB2312"/>
          <w:sz w:val="24"/>
        </w:rPr>
        <w:t>2.7 “服务”系指合同条款、技术规范及标准、</w:t>
      </w:r>
      <w:r>
        <w:rPr>
          <w:rFonts w:hint="eastAsia" w:ascii="仿宋_GB2312" w:eastAsia="仿宋_GB2312"/>
          <w:sz w:val="24"/>
          <w:lang w:eastAsia="zh-CN"/>
        </w:rPr>
        <w:t>项目采购需求</w:t>
      </w:r>
      <w:r>
        <w:rPr>
          <w:rFonts w:hint="eastAsia" w:ascii="仿宋_GB2312" w:eastAsia="仿宋_GB2312"/>
          <w:sz w:val="24"/>
        </w:rPr>
        <w:t>、本询价文件规定，成交供应商为</w:t>
      </w:r>
      <w:r>
        <w:rPr>
          <w:rFonts w:hint="eastAsia" w:ascii="仿宋_GB2312" w:hAnsi="新宋体" w:eastAsia="仿宋_GB2312"/>
          <w:b/>
          <w:sz w:val="24"/>
        </w:rPr>
        <w:t>克拉玛依市中心医院医疗设备（含软件系统）的供应、保险、税费、仓储运输</w:t>
      </w:r>
      <w:r>
        <w:rPr>
          <w:rFonts w:hint="eastAsia" w:ascii="仿宋_GB2312" w:eastAsia="仿宋_GB2312"/>
          <w:b/>
          <w:color w:val="000000"/>
          <w:sz w:val="24"/>
        </w:rPr>
        <w:t>（含境外设备出厂离岸、到岸运输、报关、商检、检验检疫等）</w:t>
      </w:r>
      <w:r>
        <w:rPr>
          <w:rFonts w:hint="eastAsia" w:ascii="仿宋_GB2312" w:hAnsi="新宋体" w:eastAsia="仿宋_GB2312"/>
          <w:b/>
          <w:sz w:val="24"/>
        </w:rPr>
        <w:t>、现场保管及装卸（卸至需方指定地点）、现场搬运</w:t>
      </w:r>
      <w:r>
        <w:rPr>
          <w:rFonts w:hint="eastAsia" w:ascii="仿宋_GB2312" w:eastAsia="仿宋_GB2312"/>
          <w:b/>
          <w:color w:val="000000"/>
          <w:sz w:val="24"/>
        </w:rPr>
        <w:t>（含二次搬运）</w:t>
      </w:r>
      <w:r>
        <w:rPr>
          <w:rFonts w:hint="eastAsia" w:ascii="仿宋_GB2312" w:hAnsi="新宋体" w:eastAsia="仿宋_GB2312"/>
          <w:b/>
          <w:sz w:val="24"/>
        </w:rPr>
        <w:t>，安装、调试、安装所需的所有材料、检验及验收、移交等工作，向采购人提交设备技术参数、技术资料（包括操作手册、维修手册及其他相关资料等）、技术咨询、用户人员培训、缺陷修补、质量保修期内的维保、售后服务等保证克拉玛依市中心医院医疗设备（含软件系统）验收合格并能正常交付使用以及合同条款、项目采购需求、</w:t>
      </w:r>
      <w:r>
        <w:rPr>
          <w:rFonts w:hint="eastAsia" w:ascii="仿宋_GB2312" w:hAnsi="新宋体" w:eastAsia="仿宋_GB2312"/>
          <w:b/>
          <w:bCs w:val="0"/>
          <w:sz w:val="24"/>
        </w:rPr>
        <w:t>本询价文件约定的全部内容</w:t>
      </w:r>
      <w:r>
        <w:rPr>
          <w:rFonts w:hint="eastAsia" w:ascii="仿宋_GB2312" w:eastAsia="仿宋_GB2312"/>
          <w:b/>
          <w:bCs w:val="0"/>
          <w:sz w:val="24"/>
        </w:rPr>
        <w:t>及保修责任和义务</w:t>
      </w:r>
      <w:r>
        <w:rPr>
          <w:rFonts w:hint="eastAsia" w:ascii="仿宋_GB2312" w:hAnsi="新宋体" w:eastAsia="仿宋_GB2312"/>
          <w:b/>
          <w:bCs w:val="0"/>
          <w:sz w:val="24"/>
        </w:rPr>
        <w:t>。</w:t>
      </w:r>
    </w:p>
    <w:p>
      <w:pPr>
        <w:pStyle w:val="13"/>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2.</w:t>
      </w:r>
      <w:r>
        <w:rPr>
          <w:rFonts w:hint="eastAsia" w:ascii="仿宋_GB2312" w:eastAsia="仿宋_GB2312"/>
          <w:color w:val="000000"/>
          <w:sz w:val="24"/>
          <w:lang w:val="en-US" w:eastAsia="zh-CN"/>
        </w:rPr>
        <w:t>8</w:t>
      </w:r>
      <w:r>
        <w:rPr>
          <w:rFonts w:hint="eastAsia" w:ascii="仿宋_GB2312" w:eastAsia="仿宋_GB2312"/>
          <w:color w:val="000000"/>
          <w:sz w:val="24"/>
        </w:rPr>
        <w:t>“设备”是指制造、加工或用重要的和主要的元部件装配而成的，其基本特征、功能或效用应是商业上公认的与元部件有实质性区别的产品。</w:t>
      </w:r>
    </w:p>
    <w:p>
      <w:pPr>
        <w:pStyle w:val="13"/>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2.</w:t>
      </w:r>
      <w:r>
        <w:rPr>
          <w:rFonts w:hint="eastAsia" w:ascii="仿宋_GB2312" w:eastAsia="仿宋_GB2312"/>
          <w:color w:val="000000"/>
          <w:sz w:val="24"/>
          <w:lang w:val="en-US" w:eastAsia="zh-CN"/>
        </w:rPr>
        <w:t>9</w:t>
      </w:r>
      <w:r>
        <w:rPr>
          <w:rFonts w:hint="eastAsia" w:ascii="仿宋_GB2312" w:eastAsia="仿宋_GB2312"/>
          <w:color w:val="000000"/>
          <w:sz w:val="24"/>
        </w:rPr>
        <w:t>“原产地”是指合同货物生产或提供有关产品的来源地，这些来源地为中华人民共和国或与中华人民共和国有正常贸易往来的国家或地区。合同中提供的所有货物及其有关服务的原产地，均应来自于合格的原产地。</w:t>
      </w:r>
    </w:p>
    <w:p>
      <w:pPr>
        <w:pStyle w:val="13"/>
        <w:spacing w:line="360" w:lineRule="auto"/>
        <w:ind w:firstLine="480" w:firstLineChars="200"/>
        <w:rPr>
          <w:rFonts w:ascii="仿宋_GB2312" w:eastAsia="仿宋_GB2312"/>
          <w:sz w:val="24"/>
        </w:rPr>
      </w:pPr>
      <w:r>
        <w:rPr>
          <w:rFonts w:hint="eastAsia" w:ascii="仿宋_GB2312" w:eastAsia="仿宋_GB2312"/>
          <w:color w:val="000000"/>
          <w:sz w:val="24"/>
        </w:rPr>
        <w:t>2.</w:t>
      </w:r>
      <w:r>
        <w:rPr>
          <w:rFonts w:hint="eastAsia" w:ascii="仿宋_GB2312" w:eastAsia="仿宋_GB2312"/>
          <w:color w:val="000000"/>
          <w:sz w:val="24"/>
          <w:lang w:val="en-US" w:eastAsia="zh-CN"/>
        </w:rPr>
        <w:t>10</w:t>
      </w:r>
      <w:r>
        <w:rPr>
          <w:rFonts w:hint="eastAsia" w:ascii="仿宋_GB2312" w:eastAsia="仿宋_GB2312"/>
          <w:sz w:val="24"/>
        </w:rPr>
        <w:t xml:space="preserve">凡提及的“天、日期、星期、月份和年份”系指公历日历的日历天、日期、星期、月份和年份。 </w:t>
      </w:r>
    </w:p>
    <w:p>
      <w:pPr>
        <w:pStyle w:val="13"/>
        <w:spacing w:line="360" w:lineRule="auto"/>
        <w:ind w:firstLine="482" w:firstLineChars="200"/>
        <w:outlineLvl w:val="1"/>
        <w:rPr>
          <w:rFonts w:ascii="黑体" w:eastAsia="黑体"/>
          <w:b/>
          <w:sz w:val="24"/>
        </w:rPr>
      </w:pPr>
      <w:bookmarkStart w:id="10" w:name="_Toc243907573"/>
      <w:bookmarkStart w:id="11" w:name="_Toc243906313"/>
      <w:bookmarkStart w:id="12" w:name="_Toc246216182"/>
      <w:bookmarkStart w:id="13" w:name="_Toc233274813"/>
      <w:r>
        <w:rPr>
          <w:rFonts w:hint="eastAsia" w:ascii="黑体" w:eastAsia="黑体"/>
          <w:b/>
          <w:sz w:val="24"/>
        </w:rPr>
        <w:t>3、采购范围及</w:t>
      </w:r>
      <w:bookmarkEnd w:id="10"/>
      <w:bookmarkEnd w:id="11"/>
      <w:bookmarkEnd w:id="12"/>
      <w:bookmarkEnd w:id="13"/>
      <w:r>
        <w:rPr>
          <w:rFonts w:hint="eastAsia" w:ascii="黑体" w:eastAsia="黑体"/>
          <w:b/>
          <w:sz w:val="24"/>
        </w:rPr>
        <w:t>供货期</w:t>
      </w:r>
    </w:p>
    <w:p>
      <w:pPr>
        <w:spacing w:line="360" w:lineRule="auto"/>
        <w:ind w:firstLine="482" w:firstLineChars="200"/>
        <w:rPr>
          <w:rFonts w:hint="eastAsia" w:ascii="仿宋_GB2312" w:hAnsi="新宋体" w:eastAsia="仿宋_GB2312"/>
          <w:b/>
          <w:bCs w:val="0"/>
          <w:color w:val="auto"/>
          <w:sz w:val="24"/>
        </w:rPr>
      </w:pPr>
      <w:r>
        <w:rPr>
          <w:rFonts w:hint="eastAsia" w:ascii="仿宋_GB2312" w:hAnsi="新宋体" w:eastAsia="仿宋_GB2312"/>
          <w:b/>
          <w:sz w:val="24"/>
        </w:rPr>
        <w:t>3.1采购范围：克拉玛依市中心医院医疗设备（含软件系统）的供应、保险、税费、仓储运输</w:t>
      </w:r>
      <w:r>
        <w:rPr>
          <w:rFonts w:hint="eastAsia" w:ascii="仿宋_GB2312" w:eastAsia="仿宋_GB2312"/>
          <w:b/>
          <w:color w:val="000000"/>
          <w:sz w:val="24"/>
        </w:rPr>
        <w:t>（含境外设备出厂离岸、到岸运输、报关、商检、检验检疫等）</w:t>
      </w:r>
      <w:r>
        <w:rPr>
          <w:rFonts w:hint="eastAsia" w:ascii="仿宋_GB2312" w:hAnsi="新宋体" w:eastAsia="仿宋_GB2312"/>
          <w:b/>
          <w:sz w:val="24"/>
        </w:rPr>
        <w:t>、现场保管及装卸（卸至需方指定地点）、现场搬运</w:t>
      </w:r>
      <w:r>
        <w:rPr>
          <w:rFonts w:hint="eastAsia" w:ascii="仿宋_GB2312" w:eastAsia="仿宋_GB2312"/>
          <w:b/>
          <w:color w:val="000000"/>
          <w:sz w:val="24"/>
        </w:rPr>
        <w:t>（含二次搬运）</w:t>
      </w:r>
      <w:r>
        <w:rPr>
          <w:rFonts w:hint="eastAsia" w:ascii="仿宋_GB2312" w:hAnsi="新宋体" w:eastAsia="仿宋_GB2312"/>
          <w:b/>
          <w:sz w:val="24"/>
        </w:rPr>
        <w:t>，安装、调试、安装所需的所有材料、检验及验收、移交等工作，向采购人提交设备技术参数、技术资料（包括操作手册、维修手册及其他相关资料等）、技术咨询、用户人员培训、缺陷修补、质量保修期内的维保、售后服务等保证克拉玛依市中心医院医疗设备（含软件系统）验收合格并能正常交付使用以及合同条款、项目采购需求、</w:t>
      </w:r>
      <w:r>
        <w:rPr>
          <w:rFonts w:hint="eastAsia" w:ascii="仿宋_GB2312" w:hAnsi="新宋体" w:eastAsia="仿宋_GB2312"/>
          <w:b/>
          <w:bCs w:val="0"/>
          <w:sz w:val="24"/>
        </w:rPr>
        <w:t>本询价文件约定的全部内容</w:t>
      </w:r>
      <w:r>
        <w:rPr>
          <w:rFonts w:hint="eastAsia" w:ascii="仿宋_GB2312" w:eastAsia="仿宋_GB2312"/>
          <w:b/>
          <w:bCs w:val="0"/>
          <w:sz w:val="24"/>
        </w:rPr>
        <w:t>及保修责任和义务</w:t>
      </w:r>
      <w:r>
        <w:rPr>
          <w:rFonts w:hint="eastAsia" w:ascii="仿宋_GB2312" w:hAnsi="新宋体" w:eastAsia="仿宋_GB2312"/>
          <w:b/>
          <w:bCs w:val="0"/>
          <w:sz w:val="24"/>
        </w:rPr>
        <w:t>。</w:t>
      </w:r>
    </w:p>
    <w:p>
      <w:pPr>
        <w:spacing w:line="360" w:lineRule="auto"/>
        <w:ind w:firstLine="482" w:firstLineChars="200"/>
        <w:rPr>
          <w:rFonts w:hint="eastAsia" w:ascii="仿宋_GB2312" w:eastAsia="仿宋_GB2312"/>
          <w:sz w:val="24"/>
        </w:rPr>
      </w:pPr>
      <w:r>
        <w:rPr>
          <w:rFonts w:hint="eastAsia" w:ascii="仿宋_GB2312" w:hAnsi="新宋体" w:eastAsia="仿宋_GB2312"/>
          <w:b/>
          <w:sz w:val="24"/>
        </w:rPr>
        <w:t>3.2</w:t>
      </w:r>
      <w:r>
        <w:rPr>
          <w:rFonts w:hint="eastAsia" w:ascii="仿宋_GB2312" w:eastAsia="仿宋_GB2312"/>
          <w:sz w:val="24"/>
        </w:rPr>
        <w:t>本次</w:t>
      </w:r>
      <w:r>
        <w:rPr>
          <w:rFonts w:hint="eastAsia" w:ascii="仿宋_GB2312" w:eastAsia="仿宋_GB2312"/>
          <w:sz w:val="24"/>
          <w:lang w:eastAsia="zh-CN"/>
        </w:rPr>
        <w:t>询价</w:t>
      </w:r>
      <w:r>
        <w:rPr>
          <w:rFonts w:hint="eastAsia" w:ascii="仿宋_GB2312" w:eastAsia="仿宋_GB2312"/>
          <w:sz w:val="24"/>
        </w:rPr>
        <w:t>医疗设备为：</w:t>
      </w:r>
      <w:r>
        <w:rPr>
          <w:rFonts w:hint="eastAsia" w:ascii="仿宋_GB2312" w:hAnsi="宋体" w:eastAsia="仿宋_GB2312"/>
          <w:b/>
          <w:sz w:val="24"/>
          <w:szCs w:val="24"/>
          <w:lang w:eastAsia="zh-CN"/>
        </w:rPr>
        <w:t>（</w:t>
      </w:r>
      <w:r>
        <w:rPr>
          <w:rFonts w:hint="eastAsia" w:ascii="仿宋_GB2312" w:hAnsi="宋体" w:eastAsia="仿宋_GB2312"/>
          <w:b/>
          <w:sz w:val="24"/>
          <w:szCs w:val="24"/>
          <w:lang w:val="en-US" w:eastAsia="zh-CN"/>
        </w:rPr>
        <w:t>1</w:t>
      </w:r>
      <w:r>
        <w:rPr>
          <w:rFonts w:hint="eastAsia" w:ascii="仿宋_GB2312" w:hAnsi="宋体" w:eastAsia="仿宋_GB2312"/>
          <w:b/>
          <w:sz w:val="24"/>
          <w:szCs w:val="24"/>
          <w:lang w:eastAsia="zh-CN"/>
        </w:rPr>
        <w:t>）石蜡切片机：￥</w:t>
      </w:r>
      <w:r>
        <w:rPr>
          <w:rFonts w:hint="eastAsia" w:ascii="仿宋_GB2312" w:hAnsi="宋体" w:eastAsia="仿宋_GB2312"/>
          <w:b/>
          <w:sz w:val="24"/>
          <w:szCs w:val="24"/>
          <w:lang w:val="en-US" w:eastAsia="zh-CN"/>
        </w:rPr>
        <w:t>28万元；（2）</w:t>
      </w:r>
      <w:r>
        <w:rPr>
          <w:rFonts w:hint="eastAsia" w:ascii="仿宋_GB2312" w:hAnsi="宋体" w:eastAsia="仿宋_GB2312"/>
          <w:b/>
          <w:sz w:val="24"/>
          <w:szCs w:val="24"/>
          <w:lang w:eastAsia="zh-CN"/>
        </w:rPr>
        <w:t>免散瞳眼底照相机：￥</w:t>
      </w:r>
      <w:r>
        <w:rPr>
          <w:rFonts w:hint="eastAsia" w:ascii="仿宋_GB2312" w:hAnsi="宋体" w:eastAsia="仿宋_GB2312"/>
          <w:b/>
          <w:sz w:val="24"/>
          <w:szCs w:val="24"/>
          <w:lang w:val="en-US" w:eastAsia="zh-CN"/>
        </w:rPr>
        <w:t>25万元。</w:t>
      </w:r>
    </w:p>
    <w:p>
      <w:pPr>
        <w:spacing w:line="360" w:lineRule="auto"/>
        <w:ind w:firstLine="480" w:firstLineChars="200"/>
        <w:rPr>
          <w:rFonts w:ascii="仿宋_GB2312" w:eastAsia="仿宋_GB2312"/>
          <w:color w:val="auto"/>
          <w:sz w:val="24"/>
        </w:rPr>
      </w:pPr>
      <w:r>
        <w:rPr>
          <w:rFonts w:hint="eastAsia" w:ascii="仿宋_GB2312" w:eastAsia="仿宋_GB2312"/>
          <w:color w:val="auto"/>
          <w:sz w:val="24"/>
        </w:rPr>
        <w:t>3.</w:t>
      </w:r>
      <w:r>
        <w:rPr>
          <w:rFonts w:hint="eastAsia" w:ascii="仿宋_GB2312" w:eastAsia="仿宋_GB2312"/>
          <w:color w:val="auto"/>
          <w:sz w:val="24"/>
          <w:lang w:val="en-US" w:eastAsia="zh-CN"/>
        </w:rPr>
        <w:t>3</w:t>
      </w:r>
      <w:r>
        <w:rPr>
          <w:rFonts w:hint="eastAsia" w:ascii="仿宋_GB2312" w:eastAsia="仿宋_GB2312"/>
          <w:sz w:val="24"/>
        </w:rPr>
        <w:t>各医疗设备供货期均为</w:t>
      </w:r>
      <w:r>
        <w:rPr>
          <w:rFonts w:hint="eastAsia" w:ascii="仿宋_GB2312" w:eastAsia="仿宋_GB2312"/>
          <w:color w:val="auto"/>
          <w:sz w:val="24"/>
        </w:rPr>
        <w:t>：</w:t>
      </w:r>
      <w:bookmarkStart w:id="14" w:name="_Toc243906314"/>
      <w:bookmarkStart w:id="15" w:name="_Toc243907574"/>
      <w:bookmarkStart w:id="16" w:name="_Toc246216183"/>
      <w:bookmarkStart w:id="17" w:name="_Toc233274814"/>
      <w:r>
        <w:rPr>
          <w:rFonts w:hint="eastAsia" w:ascii="仿宋_GB2312" w:eastAsia="仿宋_GB2312"/>
          <w:color w:val="auto"/>
          <w:sz w:val="24"/>
        </w:rPr>
        <w:t>自签订合同之日起</w:t>
      </w:r>
      <w:r>
        <w:rPr>
          <w:rFonts w:hint="eastAsia" w:ascii="仿宋_GB2312" w:eastAsia="仿宋_GB2312"/>
          <w:color w:val="auto"/>
          <w:sz w:val="24"/>
          <w:u w:val="single"/>
          <w:lang w:val="en-US" w:eastAsia="zh-CN"/>
        </w:rPr>
        <w:t>90</w:t>
      </w:r>
      <w:r>
        <w:rPr>
          <w:rFonts w:hint="eastAsia" w:ascii="仿宋_GB2312" w:eastAsia="仿宋_GB2312"/>
          <w:color w:val="auto"/>
          <w:sz w:val="24"/>
        </w:rPr>
        <w:t>天（日历日）内供货至采购人指定地点及安装、调试完成并验收合格。</w:t>
      </w:r>
    </w:p>
    <w:p>
      <w:pPr>
        <w:spacing w:line="360" w:lineRule="auto"/>
        <w:ind w:firstLine="480" w:firstLineChars="200"/>
        <w:rPr>
          <w:rFonts w:ascii="仿宋_GB2312" w:eastAsia="仿宋_GB2312"/>
          <w:sz w:val="24"/>
        </w:rPr>
      </w:pPr>
      <w:r>
        <w:rPr>
          <w:rFonts w:hint="eastAsia" w:ascii="仿宋_GB2312" w:eastAsia="仿宋_GB2312"/>
          <w:sz w:val="24"/>
        </w:rPr>
        <w:t>4、</w:t>
      </w:r>
      <w:bookmarkEnd w:id="14"/>
      <w:bookmarkEnd w:id="15"/>
      <w:bookmarkEnd w:id="16"/>
      <w:bookmarkEnd w:id="17"/>
      <w:r>
        <w:rPr>
          <w:rFonts w:hint="eastAsia" w:ascii="仿宋_GB2312" w:eastAsia="仿宋_GB2312"/>
          <w:sz w:val="24"/>
        </w:rPr>
        <w:t>合格供应商资格要求</w:t>
      </w:r>
    </w:p>
    <w:p>
      <w:pPr>
        <w:spacing w:line="360" w:lineRule="auto"/>
        <w:ind w:firstLine="480" w:firstLineChars="200"/>
        <w:rPr>
          <w:rFonts w:hint="eastAsia" w:ascii="仿宋_GB2312" w:eastAsia="仿宋_GB2312"/>
          <w:sz w:val="24"/>
        </w:rPr>
      </w:pPr>
      <w:r>
        <w:rPr>
          <w:rFonts w:hint="eastAsia" w:ascii="仿宋_GB2312" w:eastAsia="仿宋_GB2312"/>
          <w:sz w:val="24"/>
        </w:rPr>
        <w:t>4.1详见第一章“询价采购公告”中的供应商资格要求。</w:t>
      </w:r>
    </w:p>
    <w:p>
      <w:pPr>
        <w:spacing w:line="360" w:lineRule="auto"/>
        <w:ind w:firstLine="480" w:firstLineChars="200"/>
        <w:rPr>
          <w:rFonts w:hint="eastAsia" w:ascii="仿宋_GB2312" w:eastAsia="仿宋_GB2312"/>
          <w:sz w:val="24"/>
        </w:rPr>
      </w:pPr>
      <w:r>
        <w:rPr>
          <w:rFonts w:hint="eastAsia" w:ascii="仿宋_GB2312" w:eastAsia="仿宋_GB2312"/>
          <w:sz w:val="24"/>
          <w:lang w:val="en-US" w:eastAsia="zh-CN"/>
        </w:rPr>
        <w:t>4.2</w:t>
      </w:r>
      <w:r>
        <w:rPr>
          <w:rFonts w:hint="eastAsia" w:ascii="仿宋_GB2312" w:eastAsia="仿宋_GB2312"/>
          <w:sz w:val="24"/>
          <w:lang w:eastAsia="zh-CN"/>
        </w:rPr>
        <w:t>询价</w:t>
      </w:r>
      <w:r>
        <w:rPr>
          <w:rFonts w:hint="eastAsia" w:ascii="仿宋_GB2312" w:eastAsia="仿宋_GB2312"/>
          <w:sz w:val="24"/>
        </w:rPr>
        <w:t>有关规定</w:t>
      </w:r>
    </w:p>
    <w:p>
      <w:pPr>
        <w:spacing w:line="360" w:lineRule="auto"/>
        <w:ind w:firstLine="482" w:firstLineChars="200"/>
        <w:rPr>
          <w:rFonts w:hint="eastAsia" w:ascii="仿宋_GB2312" w:eastAsia="仿宋_GB2312"/>
          <w:b/>
          <w:bCs/>
          <w:sz w:val="24"/>
        </w:rPr>
      </w:pPr>
      <w:r>
        <w:rPr>
          <w:rFonts w:hint="eastAsia" w:ascii="仿宋_GB2312" w:eastAsia="仿宋_GB2312"/>
          <w:b/>
          <w:bCs/>
          <w:sz w:val="24"/>
          <w:lang w:val="en-US" w:eastAsia="zh-CN"/>
        </w:rPr>
        <w:t>4.2.1</w:t>
      </w:r>
      <w:r>
        <w:rPr>
          <w:rFonts w:hint="eastAsia" w:ascii="仿宋_GB2312" w:eastAsia="仿宋_GB2312"/>
          <w:b/>
          <w:bCs/>
          <w:sz w:val="24"/>
          <w:lang w:eastAsia="zh-CN"/>
        </w:rPr>
        <w:t>供应商</w:t>
      </w:r>
      <w:r>
        <w:rPr>
          <w:rFonts w:hint="eastAsia" w:ascii="仿宋_GB2312" w:eastAsia="仿宋_GB2312"/>
          <w:b/>
          <w:bCs/>
          <w:sz w:val="24"/>
        </w:rPr>
        <w:t>负责人为同一人或者存在直接控股、管理关系的不同供应商，不得参加同一合同项下的政府采购活动。</w:t>
      </w:r>
    </w:p>
    <w:p>
      <w:pPr>
        <w:spacing w:line="360" w:lineRule="auto"/>
        <w:ind w:firstLine="482" w:firstLineChars="200"/>
        <w:rPr>
          <w:rFonts w:hint="eastAsia" w:ascii="仿宋_GB2312" w:eastAsia="仿宋_GB2312"/>
          <w:b/>
          <w:bCs/>
          <w:sz w:val="24"/>
        </w:rPr>
      </w:pPr>
      <w:r>
        <w:rPr>
          <w:rFonts w:hint="eastAsia" w:ascii="仿宋_GB2312" w:eastAsia="仿宋_GB2312"/>
          <w:b/>
          <w:bCs/>
          <w:sz w:val="24"/>
          <w:lang w:val="en-US" w:eastAsia="zh-CN"/>
        </w:rPr>
        <w:t>4.2.2</w:t>
      </w:r>
      <w:r>
        <w:rPr>
          <w:rFonts w:hint="eastAsia" w:ascii="仿宋_GB2312" w:eastAsia="仿宋_GB2312"/>
          <w:b/>
          <w:bCs/>
          <w:sz w:val="24"/>
        </w:rPr>
        <w:t>为采购项目提供整体设计、规范编制或者项目管理、监理、检测等服务的供应商，不得再参加该采购项目的其他采购活动。</w:t>
      </w:r>
    </w:p>
    <w:p>
      <w:pPr>
        <w:spacing w:line="360" w:lineRule="auto"/>
        <w:ind w:firstLine="482" w:firstLineChars="200"/>
        <w:rPr>
          <w:rFonts w:hint="eastAsia" w:ascii="仿宋_GB2312" w:eastAsia="仿宋_GB2312"/>
          <w:b/>
          <w:bCs/>
          <w:sz w:val="24"/>
        </w:rPr>
      </w:pPr>
      <w:r>
        <w:rPr>
          <w:rFonts w:hint="eastAsia" w:ascii="仿宋_GB2312" w:eastAsia="仿宋_GB2312"/>
          <w:b/>
          <w:bCs/>
          <w:sz w:val="24"/>
          <w:lang w:val="en-US" w:eastAsia="zh-CN"/>
        </w:rPr>
        <w:t>4.2.3</w:t>
      </w:r>
      <w:r>
        <w:rPr>
          <w:rFonts w:hint="eastAsia" w:ascii="仿宋_GB2312" w:eastAsia="仿宋_GB2312"/>
          <w:b/>
          <w:bCs/>
          <w:sz w:val="24"/>
        </w:rPr>
        <w:t>在单一品目的货物采购中，同一品牌同一型号的产品有多家供应商参加</w:t>
      </w:r>
      <w:r>
        <w:rPr>
          <w:rFonts w:hint="eastAsia" w:ascii="仿宋_GB2312" w:eastAsia="仿宋_GB2312"/>
          <w:b/>
          <w:bCs/>
          <w:sz w:val="24"/>
          <w:lang w:eastAsia="zh-CN"/>
        </w:rPr>
        <w:t>询价</w:t>
      </w:r>
      <w:r>
        <w:rPr>
          <w:rFonts w:hint="eastAsia" w:ascii="仿宋_GB2312" w:eastAsia="仿宋_GB2312"/>
          <w:b/>
          <w:bCs/>
          <w:sz w:val="24"/>
        </w:rPr>
        <w:t>，只能按照一家供应商计算。</w:t>
      </w:r>
    </w:p>
    <w:p>
      <w:pPr>
        <w:spacing w:line="360" w:lineRule="auto"/>
        <w:ind w:firstLine="482" w:firstLineChars="200"/>
        <w:rPr>
          <w:rFonts w:hint="eastAsia" w:ascii="仿宋_GB2312" w:eastAsia="仿宋_GB2312"/>
          <w:b/>
          <w:bCs/>
          <w:sz w:val="24"/>
        </w:rPr>
      </w:pPr>
      <w:r>
        <w:rPr>
          <w:rFonts w:hint="eastAsia" w:ascii="仿宋_GB2312" w:eastAsia="仿宋_GB2312"/>
          <w:b/>
          <w:bCs/>
          <w:sz w:val="24"/>
          <w:lang w:val="en-US" w:eastAsia="zh-CN"/>
        </w:rPr>
        <w:t>4.2.4</w:t>
      </w:r>
      <w:r>
        <w:rPr>
          <w:rFonts w:hint="eastAsia" w:ascii="仿宋_GB2312" w:eastAsia="仿宋_GB2312"/>
          <w:b/>
          <w:bCs/>
          <w:sz w:val="24"/>
        </w:rPr>
        <w:t>同一分包的货物，制造商参与</w:t>
      </w:r>
      <w:r>
        <w:rPr>
          <w:rFonts w:hint="eastAsia" w:ascii="仿宋_GB2312" w:eastAsia="仿宋_GB2312"/>
          <w:b/>
          <w:bCs/>
          <w:sz w:val="24"/>
          <w:lang w:eastAsia="zh-CN"/>
        </w:rPr>
        <w:t>询价</w:t>
      </w:r>
      <w:r>
        <w:rPr>
          <w:rFonts w:hint="eastAsia" w:ascii="仿宋_GB2312" w:eastAsia="仿宋_GB2312"/>
          <w:b/>
          <w:bCs/>
          <w:sz w:val="24"/>
        </w:rPr>
        <w:t>的，不得再委托代理商参与</w:t>
      </w:r>
      <w:r>
        <w:rPr>
          <w:rFonts w:hint="eastAsia" w:ascii="仿宋_GB2312" w:eastAsia="仿宋_GB2312"/>
          <w:b/>
          <w:bCs/>
          <w:sz w:val="24"/>
          <w:lang w:eastAsia="zh-CN"/>
        </w:rPr>
        <w:t>询价</w:t>
      </w:r>
      <w:r>
        <w:rPr>
          <w:rFonts w:hint="eastAsia" w:ascii="仿宋_GB2312" w:eastAsia="仿宋_GB2312"/>
          <w:b/>
          <w:bCs/>
          <w:sz w:val="24"/>
        </w:rPr>
        <w:t>。</w:t>
      </w:r>
    </w:p>
    <w:p>
      <w:pPr>
        <w:pStyle w:val="13"/>
        <w:spacing w:line="360" w:lineRule="auto"/>
        <w:ind w:firstLine="482"/>
        <w:outlineLvl w:val="1"/>
        <w:rPr>
          <w:rFonts w:ascii="仿宋_GB2312" w:eastAsia="仿宋_GB2312"/>
          <w:sz w:val="24"/>
        </w:rPr>
      </w:pPr>
      <w:bookmarkStart w:id="18" w:name="_Toc243907575"/>
      <w:bookmarkStart w:id="19" w:name="_Toc243906315"/>
      <w:bookmarkStart w:id="20" w:name="_Toc233274815"/>
      <w:bookmarkStart w:id="21" w:name="_Toc245897275"/>
      <w:r>
        <w:rPr>
          <w:rFonts w:hint="eastAsia" w:ascii="仿宋_GB2312" w:eastAsia="仿宋_GB2312"/>
          <w:sz w:val="24"/>
        </w:rPr>
        <w:t>5、实地勘察和费用</w:t>
      </w:r>
      <w:bookmarkEnd w:id="18"/>
      <w:bookmarkEnd w:id="19"/>
      <w:bookmarkEnd w:id="20"/>
      <w:bookmarkEnd w:id="21"/>
    </w:p>
    <w:p>
      <w:pPr>
        <w:pStyle w:val="13"/>
        <w:spacing w:line="360" w:lineRule="auto"/>
        <w:ind w:firstLine="480" w:firstLineChars="200"/>
        <w:rPr>
          <w:rFonts w:ascii="仿宋_GB2312" w:eastAsia="仿宋_GB2312"/>
          <w:sz w:val="24"/>
        </w:rPr>
      </w:pPr>
      <w:r>
        <w:rPr>
          <w:rFonts w:hint="eastAsia" w:ascii="仿宋_GB2312" w:eastAsia="仿宋_GB2312"/>
          <w:sz w:val="24"/>
        </w:rPr>
        <w:t>5.1实地考察</w:t>
      </w:r>
    </w:p>
    <w:p>
      <w:pPr>
        <w:pStyle w:val="13"/>
        <w:spacing w:line="360" w:lineRule="auto"/>
        <w:ind w:firstLine="480" w:firstLineChars="200"/>
        <w:rPr>
          <w:rFonts w:ascii="仿宋_GB2312" w:eastAsia="仿宋_GB2312"/>
          <w:sz w:val="24"/>
        </w:rPr>
      </w:pPr>
      <w:r>
        <w:rPr>
          <w:rFonts w:hint="eastAsia" w:ascii="仿宋_GB2312" w:eastAsia="仿宋_GB2312"/>
          <w:sz w:val="24"/>
        </w:rPr>
        <w:t>采购人不统一组织供应商实地考察。供应商须自行对采购项目的现场及采购项目所涉及的国家、自治区、克拉玛依地区、相关部门等与此相关的政策进行充分的调查、研究，参观并勘察现场及其周围环境（包括当地气候条件及自然环境等）以取得所有与准备询价和实施询价有关的必要资料及信息。实地考察所发生的任何费用均由供应商自理。</w:t>
      </w:r>
    </w:p>
    <w:p>
      <w:pPr>
        <w:pStyle w:val="13"/>
        <w:spacing w:line="360" w:lineRule="auto"/>
        <w:ind w:firstLine="480" w:firstLineChars="200"/>
        <w:rPr>
          <w:rFonts w:ascii="仿宋_GB2312" w:eastAsia="仿宋_GB2312"/>
          <w:sz w:val="24"/>
        </w:rPr>
      </w:pPr>
      <w:r>
        <w:rPr>
          <w:rFonts w:hint="eastAsia" w:ascii="仿宋_GB2312" w:eastAsia="仿宋_GB2312"/>
          <w:sz w:val="24"/>
        </w:rPr>
        <w:t>5.2参与询价费用</w:t>
      </w:r>
    </w:p>
    <w:p>
      <w:pPr>
        <w:pStyle w:val="13"/>
        <w:spacing w:line="360" w:lineRule="auto"/>
        <w:ind w:firstLine="480" w:firstLineChars="200"/>
        <w:rPr>
          <w:rFonts w:ascii="仿宋_GB2312" w:eastAsia="仿宋_GB2312"/>
          <w:sz w:val="24"/>
        </w:rPr>
      </w:pPr>
      <w:r>
        <w:rPr>
          <w:rFonts w:hint="eastAsia" w:ascii="仿宋_GB2312" w:eastAsia="仿宋_GB2312"/>
          <w:sz w:val="24"/>
        </w:rPr>
        <w:t>5.2.1供应商应承担所有与询价准备和询价有关的全部费用，不论询价结果如何，采购人和采购代理机构无义务和责任承担供应商所发生的一切费用。</w:t>
      </w:r>
    </w:p>
    <w:p>
      <w:pPr>
        <w:pStyle w:val="13"/>
        <w:spacing w:line="360" w:lineRule="auto"/>
        <w:ind w:firstLine="480" w:firstLineChars="200"/>
        <w:rPr>
          <w:rFonts w:ascii="仿宋_GB2312" w:eastAsia="仿宋_GB2312"/>
          <w:sz w:val="24"/>
        </w:rPr>
      </w:pPr>
      <w:r>
        <w:rPr>
          <w:rFonts w:hint="eastAsia" w:ascii="仿宋_GB2312" w:eastAsia="仿宋_GB2312"/>
          <w:sz w:val="24"/>
        </w:rPr>
        <w:t>5.2.2供应商在询价准备、实地考察和询价的全过程中，如果发生人身伤亡、财物或其它任何损失，不论何种原因所造成，均由供应商自行承担全部责任和损失。</w:t>
      </w:r>
    </w:p>
    <w:p>
      <w:pPr>
        <w:pStyle w:val="13"/>
        <w:spacing w:line="360" w:lineRule="auto"/>
        <w:ind w:firstLine="480" w:firstLineChars="200"/>
        <w:outlineLvl w:val="1"/>
        <w:rPr>
          <w:rFonts w:ascii="仿宋_GB2312" w:eastAsia="仿宋_GB2312"/>
          <w:sz w:val="24"/>
        </w:rPr>
      </w:pPr>
      <w:bookmarkStart w:id="22" w:name="_Toc245897276"/>
      <w:bookmarkStart w:id="23" w:name="_Toc233274816"/>
      <w:bookmarkStart w:id="24" w:name="_Toc243907576"/>
      <w:bookmarkStart w:id="25" w:name="_Toc243906316"/>
      <w:r>
        <w:rPr>
          <w:rFonts w:hint="eastAsia" w:ascii="仿宋_GB2312" w:eastAsia="仿宋_GB2312"/>
          <w:sz w:val="24"/>
        </w:rPr>
        <w:t>6、法律适用</w:t>
      </w:r>
      <w:bookmarkEnd w:id="22"/>
      <w:bookmarkEnd w:id="23"/>
      <w:bookmarkEnd w:id="24"/>
      <w:bookmarkEnd w:id="25"/>
    </w:p>
    <w:p>
      <w:pPr>
        <w:pStyle w:val="13"/>
        <w:spacing w:line="360" w:lineRule="auto"/>
        <w:ind w:firstLine="480" w:firstLineChars="200"/>
        <w:rPr>
          <w:rFonts w:ascii="仿宋_GB2312" w:eastAsia="仿宋_GB2312"/>
          <w:sz w:val="24"/>
        </w:rPr>
      </w:pPr>
      <w:r>
        <w:rPr>
          <w:rFonts w:hint="eastAsia" w:ascii="仿宋_GB2312" w:eastAsia="仿宋_GB2312"/>
          <w:sz w:val="24"/>
        </w:rPr>
        <w:t>6.1本次询价活动及由本次询价产生的合同受中国法律制约和保护。</w:t>
      </w:r>
    </w:p>
    <w:p>
      <w:pPr>
        <w:pStyle w:val="13"/>
        <w:spacing w:line="360" w:lineRule="auto"/>
        <w:ind w:firstLine="480" w:firstLineChars="200"/>
        <w:outlineLvl w:val="1"/>
        <w:rPr>
          <w:rFonts w:ascii="仿宋_GB2312" w:eastAsia="仿宋_GB2312"/>
          <w:sz w:val="24"/>
        </w:rPr>
      </w:pPr>
      <w:bookmarkStart w:id="26" w:name="_Toc243907577"/>
      <w:bookmarkStart w:id="27" w:name="_Toc233274817"/>
      <w:bookmarkStart w:id="28" w:name="_Toc243906317"/>
      <w:bookmarkStart w:id="29" w:name="_Toc245897277"/>
      <w:r>
        <w:rPr>
          <w:rFonts w:hint="eastAsia" w:ascii="仿宋_GB2312" w:eastAsia="仿宋_GB2312"/>
          <w:sz w:val="24"/>
        </w:rPr>
        <w:t>7、询价文件的约束力</w:t>
      </w:r>
      <w:bookmarkEnd w:id="26"/>
      <w:bookmarkEnd w:id="27"/>
      <w:bookmarkEnd w:id="28"/>
      <w:bookmarkEnd w:id="29"/>
    </w:p>
    <w:p>
      <w:pPr>
        <w:pStyle w:val="13"/>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7.1供应商若成交，即被认为接受了本询价文件中的所有条件和规定。是采购人与成交供应商签订合同的依据且是合同的组成部分。</w:t>
      </w:r>
    </w:p>
    <w:p>
      <w:pPr>
        <w:pStyle w:val="13"/>
        <w:spacing w:line="360" w:lineRule="auto"/>
        <w:ind w:firstLine="480" w:firstLineChars="200"/>
        <w:rPr>
          <w:rFonts w:hint="eastAsia" w:ascii="仿宋_GB2312" w:eastAsia="仿宋_GB2312"/>
          <w:sz w:val="24"/>
          <w:szCs w:val="24"/>
        </w:rPr>
      </w:pPr>
    </w:p>
    <w:bookmarkEnd w:id="1"/>
    <w:p>
      <w:pPr>
        <w:pStyle w:val="13"/>
        <w:spacing w:line="360" w:lineRule="auto"/>
        <w:jc w:val="center"/>
        <w:outlineLvl w:val="1"/>
        <w:rPr>
          <w:rFonts w:ascii="仿宋_GB2312" w:eastAsia="仿宋_GB2312"/>
          <w:b/>
          <w:sz w:val="28"/>
          <w:szCs w:val="28"/>
        </w:rPr>
      </w:pPr>
      <w:r>
        <w:rPr>
          <w:rFonts w:hint="eastAsia" w:ascii="仿宋_GB2312" w:eastAsia="仿宋_GB2312"/>
          <w:b/>
          <w:bCs/>
          <w:sz w:val="28"/>
          <w:szCs w:val="28"/>
        </w:rPr>
        <w:t>B     询价文件</w:t>
      </w:r>
    </w:p>
    <w:p>
      <w:pPr>
        <w:pStyle w:val="13"/>
        <w:spacing w:line="360" w:lineRule="auto"/>
        <w:ind w:firstLine="480" w:firstLineChars="200"/>
        <w:outlineLvl w:val="1"/>
        <w:rPr>
          <w:rFonts w:ascii="仿宋_GB2312" w:eastAsia="仿宋_GB2312"/>
          <w:sz w:val="24"/>
        </w:rPr>
      </w:pPr>
      <w:bookmarkStart w:id="30" w:name="_Toc246216188"/>
      <w:bookmarkStart w:id="31" w:name="_Toc243906319"/>
      <w:bookmarkStart w:id="32" w:name="_Toc243907579"/>
      <w:bookmarkStart w:id="33" w:name="_Toc233274819"/>
      <w:r>
        <w:rPr>
          <w:rFonts w:hint="eastAsia" w:ascii="仿宋_GB2312" w:eastAsia="仿宋_GB2312"/>
          <w:sz w:val="24"/>
        </w:rPr>
        <w:t>8、询价文件的组成</w:t>
      </w:r>
      <w:bookmarkEnd w:id="30"/>
      <w:bookmarkEnd w:id="31"/>
      <w:bookmarkEnd w:id="32"/>
      <w:bookmarkEnd w:id="33"/>
    </w:p>
    <w:p>
      <w:pPr>
        <w:spacing w:line="360" w:lineRule="auto"/>
        <w:ind w:firstLine="481"/>
        <w:rPr>
          <w:rFonts w:ascii="仿宋_GB2312" w:eastAsia="仿宋_GB2312"/>
        </w:rPr>
      </w:pPr>
      <w:r>
        <w:rPr>
          <w:rFonts w:hint="eastAsia" w:ascii="仿宋_GB2312" w:eastAsia="仿宋_GB2312"/>
          <w:sz w:val="24"/>
        </w:rPr>
        <w:t>8.1 本询价文件是对</w:t>
      </w:r>
      <w:r>
        <w:rPr>
          <w:rFonts w:hint="eastAsia" w:ascii="仿宋_GB2312" w:eastAsia="仿宋_GB2312"/>
          <w:sz w:val="24"/>
          <w:lang w:eastAsia="zh-CN"/>
        </w:rPr>
        <w:t>克拉玛依市中心医院医疗设备采购</w:t>
      </w:r>
      <w:r>
        <w:rPr>
          <w:rFonts w:hint="eastAsia" w:ascii="仿宋_GB2312" w:eastAsia="仿宋_GB2312"/>
          <w:sz w:val="24"/>
        </w:rPr>
        <w:t>询价程序、合同条款进行说明。询价文件包括下列内容：</w:t>
      </w:r>
    </w:p>
    <w:p>
      <w:pPr>
        <w:pStyle w:val="13"/>
        <w:spacing w:line="360" w:lineRule="auto"/>
        <w:ind w:firstLine="440"/>
        <w:rPr>
          <w:rFonts w:ascii="仿宋_GB2312" w:eastAsia="仿宋_GB2312"/>
          <w:sz w:val="24"/>
        </w:rPr>
      </w:pPr>
      <w:r>
        <w:rPr>
          <w:rFonts w:hint="eastAsia" w:ascii="仿宋_GB2312" w:eastAsia="仿宋_GB2312"/>
          <w:sz w:val="24"/>
        </w:rPr>
        <w:t>第一章  询价采购公告</w:t>
      </w:r>
    </w:p>
    <w:p>
      <w:pPr>
        <w:pStyle w:val="13"/>
        <w:spacing w:line="360" w:lineRule="auto"/>
        <w:ind w:firstLine="440"/>
        <w:rPr>
          <w:rFonts w:ascii="仿宋_GB2312" w:eastAsia="仿宋_GB2312"/>
          <w:sz w:val="24"/>
        </w:rPr>
      </w:pPr>
      <w:r>
        <w:rPr>
          <w:rFonts w:hint="eastAsia" w:ascii="仿宋_GB2312" w:eastAsia="仿宋_GB2312"/>
          <w:sz w:val="24"/>
        </w:rPr>
        <w:t>第二章  供应商须知</w:t>
      </w:r>
    </w:p>
    <w:p>
      <w:pPr>
        <w:pStyle w:val="13"/>
        <w:spacing w:line="360" w:lineRule="auto"/>
        <w:ind w:firstLine="440"/>
        <w:rPr>
          <w:rFonts w:ascii="仿宋_GB2312" w:eastAsia="仿宋_GB2312"/>
          <w:sz w:val="24"/>
        </w:rPr>
      </w:pPr>
      <w:r>
        <w:rPr>
          <w:rFonts w:hint="eastAsia" w:ascii="仿宋_GB2312" w:eastAsia="仿宋_GB2312"/>
          <w:sz w:val="24"/>
        </w:rPr>
        <w:t xml:space="preserve">第三章  </w:t>
      </w:r>
      <w:r>
        <w:rPr>
          <w:rFonts w:hint="eastAsia" w:ascii="仿宋_GB2312" w:eastAsia="仿宋_GB2312"/>
          <w:sz w:val="24"/>
          <w:lang w:eastAsia="zh-CN"/>
        </w:rPr>
        <w:t>项目采购需求</w:t>
      </w:r>
    </w:p>
    <w:p>
      <w:pPr>
        <w:pStyle w:val="13"/>
        <w:spacing w:line="360" w:lineRule="auto"/>
        <w:ind w:firstLine="440"/>
        <w:rPr>
          <w:rFonts w:ascii="仿宋_GB2312" w:eastAsia="仿宋_GB2312"/>
          <w:sz w:val="24"/>
        </w:rPr>
      </w:pPr>
      <w:r>
        <w:rPr>
          <w:rFonts w:hint="eastAsia" w:ascii="仿宋_GB2312" w:eastAsia="仿宋_GB2312"/>
          <w:sz w:val="24"/>
        </w:rPr>
        <w:t>第四章  合同条款</w:t>
      </w:r>
    </w:p>
    <w:p>
      <w:pPr>
        <w:pStyle w:val="13"/>
        <w:spacing w:line="360" w:lineRule="auto"/>
        <w:ind w:firstLine="440"/>
        <w:rPr>
          <w:rFonts w:ascii="仿宋_GB2312" w:eastAsia="仿宋_GB2312"/>
          <w:sz w:val="24"/>
        </w:rPr>
      </w:pPr>
      <w:r>
        <w:rPr>
          <w:rFonts w:hint="eastAsia" w:ascii="仿宋_GB2312" w:eastAsia="仿宋_GB2312"/>
          <w:sz w:val="24"/>
        </w:rPr>
        <w:t>第五章  响应文件格式</w:t>
      </w:r>
    </w:p>
    <w:p>
      <w:pPr>
        <w:pStyle w:val="13"/>
        <w:spacing w:line="360" w:lineRule="auto"/>
        <w:ind w:firstLine="480" w:firstLineChars="200"/>
        <w:rPr>
          <w:rFonts w:hint="eastAsia" w:ascii="仿宋_GB2312" w:eastAsia="仿宋_GB2312"/>
          <w:sz w:val="24"/>
        </w:rPr>
      </w:pPr>
      <w:r>
        <w:rPr>
          <w:rFonts w:hint="eastAsia" w:ascii="仿宋_GB2312" w:eastAsia="仿宋_GB2312"/>
          <w:sz w:val="24"/>
        </w:rPr>
        <w:t>第六章  供应商响应文件初步评审内容</w:t>
      </w:r>
    </w:p>
    <w:p>
      <w:pPr>
        <w:pStyle w:val="13"/>
        <w:spacing w:line="360" w:lineRule="auto"/>
        <w:ind w:firstLine="480" w:firstLineChars="200"/>
        <w:rPr>
          <w:rFonts w:ascii="仿宋_GB2312" w:eastAsia="仿宋_GB2312"/>
          <w:sz w:val="24"/>
        </w:rPr>
      </w:pPr>
      <w:r>
        <w:rPr>
          <w:rFonts w:hint="eastAsia" w:ascii="仿宋_GB2312" w:eastAsia="仿宋_GB2312"/>
          <w:sz w:val="24"/>
        </w:rPr>
        <w:t>8.2 询价文件以中文编印，以中文文本为准。</w:t>
      </w:r>
    </w:p>
    <w:p>
      <w:pPr>
        <w:pStyle w:val="13"/>
        <w:spacing w:line="360" w:lineRule="auto"/>
        <w:ind w:firstLine="480" w:firstLineChars="200"/>
        <w:rPr>
          <w:rFonts w:ascii="仿宋_GB2312" w:eastAsia="仿宋_GB2312"/>
          <w:sz w:val="24"/>
        </w:rPr>
      </w:pPr>
      <w:r>
        <w:rPr>
          <w:rFonts w:hint="eastAsia" w:ascii="仿宋_GB2312" w:eastAsia="仿宋_GB2312"/>
          <w:sz w:val="24"/>
        </w:rPr>
        <w:t>8.3 除非有特殊要求，询价文件不单独提供采购项目使用地的自然环境、气候条件、劳动力及公用设施等情况，供应商被视为熟悉上述条件或若成交履行合同有关的一切情况。</w:t>
      </w:r>
    </w:p>
    <w:p>
      <w:pPr>
        <w:pStyle w:val="13"/>
        <w:spacing w:line="360" w:lineRule="auto"/>
        <w:ind w:firstLine="480" w:firstLineChars="200"/>
        <w:rPr>
          <w:rFonts w:ascii="仿宋_GB2312" w:eastAsia="仿宋_GB2312"/>
          <w:sz w:val="24"/>
        </w:rPr>
      </w:pPr>
      <w:r>
        <w:rPr>
          <w:rFonts w:hint="eastAsia" w:ascii="仿宋_GB2312" w:eastAsia="仿宋_GB2312"/>
          <w:sz w:val="24"/>
        </w:rPr>
        <w:t>8.4采购人向供应商提供的有关数据和资料，是采购人现有的能被供应商利用的资料，供应商对此做出的推论、理解和结论自行负责。</w:t>
      </w:r>
    </w:p>
    <w:p>
      <w:pPr>
        <w:pStyle w:val="13"/>
        <w:spacing w:line="360" w:lineRule="auto"/>
        <w:ind w:firstLine="480" w:firstLineChars="200"/>
        <w:outlineLvl w:val="1"/>
        <w:rPr>
          <w:rFonts w:ascii="仿宋_GB2312" w:eastAsia="仿宋_GB2312"/>
          <w:sz w:val="24"/>
        </w:rPr>
      </w:pPr>
      <w:bookmarkStart w:id="34" w:name="_Toc243906320"/>
      <w:bookmarkStart w:id="35" w:name="_Toc243907580"/>
      <w:bookmarkStart w:id="36" w:name="_Toc233274820"/>
      <w:bookmarkStart w:id="37" w:name="_Toc245897280"/>
      <w:r>
        <w:rPr>
          <w:rFonts w:hint="eastAsia" w:ascii="仿宋_GB2312" w:eastAsia="仿宋_GB2312"/>
          <w:sz w:val="24"/>
        </w:rPr>
        <w:t>9、询价文件的澄清</w:t>
      </w:r>
      <w:bookmarkEnd w:id="34"/>
      <w:bookmarkEnd w:id="35"/>
      <w:bookmarkEnd w:id="36"/>
      <w:bookmarkEnd w:id="37"/>
    </w:p>
    <w:p>
      <w:pPr>
        <w:pStyle w:val="13"/>
        <w:spacing w:line="360" w:lineRule="auto"/>
        <w:ind w:firstLine="480" w:firstLineChars="200"/>
        <w:rPr>
          <w:rFonts w:ascii="仿宋_GB2312" w:eastAsia="仿宋_GB2312"/>
          <w:sz w:val="24"/>
        </w:rPr>
      </w:pPr>
      <w:r>
        <w:rPr>
          <w:rFonts w:hint="eastAsia" w:ascii="仿宋_GB2312" w:eastAsia="仿宋_GB2312"/>
          <w:sz w:val="24"/>
        </w:rPr>
        <w:t>9.1 供应商对询价文件如有疑问，可要求澄清，应按询价文件“供应商须知前附表第</w:t>
      </w:r>
      <w:r>
        <w:rPr>
          <w:rFonts w:hint="eastAsia" w:ascii="仿宋_GB2312" w:eastAsia="仿宋_GB2312"/>
          <w:sz w:val="24"/>
          <w:lang w:val="en-US" w:eastAsia="zh-CN"/>
        </w:rPr>
        <w:t>5</w:t>
      </w:r>
      <w:r>
        <w:rPr>
          <w:rFonts w:hint="eastAsia" w:ascii="仿宋_GB2312" w:eastAsia="仿宋_GB2312"/>
          <w:sz w:val="24"/>
        </w:rPr>
        <w:t>条”以书面形式（必须加盖供应商公章）送达或传真至采购代理机构（</w:t>
      </w:r>
      <w:r>
        <w:rPr>
          <w:rFonts w:hint="eastAsia" w:ascii="黑体" w:eastAsia="黑体"/>
          <w:b/>
          <w:sz w:val="24"/>
        </w:rPr>
        <w:t>同时将疑问电子版发至</w:t>
      </w:r>
      <w:r>
        <w:rPr>
          <w:rFonts w:hint="eastAsia" w:ascii="仿宋_GB2312" w:eastAsia="仿宋_GB2312"/>
          <w:b/>
          <w:sz w:val="24"/>
        </w:rPr>
        <w:t>xjtqgszb@sina.com</w:t>
      </w:r>
      <w:r>
        <w:rPr>
          <w:rFonts w:hint="eastAsia" w:ascii="黑体" w:eastAsia="黑体"/>
          <w:b/>
          <w:sz w:val="24"/>
        </w:rPr>
        <w:t>）</w:t>
      </w:r>
      <w:r>
        <w:rPr>
          <w:rFonts w:hint="eastAsia" w:ascii="仿宋_GB2312" w:eastAsia="仿宋_GB2312"/>
          <w:sz w:val="24"/>
        </w:rPr>
        <w:t>。采购人和采购代理机构将视情况以书面形式予以答复，并发至领取询价文件的每位供应商。答复中包括所提问题，但不包括问题的来源。</w:t>
      </w:r>
    </w:p>
    <w:p>
      <w:pPr>
        <w:pStyle w:val="13"/>
        <w:spacing w:line="360" w:lineRule="auto"/>
        <w:ind w:firstLine="480" w:firstLineChars="200"/>
        <w:rPr>
          <w:rFonts w:ascii="仿宋_GB2312" w:eastAsia="仿宋_GB2312"/>
          <w:sz w:val="24"/>
        </w:rPr>
      </w:pPr>
      <w:r>
        <w:rPr>
          <w:rFonts w:hint="eastAsia" w:ascii="仿宋_GB2312" w:eastAsia="仿宋_GB2312"/>
          <w:sz w:val="24"/>
        </w:rPr>
        <w:t>9.2 如果上述答复涉及对询价文件的修改或补充，则它将被视为询价文件的组成部分。凡原先所发询价文件中的内容与答复中的内容不一致之处，以最后书面答复为准。任何电话或口头咨询和答复的意思解释均不具有法律约束力。</w:t>
      </w:r>
    </w:p>
    <w:p>
      <w:pPr>
        <w:pStyle w:val="13"/>
        <w:spacing w:line="360" w:lineRule="auto"/>
        <w:ind w:firstLine="480" w:firstLineChars="200"/>
        <w:outlineLvl w:val="1"/>
        <w:rPr>
          <w:rFonts w:ascii="仿宋_GB2312" w:eastAsia="仿宋_GB2312"/>
          <w:sz w:val="24"/>
        </w:rPr>
      </w:pPr>
      <w:bookmarkStart w:id="38" w:name="_Toc243907581"/>
      <w:bookmarkStart w:id="39" w:name="_Toc245897281"/>
      <w:bookmarkStart w:id="40" w:name="_Toc233274821"/>
      <w:bookmarkStart w:id="41" w:name="_Toc243906321"/>
      <w:r>
        <w:rPr>
          <w:rFonts w:hint="eastAsia" w:ascii="仿宋_GB2312" w:eastAsia="仿宋_GB2312"/>
          <w:sz w:val="24"/>
        </w:rPr>
        <w:t>10、询价文件的修改和补充</w:t>
      </w:r>
      <w:bookmarkEnd w:id="38"/>
      <w:bookmarkEnd w:id="39"/>
      <w:bookmarkEnd w:id="40"/>
      <w:bookmarkEnd w:id="41"/>
    </w:p>
    <w:p>
      <w:pPr>
        <w:pStyle w:val="13"/>
        <w:spacing w:line="360" w:lineRule="auto"/>
        <w:ind w:firstLine="480" w:firstLineChars="200"/>
        <w:rPr>
          <w:rFonts w:ascii="仿宋_GB2312" w:eastAsia="仿宋_GB2312"/>
          <w:sz w:val="24"/>
        </w:rPr>
      </w:pPr>
      <w:r>
        <w:rPr>
          <w:rFonts w:hint="eastAsia" w:ascii="仿宋_GB2312" w:eastAsia="仿宋_GB2312"/>
          <w:sz w:val="24"/>
        </w:rPr>
        <w:t>10.1在递交响应文件截止日期3个工作日前的任何时候，采购人可主动地或依据供应商要求澄清的疑问而修改、补充询价文件，采购代理机构将对修改和补充的内容以书面形式发至所有</w:t>
      </w:r>
      <w:r>
        <w:rPr>
          <w:rFonts w:hint="eastAsia" w:ascii="仿宋_GB2312" w:eastAsia="仿宋_GB2312"/>
          <w:sz w:val="24"/>
          <w:lang w:eastAsia="zh-CN"/>
        </w:rPr>
        <w:t>领</w:t>
      </w:r>
      <w:r>
        <w:rPr>
          <w:rFonts w:hint="eastAsia" w:ascii="仿宋_GB2312" w:eastAsia="仿宋_GB2312"/>
          <w:sz w:val="24"/>
        </w:rPr>
        <w:t>取询价文件的每位供应商，修改和</w:t>
      </w:r>
      <w:r>
        <w:rPr>
          <w:rFonts w:hint="eastAsia" w:ascii="仿宋_GB2312" w:eastAsia="仿宋_GB2312"/>
          <w:sz w:val="24"/>
          <w:lang w:val="en-US" w:eastAsia="zh-CN"/>
        </w:rPr>
        <w:t>/或</w:t>
      </w:r>
      <w:r>
        <w:rPr>
          <w:rFonts w:hint="eastAsia" w:ascii="仿宋_GB2312" w:eastAsia="仿宋_GB2312"/>
          <w:sz w:val="24"/>
        </w:rPr>
        <w:t>补充文件将作为询价文件的组成部分，对所有供应商具有约束力。</w:t>
      </w:r>
    </w:p>
    <w:p>
      <w:pPr>
        <w:pStyle w:val="13"/>
        <w:spacing w:line="360" w:lineRule="auto"/>
        <w:ind w:firstLine="480" w:firstLineChars="200"/>
        <w:rPr>
          <w:rFonts w:ascii="仿宋_GB2312" w:eastAsia="仿宋_GB2312"/>
          <w:sz w:val="24"/>
        </w:rPr>
      </w:pPr>
      <w:r>
        <w:rPr>
          <w:rFonts w:hint="eastAsia" w:ascii="仿宋_GB2312" w:eastAsia="仿宋_GB2312"/>
          <w:sz w:val="24"/>
        </w:rPr>
        <w:t>10.2为使供应商在准备响应文件时有合理的时间考虑询价文件的修改和/或补充，采购代理机构可延长递交响应文件截止时间和开启时间，</w:t>
      </w:r>
      <w:r>
        <w:rPr>
          <w:rFonts w:hint="eastAsia" w:ascii="仿宋_GB2312" w:hAnsi="宋体" w:eastAsia="仿宋_GB2312" w:cs="宋体"/>
          <w:sz w:val="24"/>
        </w:rPr>
        <w:t>但至少应当在规定的递交响应文件的截止时间</w:t>
      </w:r>
      <w:r>
        <w:rPr>
          <w:rFonts w:hint="eastAsia" w:ascii="仿宋_GB2312" w:eastAsia="仿宋_GB2312"/>
          <w:sz w:val="24"/>
        </w:rPr>
        <w:t>3个工作</w:t>
      </w:r>
      <w:r>
        <w:rPr>
          <w:rFonts w:hint="eastAsia" w:ascii="仿宋_GB2312" w:hAnsi="宋体" w:eastAsia="仿宋_GB2312" w:cs="宋体"/>
          <w:sz w:val="24"/>
        </w:rPr>
        <w:t>日前，</w:t>
      </w:r>
      <w:r>
        <w:rPr>
          <w:rFonts w:hint="eastAsia" w:ascii="仿宋_GB2312" w:eastAsia="仿宋_GB2312"/>
          <w:sz w:val="24"/>
        </w:rPr>
        <w:t>以书面形式通知所有</w:t>
      </w:r>
      <w:r>
        <w:rPr>
          <w:rFonts w:hint="eastAsia" w:ascii="仿宋_GB2312" w:eastAsia="仿宋_GB2312"/>
          <w:sz w:val="24"/>
          <w:lang w:eastAsia="zh-CN"/>
        </w:rPr>
        <w:t>领</w:t>
      </w:r>
      <w:r>
        <w:rPr>
          <w:rFonts w:hint="eastAsia" w:ascii="仿宋_GB2312" w:eastAsia="仿宋_GB2312"/>
          <w:sz w:val="24"/>
        </w:rPr>
        <w:t>取询价文件的每位供应商。</w:t>
      </w:r>
    </w:p>
    <w:p>
      <w:pPr>
        <w:pStyle w:val="13"/>
        <w:spacing w:line="360" w:lineRule="auto"/>
        <w:ind w:firstLine="480" w:firstLineChars="200"/>
        <w:rPr>
          <w:rFonts w:ascii="仿宋_GB2312" w:eastAsia="仿宋_GB2312"/>
          <w:sz w:val="24"/>
        </w:rPr>
      </w:pPr>
      <w:r>
        <w:rPr>
          <w:rFonts w:hint="eastAsia" w:ascii="仿宋_GB2312" w:eastAsia="仿宋_GB2312"/>
          <w:sz w:val="24"/>
        </w:rPr>
        <w:t>10.3供应商在每次收到采购代理机构发至的书面文件后，应在收到后24小时内以书面形式并加盖供应商公章予以确认。</w:t>
      </w:r>
    </w:p>
    <w:p>
      <w:pPr>
        <w:pStyle w:val="13"/>
        <w:spacing w:line="360" w:lineRule="auto"/>
        <w:ind w:firstLine="480" w:firstLineChars="200"/>
        <w:rPr>
          <w:rFonts w:ascii="仿宋_GB2312" w:eastAsia="仿宋_GB2312"/>
          <w:sz w:val="24"/>
        </w:rPr>
      </w:pPr>
    </w:p>
    <w:p>
      <w:pPr>
        <w:pStyle w:val="13"/>
        <w:spacing w:line="360" w:lineRule="auto"/>
        <w:jc w:val="center"/>
        <w:outlineLvl w:val="1"/>
        <w:rPr>
          <w:rFonts w:ascii="仿宋_GB2312" w:eastAsia="仿宋_GB2312"/>
          <w:b/>
          <w:bCs/>
          <w:sz w:val="28"/>
          <w:szCs w:val="28"/>
        </w:rPr>
      </w:pPr>
      <w:bookmarkStart w:id="42" w:name="_Toc243906322"/>
      <w:bookmarkStart w:id="43" w:name="_Toc243907582"/>
      <w:bookmarkStart w:id="44" w:name="_Toc246216191"/>
      <w:bookmarkStart w:id="45" w:name="_Toc233274822"/>
      <w:bookmarkStart w:id="46" w:name="_Toc154996580"/>
      <w:r>
        <w:rPr>
          <w:rFonts w:hint="eastAsia" w:ascii="仿宋_GB2312" w:eastAsia="仿宋_GB2312"/>
          <w:b/>
          <w:bCs/>
          <w:sz w:val="28"/>
          <w:szCs w:val="28"/>
        </w:rPr>
        <w:t>C   响应文件的编写</w:t>
      </w:r>
      <w:bookmarkEnd w:id="42"/>
      <w:bookmarkEnd w:id="43"/>
      <w:bookmarkEnd w:id="44"/>
      <w:bookmarkEnd w:id="45"/>
    </w:p>
    <w:p>
      <w:pPr>
        <w:pStyle w:val="13"/>
        <w:spacing w:line="360" w:lineRule="auto"/>
        <w:ind w:firstLine="480" w:firstLineChars="200"/>
        <w:outlineLvl w:val="1"/>
        <w:rPr>
          <w:rFonts w:ascii="仿宋_GB2312" w:eastAsia="仿宋_GB2312"/>
          <w:sz w:val="24"/>
        </w:rPr>
      </w:pPr>
      <w:bookmarkStart w:id="47" w:name="_Toc233274823"/>
      <w:bookmarkStart w:id="48" w:name="_Toc243907583"/>
      <w:bookmarkStart w:id="49" w:name="_Toc243906323"/>
      <w:bookmarkStart w:id="50" w:name="_Toc245897283"/>
      <w:r>
        <w:rPr>
          <w:rFonts w:hint="eastAsia" w:ascii="仿宋_GB2312" w:eastAsia="仿宋_GB2312"/>
          <w:sz w:val="24"/>
        </w:rPr>
        <w:t>11</w:t>
      </w:r>
      <w:bookmarkEnd w:id="47"/>
      <w:r>
        <w:rPr>
          <w:rFonts w:hint="eastAsia" w:ascii="仿宋_GB2312" w:eastAsia="仿宋_GB2312"/>
          <w:sz w:val="24"/>
        </w:rPr>
        <w:t>、响应文件的编写</w:t>
      </w:r>
      <w:bookmarkEnd w:id="48"/>
      <w:bookmarkEnd w:id="49"/>
      <w:bookmarkEnd w:id="50"/>
    </w:p>
    <w:p>
      <w:pPr>
        <w:spacing w:line="360" w:lineRule="auto"/>
        <w:ind w:firstLine="481"/>
        <w:rPr>
          <w:rFonts w:ascii="仿宋_GB2312" w:eastAsia="仿宋_GB2312"/>
        </w:rPr>
      </w:pPr>
      <w:r>
        <w:rPr>
          <w:rFonts w:hint="eastAsia" w:ascii="仿宋_GB2312" w:eastAsia="仿宋_GB2312"/>
          <w:sz w:val="24"/>
        </w:rPr>
        <w:t>11.1供应商必须详细阅读询价文件的章、节、条款、格式等所有内容，按询价文件的要求提交响应文件，并保证所提供的全部文件及相关资料的真实性，以使其对询价文件做出实质性响应。供应商应仔细阅读并充分理解询价文件、技术规范及标准、</w:t>
      </w:r>
      <w:r>
        <w:rPr>
          <w:rFonts w:hint="eastAsia" w:ascii="仿宋_GB2312" w:eastAsia="仿宋_GB2312"/>
          <w:sz w:val="24"/>
          <w:lang w:eastAsia="zh-CN"/>
        </w:rPr>
        <w:t>项目采购需求</w:t>
      </w:r>
      <w:r>
        <w:rPr>
          <w:rFonts w:hint="eastAsia" w:ascii="仿宋_GB2312" w:eastAsia="仿宋_GB2312"/>
          <w:sz w:val="24"/>
        </w:rPr>
        <w:t>、合同条款后</w:t>
      </w:r>
      <w:r>
        <w:rPr>
          <w:rFonts w:hint="eastAsia" w:ascii="黑体" w:eastAsia="黑体"/>
          <w:b/>
          <w:sz w:val="24"/>
        </w:rPr>
        <w:t>编制响应文件</w:t>
      </w:r>
      <w:r>
        <w:rPr>
          <w:rFonts w:hint="eastAsia" w:ascii="仿宋_GB2312" w:eastAsia="仿宋_GB2312"/>
          <w:sz w:val="24"/>
        </w:rPr>
        <w:t>。</w:t>
      </w:r>
    </w:p>
    <w:p>
      <w:pPr>
        <w:pStyle w:val="13"/>
        <w:spacing w:line="360" w:lineRule="auto"/>
        <w:ind w:firstLine="480" w:firstLineChars="200"/>
        <w:outlineLvl w:val="1"/>
        <w:rPr>
          <w:rFonts w:ascii="仿宋_GB2312" w:eastAsia="仿宋_GB2312"/>
          <w:sz w:val="24"/>
        </w:rPr>
      </w:pPr>
      <w:bookmarkStart w:id="51" w:name="_Toc243906324"/>
      <w:bookmarkStart w:id="52" w:name="_Toc233274824"/>
      <w:bookmarkStart w:id="53" w:name="_Toc243907584"/>
      <w:bookmarkStart w:id="54" w:name="_Toc245897284"/>
      <w:r>
        <w:rPr>
          <w:rFonts w:hint="eastAsia" w:ascii="仿宋_GB2312" w:eastAsia="仿宋_GB2312"/>
          <w:sz w:val="24"/>
        </w:rPr>
        <w:t>12、响应文件的语言及计量单位</w:t>
      </w:r>
      <w:bookmarkEnd w:id="51"/>
      <w:bookmarkEnd w:id="52"/>
      <w:bookmarkEnd w:id="53"/>
      <w:bookmarkEnd w:id="54"/>
    </w:p>
    <w:p>
      <w:pPr>
        <w:pStyle w:val="13"/>
        <w:spacing w:line="360" w:lineRule="auto"/>
        <w:ind w:firstLine="480" w:firstLineChars="200"/>
        <w:rPr>
          <w:rFonts w:ascii="仿宋_GB2312" w:eastAsia="仿宋_GB2312"/>
          <w:sz w:val="24"/>
        </w:rPr>
      </w:pPr>
      <w:r>
        <w:rPr>
          <w:rFonts w:hint="eastAsia" w:ascii="仿宋_GB2312" w:eastAsia="仿宋_GB2312"/>
          <w:sz w:val="24"/>
        </w:rPr>
        <w:t>12.1 响应文件及供应商和采购人及采购代理机构就有关询价的所有文件和来往函件，应以中文书写。供应商可以提交用其他语言（原文）打印的资料，但必须翻译成中文，当原文和译文（中文）之间存有差异和/或矛盾时，以中文为准。</w:t>
      </w:r>
    </w:p>
    <w:p>
      <w:pPr>
        <w:pStyle w:val="13"/>
        <w:spacing w:line="360" w:lineRule="auto"/>
        <w:ind w:firstLine="480" w:firstLineChars="200"/>
        <w:rPr>
          <w:rFonts w:ascii="仿宋_GB2312" w:eastAsia="仿宋_GB2312"/>
          <w:sz w:val="24"/>
        </w:rPr>
      </w:pPr>
      <w:r>
        <w:rPr>
          <w:rFonts w:hint="eastAsia" w:ascii="仿宋_GB2312" w:eastAsia="仿宋_GB2312"/>
          <w:sz w:val="24"/>
        </w:rPr>
        <w:t>12.2 除在询价文件的</w:t>
      </w:r>
      <w:r>
        <w:rPr>
          <w:rFonts w:hint="eastAsia" w:ascii="仿宋_GB2312" w:eastAsia="仿宋_GB2312"/>
          <w:sz w:val="24"/>
          <w:lang w:eastAsia="zh-CN"/>
        </w:rPr>
        <w:t>项目采购需求</w:t>
      </w:r>
      <w:r>
        <w:rPr>
          <w:rFonts w:hint="eastAsia" w:ascii="仿宋_GB2312" w:eastAsia="仿宋_GB2312"/>
          <w:sz w:val="24"/>
        </w:rPr>
        <w:t>中另有规定外，计量单位应使用中华人民共和国法定计量单位（国际单位制和国家选定的其它计量单位）。如供应商采用其它计量单位，需事先得到采购人的同意。</w:t>
      </w:r>
    </w:p>
    <w:p>
      <w:pPr>
        <w:pStyle w:val="13"/>
        <w:spacing w:line="360" w:lineRule="auto"/>
        <w:ind w:firstLine="480" w:firstLineChars="200"/>
        <w:rPr>
          <w:rFonts w:ascii="仿宋_GB2312" w:eastAsia="仿宋_GB2312"/>
          <w:sz w:val="24"/>
        </w:rPr>
      </w:pPr>
      <w:r>
        <w:rPr>
          <w:rFonts w:hint="eastAsia" w:ascii="仿宋_GB2312" w:eastAsia="仿宋_GB2312"/>
          <w:sz w:val="24"/>
        </w:rPr>
        <w:t>13、知识产权</w:t>
      </w:r>
    </w:p>
    <w:p>
      <w:pPr>
        <w:pStyle w:val="13"/>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13.1供应商应保证在本项目使用的任何产品和服务时，不会产生因第三方提出侵犯其专利权、商标权或其它知识产权而引起的法律和经济纠纷，如因专利权、商标权或其它知识产权而引起法律和经济纠纷，由供应商承担所有相关责任。</w:t>
      </w:r>
    </w:p>
    <w:p>
      <w:pPr>
        <w:pStyle w:val="13"/>
        <w:spacing w:line="360" w:lineRule="auto"/>
        <w:ind w:firstLine="480" w:firstLineChars="200"/>
        <w:rPr>
          <w:rFonts w:ascii="仿宋_GB2312" w:eastAsia="仿宋_GB2312"/>
          <w:sz w:val="24"/>
        </w:rPr>
      </w:pPr>
      <w:r>
        <w:rPr>
          <w:rFonts w:hint="eastAsia" w:ascii="仿宋_GB2312" w:hAnsi="仿宋" w:eastAsia="仿宋_GB2312"/>
          <w:sz w:val="24"/>
          <w:szCs w:val="24"/>
        </w:rPr>
        <w:t>13.2 采购人享有本项目实施过程中产生的知识成果及知识产权。</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13.3供应商如欲在项目实施过程中采用自有知识成果，需在响应文件中声明，并提供相关知识产权证明文件。使用该知识成果后，供应商需承诺提供无限期技术支持，采购人享有永久使用权。</w:t>
      </w:r>
    </w:p>
    <w:p>
      <w:pPr>
        <w:spacing w:line="360" w:lineRule="auto"/>
        <w:ind w:firstLine="460" w:firstLineChars="192"/>
        <w:rPr>
          <w:rFonts w:ascii="仿宋_GB2312" w:hAnsi="仿宋" w:eastAsia="仿宋_GB2312"/>
          <w:sz w:val="24"/>
        </w:rPr>
      </w:pPr>
      <w:r>
        <w:rPr>
          <w:rFonts w:hint="eastAsia" w:ascii="仿宋_GB2312" w:hAnsi="仿宋" w:eastAsia="仿宋_GB2312"/>
          <w:sz w:val="24"/>
        </w:rPr>
        <w:t xml:space="preserve">13.4 供应商如采用其所不拥有的知识产权，则在其商务报价中必须包括合法获取该知识产权的相关费用。 </w:t>
      </w:r>
    </w:p>
    <w:p>
      <w:pPr>
        <w:pStyle w:val="13"/>
        <w:spacing w:line="360" w:lineRule="auto"/>
        <w:ind w:firstLine="480" w:firstLineChars="200"/>
        <w:outlineLvl w:val="1"/>
        <w:rPr>
          <w:rFonts w:hint="eastAsia" w:ascii="仿宋_GB2312" w:eastAsia="仿宋_GB2312"/>
          <w:b/>
          <w:sz w:val="24"/>
          <w:highlight w:val="yellow"/>
          <w:lang w:eastAsia="zh-CN"/>
        </w:rPr>
      </w:pPr>
      <w:bookmarkStart w:id="55" w:name="_Toc233274825"/>
      <w:bookmarkStart w:id="56" w:name="_Toc243906325"/>
      <w:bookmarkStart w:id="57" w:name="_Toc245897285"/>
      <w:bookmarkStart w:id="58" w:name="_Toc243907585"/>
      <w:r>
        <w:rPr>
          <w:rFonts w:hint="eastAsia" w:ascii="仿宋_GB2312" w:eastAsia="仿宋_GB2312"/>
          <w:sz w:val="24"/>
        </w:rPr>
        <w:t>14、响应文件的组成</w:t>
      </w:r>
      <w:bookmarkEnd w:id="55"/>
      <w:bookmarkEnd w:id="56"/>
      <w:bookmarkEnd w:id="57"/>
      <w:bookmarkEnd w:id="58"/>
      <w:r>
        <w:rPr>
          <w:rFonts w:hint="eastAsia" w:ascii="仿宋_GB2312" w:eastAsia="仿宋_GB2312"/>
          <w:b/>
          <w:sz w:val="24"/>
          <w:highlight w:val="none"/>
          <w:lang w:eastAsia="zh-CN"/>
        </w:rPr>
        <w:t>（各供应商根据所报采购项目分别编制各医疗设备响应文件）</w:t>
      </w:r>
    </w:p>
    <w:p>
      <w:pPr>
        <w:pStyle w:val="13"/>
        <w:spacing w:line="360" w:lineRule="auto"/>
        <w:ind w:firstLine="482" w:firstLineChars="200"/>
        <w:outlineLvl w:val="1"/>
        <w:rPr>
          <w:rFonts w:ascii="仿宋_GB2312" w:eastAsia="仿宋_GB2312"/>
          <w:b/>
          <w:sz w:val="24"/>
        </w:rPr>
      </w:pPr>
      <w:r>
        <w:rPr>
          <w:rFonts w:hint="eastAsia" w:ascii="仿宋_GB2312" w:eastAsia="仿宋_GB2312"/>
          <w:b/>
          <w:sz w:val="24"/>
        </w:rPr>
        <w:t>响应文件</w:t>
      </w:r>
      <w:r>
        <w:rPr>
          <w:rFonts w:hint="eastAsia" w:ascii="仿宋_GB2312" w:eastAsia="仿宋_GB2312"/>
          <w:b/>
          <w:sz w:val="24"/>
          <w:lang w:eastAsia="zh-CN"/>
        </w:rPr>
        <w:t>需编制目录及页码。响应文件</w:t>
      </w:r>
      <w:r>
        <w:rPr>
          <w:rFonts w:hint="eastAsia" w:ascii="仿宋_GB2312" w:eastAsia="仿宋_GB2312"/>
          <w:b/>
          <w:sz w:val="24"/>
        </w:rPr>
        <w:t>包括但不限于以下内容</w:t>
      </w:r>
      <w:r>
        <w:rPr>
          <w:rFonts w:hint="eastAsia" w:ascii="仿宋_GB2312" w:eastAsia="仿宋_GB2312"/>
          <w:b/>
          <w:color w:val="auto"/>
          <w:sz w:val="24"/>
          <w:lang w:eastAsia="zh-CN"/>
        </w:rPr>
        <w:t>，</w:t>
      </w:r>
      <w:r>
        <w:rPr>
          <w:rFonts w:hint="eastAsia" w:ascii="仿宋_GB2312" w:eastAsia="仿宋_GB2312"/>
          <w:b/>
          <w:sz w:val="24"/>
        </w:rPr>
        <w:t>各供应商应对照“第三章 项目采购需求”及“第六章供应商响应文件初步评审内容”提供相关的证明资料：</w:t>
      </w:r>
    </w:p>
    <w:p>
      <w:pPr>
        <w:numPr>
          <w:ilvl w:val="0"/>
          <w:numId w:val="3"/>
        </w:numPr>
        <w:spacing w:line="360" w:lineRule="auto"/>
        <w:ind w:left="0" w:leftChars="0" w:firstLine="420" w:firstLineChars="0"/>
        <w:jc w:val="left"/>
        <w:rPr>
          <w:rFonts w:hint="eastAsia" w:ascii="仿宋_GB2312" w:hAnsi="宋体" w:eastAsia="仿宋_GB2312"/>
          <w:color w:val="000000"/>
          <w:sz w:val="24"/>
        </w:rPr>
      </w:pPr>
      <w:r>
        <w:rPr>
          <w:rFonts w:hint="eastAsia" w:ascii="仿宋_GB2312" w:hAnsi="宋体" w:eastAsia="仿宋_GB2312"/>
          <w:color w:val="000000"/>
          <w:sz w:val="24"/>
          <w:lang w:eastAsia="zh-CN"/>
        </w:rPr>
        <w:t>响应文件封面；</w:t>
      </w:r>
    </w:p>
    <w:p>
      <w:pPr>
        <w:numPr>
          <w:ilvl w:val="0"/>
          <w:numId w:val="3"/>
        </w:numPr>
        <w:spacing w:line="360" w:lineRule="auto"/>
        <w:ind w:left="0" w:leftChars="0" w:firstLine="420" w:firstLineChars="0"/>
        <w:jc w:val="left"/>
        <w:rPr>
          <w:rFonts w:hint="eastAsia" w:ascii="仿宋_GB2312" w:hAnsi="华文中宋" w:eastAsia="仿宋_GB2312"/>
          <w:color w:val="000000"/>
          <w:sz w:val="24"/>
        </w:rPr>
      </w:pPr>
      <w:r>
        <w:rPr>
          <w:rFonts w:hint="eastAsia" w:ascii="仿宋_GB2312" w:hAnsi="华文中宋" w:eastAsia="仿宋_GB2312"/>
          <w:color w:val="000000"/>
          <w:sz w:val="24"/>
        </w:rPr>
        <w:t>响应函（详见格式1）；</w:t>
      </w:r>
    </w:p>
    <w:p>
      <w:pPr>
        <w:numPr>
          <w:ilvl w:val="0"/>
          <w:numId w:val="3"/>
        </w:numPr>
        <w:spacing w:line="360" w:lineRule="auto"/>
        <w:ind w:left="0" w:leftChars="0" w:firstLine="420" w:firstLineChars="0"/>
        <w:jc w:val="left"/>
        <w:rPr>
          <w:rFonts w:hint="eastAsia" w:ascii="仿宋_GB2312" w:hAnsi="华文中宋" w:eastAsia="仿宋_GB2312"/>
          <w:color w:val="000000"/>
          <w:sz w:val="24"/>
        </w:rPr>
      </w:pPr>
      <w:r>
        <w:rPr>
          <w:rFonts w:hint="eastAsia" w:ascii="仿宋_GB2312" w:hAnsi="华文中宋" w:eastAsia="仿宋_GB2312"/>
          <w:color w:val="000000"/>
          <w:sz w:val="24"/>
        </w:rPr>
        <w:t>中小企业声明函（详见格式2）；</w:t>
      </w:r>
    </w:p>
    <w:p>
      <w:pPr>
        <w:numPr>
          <w:ilvl w:val="0"/>
          <w:numId w:val="3"/>
        </w:numPr>
        <w:tabs>
          <w:tab w:val="left" w:pos="360"/>
          <w:tab w:val="left" w:pos="1800"/>
        </w:tabs>
        <w:spacing w:line="360" w:lineRule="auto"/>
        <w:ind w:left="0" w:leftChars="0" w:firstLine="420" w:firstLineChars="0"/>
        <w:jc w:val="left"/>
        <w:rPr>
          <w:rFonts w:ascii="仿宋_GB2312" w:eastAsia="仿宋_GB2312"/>
          <w:bCs/>
          <w:sz w:val="24"/>
        </w:rPr>
      </w:pPr>
      <w:r>
        <w:rPr>
          <w:rFonts w:hint="eastAsia" w:ascii="仿宋_GB2312" w:eastAsia="仿宋_GB2312"/>
          <w:bCs/>
          <w:sz w:val="24"/>
        </w:rPr>
        <w:t>法定代表人资格证明书</w:t>
      </w:r>
      <w:r>
        <w:rPr>
          <w:rFonts w:hint="eastAsia" w:ascii="仿宋_GB2312" w:hAnsi="华文中宋" w:eastAsia="仿宋_GB2312"/>
          <w:sz w:val="24"/>
        </w:rPr>
        <w:t>（详见格式3）；</w:t>
      </w:r>
    </w:p>
    <w:p>
      <w:pPr>
        <w:numPr>
          <w:ilvl w:val="0"/>
          <w:numId w:val="3"/>
        </w:numPr>
        <w:spacing w:line="360" w:lineRule="auto"/>
        <w:ind w:left="0" w:leftChars="0" w:firstLine="420" w:firstLineChars="0"/>
        <w:rPr>
          <w:rFonts w:ascii="仿宋_GB2312" w:eastAsia="仿宋_GB2312"/>
          <w:bCs/>
          <w:sz w:val="24"/>
        </w:rPr>
      </w:pPr>
      <w:r>
        <w:rPr>
          <w:rFonts w:hint="eastAsia" w:ascii="仿宋_GB2312" w:eastAsia="仿宋_GB2312"/>
          <w:bCs/>
          <w:sz w:val="24"/>
        </w:rPr>
        <w:t>法定代表人授权书</w:t>
      </w:r>
      <w:r>
        <w:rPr>
          <w:rFonts w:hint="eastAsia" w:ascii="仿宋_GB2312" w:hAnsi="华文中宋" w:eastAsia="仿宋_GB2312"/>
          <w:sz w:val="24"/>
        </w:rPr>
        <w:t>（详见格式4）</w:t>
      </w:r>
      <w:r>
        <w:rPr>
          <w:rFonts w:hint="eastAsia" w:ascii="仿宋_GB2312" w:hAnsi="华文中宋" w:eastAsia="仿宋_GB2312"/>
          <w:sz w:val="24"/>
          <w:lang w:eastAsia="zh-CN"/>
        </w:rPr>
        <w:t>，</w:t>
      </w:r>
      <w:r>
        <w:rPr>
          <w:rFonts w:hint="eastAsia" w:ascii="仿宋_GB2312" w:eastAsia="仿宋_GB2312"/>
          <w:b/>
          <w:bCs/>
          <w:color w:val="FF0000"/>
          <w:sz w:val="24"/>
        </w:rPr>
        <w:t>提供法定代表人委托代理人与本单位有合法劳动合同及社会保险关系证明复印件（加盖投标人公章）</w:t>
      </w:r>
      <w:r>
        <w:rPr>
          <w:rFonts w:hint="eastAsia" w:ascii="仿宋_GB2312" w:hAnsi="华文中宋" w:eastAsia="仿宋_GB2312"/>
          <w:sz w:val="24"/>
        </w:rPr>
        <w:t>；</w:t>
      </w:r>
    </w:p>
    <w:p>
      <w:pPr>
        <w:numPr>
          <w:ilvl w:val="0"/>
          <w:numId w:val="3"/>
        </w:numPr>
        <w:spacing w:line="360" w:lineRule="auto"/>
        <w:ind w:left="0" w:leftChars="0" w:firstLine="420" w:firstLineChars="0"/>
        <w:rPr>
          <w:rFonts w:ascii="仿宋_GB2312" w:hAnsi="华文中宋" w:eastAsia="仿宋_GB2312"/>
          <w:color w:val="000000"/>
          <w:sz w:val="24"/>
        </w:rPr>
      </w:pPr>
      <w:r>
        <w:rPr>
          <w:rFonts w:hint="eastAsia" w:ascii="仿宋_GB2312" w:eastAsia="仿宋_GB2312"/>
          <w:color w:val="000000"/>
          <w:sz w:val="24"/>
        </w:rPr>
        <w:t>供应商资格声明</w:t>
      </w:r>
      <w:r>
        <w:rPr>
          <w:rFonts w:hint="eastAsia" w:ascii="仿宋_GB2312" w:hAnsi="宋体" w:eastAsia="仿宋_GB2312"/>
          <w:color w:val="000000"/>
          <w:sz w:val="24"/>
        </w:rPr>
        <w:t>（详见格式5）；</w:t>
      </w:r>
    </w:p>
    <w:p>
      <w:pPr>
        <w:numPr>
          <w:ilvl w:val="0"/>
          <w:numId w:val="3"/>
        </w:numPr>
        <w:spacing w:line="360" w:lineRule="auto"/>
        <w:ind w:left="0" w:leftChars="0" w:firstLine="420" w:firstLineChars="0"/>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诚信声明（详见格式</w:t>
      </w:r>
      <w:r>
        <w:rPr>
          <w:rFonts w:hint="eastAsia" w:ascii="仿宋_GB2312" w:hAnsi="宋体" w:eastAsia="仿宋_GB2312"/>
          <w:color w:val="auto"/>
          <w:sz w:val="24"/>
          <w:lang w:val="en-US" w:eastAsia="zh-CN"/>
        </w:rPr>
        <w:t>6</w:t>
      </w:r>
      <w:r>
        <w:rPr>
          <w:rFonts w:hint="eastAsia" w:ascii="仿宋_GB2312" w:hAnsi="宋体" w:eastAsia="仿宋_GB2312"/>
          <w:color w:val="auto"/>
          <w:sz w:val="24"/>
          <w:lang w:eastAsia="zh-CN"/>
        </w:rPr>
        <w:t>）；</w:t>
      </w:r>
    </w:p>
    <w:p>
      <w:pPr>
        <w:numPr>
          <w:ilvl w:val="0"/>
          <w:numId w:val="3"/>
        </w:numPr>
        <w:spacing w:line="360" w:lineRule="auto"/>
        <w:ind w:left="0" w:leftChars="0" w:firstLine="420" w:firstLineChars="0"/>
        <w:rPr>
          <w:rFonts w:ascii="仿宋_GB2312" w:hAnsi="宋体" w:eastAsia="仿宋_GB2312"/>
          <w:color w:val="auto"/>
          <w:sz w:val="24"/>
        </w:rPr>
      </w:pPr>
      <w:r>
        <w:rPr>
          <w:rFonts w:hint="eastAsia" w:ascii="仿宋_GB2312" w:hAnsi="宋体" w:eastAsia="仿宋_GB2312"/>
          <w:color w:val="auto"/>
          <w:sz w:val="24"/>
        </w:rPr>
        <w:t>有效企业营业执照副本（复印件）、有效企业税务登记证副本（复印件）、组织机构代码证（复印件）</w:t>
      </w:r>
      <w:r>
        <w:rPr>
          <w:rFonts w:hint="eastAsia" w:ascii="仿宋_GB2312" w:hAnsi="宋体" w:eastAsia="仿宋_GB2312"/>
          <w:b/>
          <w:color w:val="auto"/>
          <w:sz w:val="24"/>
        </w:rPr>
        <w:t>或</w:t>
      </w:r>
      <w:r>
        <w:rPr>
          <w:rFonts w:hint="eastAsia" w:ascii="仿宋_GB2312" w:hAnsi="宋体" w:eastAsia="仿宋_GB2312"/>
          <w:color w:val="auto"/>
          <w:sz w:val="24"/>
        </w:rPr>
        <w:t>三证合一的营业执照（复印件）；</w:t>
      </w:r>
    </w:p>
    <w:p>
      <w:pPr>
        <w:numPr>
          <w:ilvl w:val="0"/>
          <w:numId w:val="3"/>
        </w:numPr>
        <w:spacing w:line="360" w:lineRule="auto"/>
        <w:ind w:left="0" w:leftChars="0" w:firstLine="420" w:firstLineChars="0"/>
        <w:rPr>
          <w:rFonts w:hint="eastAsia" w:ascii="仿宋_GB2312" w:hAnsi="华文中宋" w:eastAsia="仿宋_GB2312"/>
          <w:color w:val="auto"/>
          <w:sz w:val="24"/>
        </w:rPr>
      </w:pPr>
      <w:r>
        <w:rPr>
          <w:rFonts w:hint="eastAsia" w:ascii="仿宋_GB2312" w:hAnsi="华文中宋" w:eastAsia="仿宋_GB2312"/>
          <w:color w:val="auto"/>
          <w:sz w:val="24"/>
        </w:rPr>
        <w:t>制造商出具的有效期内的产品授权书</w:t>
      </w:r>
      <w:r>
        <w:rPr>
          <w:rFonts w:hint="eastAsia" w:ascii="仿宋_GB2312" w:hAnsi="华文中宋" w:eastAsia="仿宋_GB2312"/>
          <w:color w:val="auto"/>
          <w:sz w:val="24"/>
          <w:lang w:eastAsia="zh-CN"/>
        </w:rPr>
        <w:t>（代理商提供）</w:t>
      </w:r>
      <w:r>
        <w:rPr>
          <w:rFonts w:hint="eastAsia" w:ascii="仿宋_GB2312" w:hAnsi="华文中宋" w:eastAsia="仿宋_GB2312"/>
          <w:color w:val="auto"/>
          <w:sz w:val="24"/>
        </w:rPr>
        <w:t>（复印件）；</w:t>
      </w:r>
    </w:p>
    <w:p>
      <w:pPr>
        <w:numPr>
          <w:ilvl w:val="0"/>
          <w:numId w:val="3"/>
        </w:numPr>
        <w:spacing w:line="360" w:lineRule="auto"/>
        <w:ind w:left="0" w:leftChars="0" w:firstLine="420" w:firstLineChars="0"/>
        <w:rPr>
          <w:rFonts w:hint="eastAsia" w:ascii="仿宋_GB2312" w:hAnsi="华文中宋" w:eastAsia="仿宋_GB2312"/>
          <w:color w:val="auto"/>
          <w:sz w:val="24"/>
        </w:rPr>
      </w:pPr>
      <w:r>
        <w:rPr>
          <w:rFonts w:hint="eastAsia" w:ascii="仿宋_GB2312" w:hAnsi="华文中宋" w:eastAsia="仿宋_GB2312"/>
          <w:sz w:val="24"/>
        </w:rPr>
        <w:t>需提供有效期内的医疗器械注册证（不接受受理通知单）（复印件）；</w:t>
      </w:r>
    </w:p>
    <w:p>
      <w:pPr>
        <w:numPr>
          <w:ilvl w:val="0"/>
          <w:numId w:val="3"/>
        </w:numPr>
        <w:spacing w:line="360" w:lineRule="auto"/>
        <w:ind w:left="0" w:leftChars="0" w:firstLine="420" w:firstLineChars="0"/>
        <w:rPr>
          <w:rFonts w:hint="eastAsia" w:ascii="仿宋_GB2312" w:eastAsia="仿宋_GB2312"/>
          <w:bCs/>
          <w:color w:val="auto"/>
          <w:sz w:val="24"/>
          <w:lang w:eastAsia="zh-CN"/>
        </w:rPr>
      </w:pPr>
      <w:r>
        <w:rPr>
          <w:rFonts w:hint="eastAsia" w:ascii="仿宋_GB2312" w:eastAsia="仿宋_GB2312"/>
          <w:bCs/>
          <w:color w:val="auto"/>
          <w:sz w:val="24"/>
        </w:rPr>
        <w:t>药品监督管理局核发的有效期内的医疗器械生产企业许可证（如为代理商，为医疗器械经营企业许可证）（复印件）</w:t>
      </w:r>
      <w:r>
        <w:rPr>
          <w:rFonts w:hint="eastAsia" w:ascii="仿宋_GB2312" w:eastAsia="仿宋_GB2312"/>
          <w:bCs/>
          <w:color w:val="auto"/>
          <w:sz w:val="24"/>
          <w:lang w:eastAsia="zh-CN"/>
        </w:rPr>
        <w:t>；</w:t>
      </w:r>
    </w:p>
    <w:p>
      <w:pPr>
        <w:numPr>
          <w:ilvl w:val="0"/>
          <w:numId w:val="3"/>
        </w:numPr>
        <w:spacing w:line="360" w:lineRule="auto"/>
        <w:ind w:left="0" w:leftChars="0" w:firstLine="420" w:firstLineChars="0"/>
        <w:rPr>
          <w:rFonts w:hint="eastAsia" w:ascii="仿宋_GB2312" w:eastAsia="仿宋_GB2312"/>
          <w:bCs/>
          <w:color w:val="auto"/>
          <w:sz w:val="24"/>
          <w:lang w:eastAsia="zh-CN"/>
        </w:rPr>
      </w:pPr>
      <w:r>
        <w:rPr>
          <w:rFonts w:hint="eastAsia" w:ascii="仿宋_GB2312" w:hAnsi="宋体" w:eastAsia="仿宋_GB2312"/>
          <w:sz w:val="24"/>
        </w:rPr>
        <w:t>供应商根据政府采购公告中资格要求第一条基本资格要求（共5条）提供响应的证明材料；</w:t>
      </w:r>
    </w:p>
    <w:p>
      <w:pPr>
        <w:numPr>
          <w:ilvl w:val="0"/>
          <w:numId w:val="3"/>
        </w:numPr>
        <w:spacing w:line="360" w:lineRule="auto"/>
        <w:ind w:left="0" w:leftChars="0" w:firstLine="420" w:firstLineChars="0"/>
        <w:rPr>
          <w:rFonts w:ascii="仿宋_GB2312" w:hAnsi="宋体" w:eastAsia="仿宋_GB2312"/>
          <w:color w:val="auto"/>
          <w:sz w:val="24"/>
        </w:rPr>
      </w:pPr>
      <w:r>
        <w:rPr>
          <w:rFonts w:hint="eastAsia" w:ascii="仿宋_GB2312" w:hAnsi="宋体" w:eastAsia="仿宋_GB2312"/>
          <w:bCs/>
          <w:color w:val="auto"/>
          <w:sz w:val="24"/>
        </w:rPr>
        <w:t>商务报价一览表（详见格式</w:t>
      </w:r>
      <w:r>
        <w:rPr>
          <w:rFonts w:hint="eastAsia" w:ascii="仿宋_GB2312" w:hAnsi="宋体" w:eastAsia="仿宋_GB2312"/>
          <w:bCs/>
          <w:color w:val="auto"/>
          <w:sz w:val="24"/>
          <w:lang w:val="en-US" w:eastAsia="zh-CN"/>
        </w:rPr>
        <w:t>7</w:t>
      </w:r>
      <w:r>
        <w:rPr>
          <w:rFonts w:hint="eastAsia" w:ascii="仿宋_GB2312" w:hAnsi="宋体" w:eastAsia="仿宋_GB2312"/>
          <w:bCs/>
          <w:color w:val="auto"/>
          <w:sz w:val="24"/>
        </w:rPr>
        <w:t>）；</w:t>
      </w:r>
    </w:p>
    <w:p>
      <w:pPr>
        <w:numPr>
          <w:ilvl w:val="0"/>
          <w:numId w:val="3"/>
        </w:numPr>
        <w:spacing w:line="360" w:lineRule="auto"/>
        <w:ind w:left="0" w:leftChars="0" w:firstLine="420" w:firstLineChars="0"/>
        <w:rPr>
          <w:rFonts w:ascii="仿宋_GB2312" w:hAnsi="宋体" w:eastAsia="仿宋_GB2312"/>
          <w:bCs/>
          <w:color w:val="auto"/>
          <w:sz w:val="24"/>
        </w:rPr>
      </w:pPr>
      <w:r>
        <w:rPr>
          <w:rFonts w:hint="eastAsia" w:ascii="仿宋_GB2312" w:hAnsi="宋体" w:eastAsia="仿宋_GB2312"/>
          <w:bCs/>
          <w:color w:val="auto"/>
          <w:sz w:val="24"/>
        </w:rPr>
        <w:t>设备、材料清单及价格明细表（详见格式</w:t>
      </w:r>
      <w:r>
        <w:rPr>
          <w:rFonts w:hint="eastAsia" w:ascii="仿宋_GB2312" w:hAnsi="宋体" w:eastAsia="仿宋_GB2312"/>
          <w:bCs/>
          <w:color w:val="auto"/>
          <w:sz w:val="24"/>
          <w:lang w:val="en-US" w:eastAsia="zh-CN"/>
        </w:rPr>
        <w:t>8</w:t>
      </w:r>
      <w:r>
        <w:rPr>
          <w:rFonts w:hint="eastAsia" w:ascii="仿宋_GB2312" w:hAnsi="宋体" w:eastAsia="仿宋_GB2312"/>
          <w:bCs/>
          <w:color w:val="auto"/>
          <w:sz w:val="24"/>
        </w:rPr>
        <w:t>）；</w:t>
      </w:r>
    </w:p>
    <w:p>
      <w:pPr>
        <w:numPr>
          <w:ilvl w:val="0"/>
          <w:numId w:val="3"/>
        </w:numPr>
        <w:spacing w:line="360" w:lineRule="auto"/>
        <w:ind w:left="0" w:leftChars="0" w:firstLine="420" w:firstLineChars="0"/>
        <w:rPr>
          <w:rFonts w:ascii="仿宋_GB2312" w:hAnsi="宋体" w:eastAsia="仿宋_GB2312"/>
          <w:bCs/>
          <w:sz w:val="24"/>
        </w:rPr>
      </w:pPr>
      <w:r>
        <w:rPr>
          <w:rFonts w:hint="eastAsia" w:ascii="仿宋_GB2312" w:eastAsia="仿宋_GB2312"/>
          <w:sz w:val="24"/>
        </w:rPr>
        <w:t>供应商近三年（201</w:t>
      </w:r>
      <w:r>
        <w:rPr>
          <w:rFonts w:hint="eastAsia" w:ascii="仿宋_GB2312" w:eastAsia="仿宋_GB2312"/>
          <w:sz w:val="24"/>
          <w:lang w:val="en-US" w:eastAsia="zh-CN"/>
        </w:rPr>
        <w:t>4</w:t>
      </w:r>
      <w:r>
        <w:rPr>
          <w:rFonts w:hint="eastAsia" w:ascii="仿宋_GB2312" w:eastAsia="仿宋_GB2312"/>
          <w:sz w:val="24"/>
        </w:rPr>
        <w:t>年</w:t>
      </w:r>
      <w:r>
        <w:rPr>
          <w:rFonts w:hint="eastAsia" w:ascii="仿宋_GB2312" w:eastAsia="仿宋_GB2312"/>
          <w:sz w:val="24"/>
          <w:lang w:val="en-US" w:eastAsia="zh-CN"/>
        </w:rPr>
        <w:t>7</w:t>
      </w:r>
      <w:r>
        <w:rPr>
          <w:rFonts w:hint="eastAsia" w:ascii="仿宋_GB2312" w:eastAsia="仿宋_GB2312"/>
          <w:sz w:val="24"/>
        </w:rPr>
        <w:t>月1日至今）同类货物供货业绩表（详见格式</w:t>
      </w:r>
      <w:r>
        <w:rPr>
          <w:rFonts w:hint="eastAsia" w:ascii="仿宋_GB2312" w:eastAsia="仿宋_GB2312"/>
          <w:sz w:val="24"/>
          <w:lang w:val="en-US" w:eastAsia="zh-CN"/>
        </w:rPr>
        <w:t>9</w:t>
      </w:r>
      <w:r>
        <w:rPr>
          <w:rFonts w:hint="eastAsia" w:ascii="仿宋_GB2312" w:eastAsia="仿宋_GB2312"/>
          <w:sz w:val="24"/>
        </w:rPr>
        <w:t>）；</w:t>
      </w:r>
    </w:p>
    <w:p>
      <w:pPr>
        <w:pStyle w:val="6"/>
        <w:numPr>
          <w:ilvl w:val="0"/>
          <w:numId w:val="3"/>
        </w:numPr>
        <w:tabs>
          <w:tab w:val="left" w:pos="0"/>
        </w:tabs>
        <w:overflowPunct w:val="0"/>
        <w:spacing w:line="360" w:lineRule="auto"/>
        <w:ind w:left="0" w:leftChars="0" w:firstLine="420" w:firstLineChars="0"/>
        <w:jc w:val="both"/>
        <w:rPr>
          <w:rFonts w:ascii="仿宋_GB2312" w:hAnsi="宋体" w:eastAsia="仿宋_GB2312"/>
          <w:sz w:val="24"/>
        </w:rPr>
      </w:pPr>
      <w:r>
        <w:rPr>
          <w:rFonts w:hint="eastAsia" w:ascii="仿宋_GB2312" w:hAnsi="宋体" w:eastAsia="仿宋_GB2312"/>
          <w:sz w:val="24"/>
          <w:lang w:eastAsia="zh-CN"/>
        </w:rPr>
        <w:t>提供上一年度的</w:t>
      </w:r>
      <w:r>
        <w:rPr>
          <w:rFonts w:hint="eastAsia" w:ascii="仿宋_GB2312" w:hAnsi="宋体" w:eastAsia="仿宋_GB2312"/>
          <w:sz w:val="24"/>
        </w:rPr>
        <w:t>财务报表/财务报告（包括资产负债表、损益表及经营状况）；</w:t>
      </w:r>
    </w:p>
    <w:p>
      <w:pPr>
        <w:numPr>
          <w:ilvl w:val="0"/>
          <w:numId w:val="3"/>
        </w:numPr>
        <w:spacing w:line="360" w:lineRule="auto"/>
        <w:ind w:left="0" w:leftChars="0" w:firstLine="420" w:firstLineChars="0"/>
        <w:rPr>
          <w:rFonts w:ascii="仿宋_GB2312" w:eastAsia="仿宋_GB2312"/>
          <w:sz w:val="24"/>
        </w:rPr>
      </w:pPr>
      <w:r>
        <w:rPr>
          <w:rFonts w:hint="eastAsia" w:ascii="仿宋_GB2312" w:hAnsi="宋体" w:eastAsia="仿宋_GB2312"/>
          <w:sz w:val="24"/>
        </w:rPr>
        <w:t>依法缴纳税收和社会保障资金的良好记录的证明材料（附复印件）；</w:t>
      </w:r>
    </w:p>
    <w:p>
      <w:pPr>
        <w:numPr>
          <w:ilvl w:val="0"/>
          <w:numId w:val="3"/>
        </w:numPr>
        <w:spacing w:line="360" w:lineRule="auto"/>
        <w:ind w:left="0" w:leftChars="0" w:firstLine="420" w:firstLineChars="0"/>
        <w:rPr>
          <w:rFonts w:ascii="仿宋_GB2312" w:hAnsi="宋体" w:eastAsia="仿宋_GB2312"/>
          <w:sz w:val="24"/>
        </w:rPr>
      </w:pPr>
      <w:r>
        <w:rPr>
          <w:rFonts w:hint="eastAsia" w:ascii="仿宋_GB2312" w:hAnsi="宋体" w:eastAsia="仿宋_GB2312"/>
          <w:sz w:val="24"/>
        </w:rPr>
        <w:t>质量保证措施；</w:t>
      </w:r>
    </w:p>
    <w:p>
      <w:pPr>
        <w:numPr>
          <w:ilvl w:val="0"/>
          <w:numId w:val="3"/>
        </w:numPr>
        <w:spacing w:line="360" w:lineRule="auto"/>
        <w:ind w:left="0" w:leftChars="0" w:firstLine="420" w:firstLineChars="0"/>
        <w:rPr>
          <w:rFonts w:ascii="仿宋_GB2312" w:hAnsi="宋体" w:eastAsia="仿宋_GB2312"/>
          <w:sz w:val="24"/>
        </w:rPr>
      </w:pPr>
      <w:r>
        <w:rPr>
          <w:rFonts w:hint="eastAsia" w:ascii="仿宋_GB2312" w:hAnsi="宋体" w:eastAsia="仿宋_GB2312"/>
          <w:sz w:val="24"/>
        </w:rPr>
        <w:t>售后服务方案</w:t>
      </w:r>
      <w:r>
        <w:rPr>
          <w:rFonts w:hint="eastAsia" w:ascii="仿宋_GB2312" w:hAnsi="华文中宋" w:eastAsia="仿宋_GB2312"/>
          <w:sz w:val="24"/>
        </w:rPr>
        <w:t>；</w:t>
      </w:r>
    </w:p>
    <w:p>
      <w:pPr>
        <w:numPr>
          <w:ilvl w:val="0"/>
          <w:numId w:val="3"/>
        </w:numPr>
        <w:spacing w:line="360" w:lineRule="auto"/>
        <w:ind w:left="0" w:leftChars="0" w:firstLine="420" w:firstLineChars="0"/>
        <w:rPr>
          <w:rFonts w:hint="eastAsia" w:ascii="仿宋_GB2312" w:hAnsi="宋体" w:eastAsia="仿宋_GB2312"/>
          <w:sz w:val="24"/>
        </w:rPr>
      </w:pPr>
      <w:r>
        <w:rPr>
          <w:rFonts w:hint="eastAsia" w:ascii="仿宋_GB2312" w:hAnsi="宋体" w:eastAsia="仿宋_GB2312"/>
          <w:sz w:val="24"/>
        </w:rPr>
        <w:t>货物规格、技术偏离表（详见格式1</w:t>
      </w:r>
      <w:r>
        <w:rPr>
          <w:rFonts w:hint="eastAsia" w:ascii="仿宋_GB2312" w:hAnsi="宋体" w:eastAsia="仿宋_GB2312"/>
          <w:sz w:val="24"/>
          <w:lang w:val="en-US" w:eastAsia="zh-CN"/>
        </w:rPr>
        <w:t>0</w:t>
      </w:r>
      <w:r>
        <w:rPr>
          <w:rFonts w:hint="eastAsia" w:ascii="仿宋_GB2312" w:hAnsi="宋体" w:eastAsia="仿宋_GB2312"/>
          <w:sz w:val="24"/>
        </w:rPr>
        <w:t>）；</w:t>
      </w:r>
    </w:p>
    <w:p>
      <w:pPr>
        <w:numPr>
          <w:ilvl w:val="0"/>
          <w:numId w:val="3"/>
        </w:numPr>
        <w:spacing w:line="360" w:lineRule="auto"/>
        <w:ind w:left="0" w:leftChars="0" w:firstLine="420" w:firstLineChars="0"/>
        <w:rPr>
          <w:rFonts w:hint="eastAsia" w:ascii="仿宋_GB2312" w:eastAsia="仿宋_GB2312"/>
          <w:b/>
          <w:bCs/>
          <w:color w:val="auto"/>
          <w:sz w:val="24"/>
        </w:rPr>
      </w:pPr>
      <w:r>
        <w:rPr>
          <w:rFonts w:ascii="仿宋_GB2312" w:eastAsia="仿宋_GB2312"/>
          <w:b/>
          <w:bCs/>
          <w:color w:val="auto"/>
          <w:sz w:val="24"/>
        </w:rPr>
        <w:t>在克拉玛依市诚信网注册备案</w:t>
      </w:r>
      <w:r>
        <w:rPr>
          <w:rFonts w:hint="eastAsia" w:ascii="仿宋_GB2312" w:eastAsia="仿宋_GB2312"/>
          <w:b/>
          <w:bCs/>
          <w:color w:val="auto"/>
          <w:sz w:val="24"/>
        </w:rPr>
        <w:t>的相关证明材料；</w:t>
      </w:r>
    </w:p>
    <w:p>
      <w:pPr>
        <w:numPr>
          <w:ilvl w:val="0"/>
          <w:numId w:val="3"/>
        </w:numPr>
        <w:spacing w:line="360" w:lineRule="auto"/>
        <w:ind w:left="0" w:leftChars="0" w:firstLine="420" w:firstLineChars="0"/>
        <w:rPr>
          <w:rFonts w:hint="eastAsia" w:ascii="仿宋_GB2312" w:eastAsia="仿宋_GB2312"/>
          <w:b/>
          <w:bCs/>
          <w:color w:val="auto"/>
          <w:sz w:val="24"/>
          <w:lang w:eastAsia="zh-CN"/>
        </w:rPr>
      </w:pPr>
      <w:r>
        <w:rPr>
          <w:rFonts w:hint="eastAsia" w:ascii="仿宋_GB2312" w:eastAsia="仿宋_GB2312"/>
          <w:b/>
          <w:color w:val="000000"/>
          <w:sz w:val="24"/>
        </w:rPr>
        <w:t>资格性/符合性自查表（</w:t>
      </w:r>
      <w:r>
        <w:rPr>
          <w:rFonts w:hint="eastAsia" w:ascii="仿宋_GB2312" w:hAnsi="宋体" w:eastAsia="仿宋_GB2312"/>
          <w:sz w:val="24"/>
        </w:rPr>
        <w:t>详见格式1</w:t>
      </w:r>
      <w:r>
        <w:rPr>
          <w:rFonts w:hint="eastAsia" w:ascii="仿宋_GB2312" w:hAnsi="宋体" w:eastAsia="仿宋_GB2312"/>
          <w:sz w:val="24"/>
          <w:lang w:val="en-US" w:eastAsia="zh-CN"/>
        </w:rPr>
        <w:t>1</w:t>
      </w:r>
      <w:r>
        <w:rPr>
          <w:rFonts w:hint="eastAsia" w:ascii="仿宋_GB2312" w:eastAsia="仿宋_GB2312"/>
          <w:b/>
          <w:color w:val="000000"/>
          <w:sz w:val="24"/>
        </w:rPr>
        <w:t>）；</w:t>
      </w:r>
    </w:p>
    <w:p>
      <w:pPr>
        <w:numPr>
          <w:ilvl w:val="0"/>
          <w:numId w:val="3"/>
        </w:numPr>
        <w:spacing w:line="360" w:lineRule="auto"/>
        <w:ind w:left="0" w:leftChars="0" w:firstLine="420" w:firstLineChars="0"/>
        <w:rPr>
          <w:rFonts w:hint="eastAsia" w:ascii="仿宋_GB2312" w:eastAsia="仿宋_GB2312"/>
          <w:b/>
          <w:bCs/>
          <w:color w:val="auto"/>
          <w:sz w:val="24"/>
          <w:lang w:eastAsia="zh-CN"/>
        </w:rPr>
      </w:pPr>
      <w:r>
        <w:rPr>
          <w:rFonts w:hint="eastAsia" w:ascii="仿宋_GB2312" w:hAnsi="宋体" w:eastAsia="仿宋_GB2312"/>
          <w:color w:val="000000"/>
          <w:sz w:val="24"/>
        </w:rPr>
        <w:t>其它与本项目有关的能证明企业实力的各项证明资料；</w:t>
      </w:r>
    </w:p>
    <w:p>
      <w:pPr>
        <w:numPr>
          <w:ilvl w:val="0"/>
          <w:numId w:val="3"/>
        </w:numPr>
        <w:spacing w:line="360" w:lineRule="auto"/>
        <w:ind w:left="0" w:leftChars="0" w:firstLine="420" w:firstLineChars="0"/>
        <w:rPr>
          <w:rFonts w:hint="eastAsia" w:ascii="仿宋_GB2312" w:hAnsi="华文中宋" w:eastAsia="仿宋_GB2312"/>
          <w:sz w:val="24"/>
          <w:lang w:eastAsia="zh-CN"/>
        </w:rPr>
      </w:pPr>
      <w:r>
        <w:rPr>
          <w:rFonts w:hint="eastAsia" w:ascii="仿宋_GB2312" w:hAnsi="宋体" w:eastAsia="仿宋_GB2312"/>
          <w:sz w:val="24"/>
        </w:rPr>
        <w:t>询价采购文件要求提供的其它材料以及供应商认为需要提交的材料</w:t>
      </w:r>
      <w:r>
        <w:rPr>
          <w:rFonts w:hint="eastAsia" w:ascii="仿宋_GB2312" w:hAnsi="华文中宋" w:eastAsia="仿宋_GB2312"/>
          <w:sz w:val="24"/>
          <w:lang w:eastAsia="zh-CN"/>
        </w:rPr>
        <w:t>。</w:t>
      </w:r>
    </w:p>
    <w:p>
      <w:pPr>
        <w:numPr>
          <w:ilvl w:val="0"/>
          <w:numId w:val="3"/>
        </w:numPr>
        <w:spacing w:line="360" w:lineRule="auto"/>
        <w:ind w:left="0" w:leftChars="0" w:firstLine="420" w:firstLineChars="0"/>
        <w:rPr>
          <w:rFonts w:ascii="仿宋_GB2312" w:eastAsia="仿宋_GB2312"/>
          <w:sz w:val="24"/>
        </w:rPr>
      </w:pPr>
      <w:r>
        <w:rPr>
          <w:rFonts w:hint="eastAsia" w:ascii="仿宋_GB2312" w:hAnsi="华文中宋" w:eastAsia="仿宋_GB2312"/>
          <w:sz w:val="24"/>
        </w:rPr>
        <w:t>提供选用的产品样本及插图，技术规格性能详细说明书，产品样本及插图，技术规格性能详细说明书另立成册，一式一份。</w:t>
      </w:r>
    </w:p>
    <w:p>
      <w:pPr>
        <w:pStyle w:val="13"/>
        <w:spacing w:line="360" w:lineRule="auto"/>
        <w:ind w:firstLine="482" w:firstLineChars="200"/>
        <w:rPr>
          <w:rFonts w:ascii="仿宋_GB2312" w:eastAsia="仿宋_GB2312"/>
          <w:b/>
          <w:sz w:val="24"/>
        </w:rPr>
      </w:pPr>
      <w:r>
        <w:rPr>
          <w:rFonts w:hint="eastAsia" w:ascii="仿宋_GB2312" w:eastAsia="仿宋_GB2312"/>
          <w:b/>
          <w:sz w:val="24"/>
        </w:rPr>
        <w:t>特别说明：①上述各种证件、证书复印件须加盖供应商公章。如未按要求加盖供应商公章者，可能导致其响应文件无效。</w:t>
      </w:r>
    </w:p>
    <w:p>
      <w:pPr>
        <w:pStyle w:val="13"/>
        <w:spacing w:line="360" w:lineRule="auto"/>
        <w:ind w:firstLine="482" w:firstLineChars="200"/>
        <w:rPr>
          <w:rFonts w:ascii="仿宋_GB2312" w:eastAsia="仿宋_GB2312"/>
          <w:b/>
          <w:sz w:val="24"/>
        </w:rPr>
      </w:pPr>
      <w:r>
        <w:rPr>
          <w:rFonts w:hint="eastAsia" w:ascii="仿宋_GB2312" w:eastAsia="仿宋_GB2312"/>
          <w:b/>
          <w:sz w:val="24"/>
        </w:rPr>
        <w:t>②供应商应如实提供资料，并保证真实可靠，不得弄虚作假。如供应商隐瞒事实真相、弄虚作假，一经查实，取消该供应商的询价资格，若成交的，取消其成交资格。</w:t>
      </w:r>
    </w:p>
    <w:p>
      <w:pPr>
        <w:pStyle w:val="13"/>
        <w:spacing w:line="360" w:lineRule="auto"/>
        <w:ind w:firstLine="480"/>
        <w:outlineLvl w:val="1"/>
        <w:rPr>
          <w:rFonts w:ascii="仿宋_GB2312" w:eastAsia="仿宋_GB2312"/>
          <w:sz w:val="24"/>
        </w:rPr>
      </w:pPr>
      <w:bookmarkStart w:id="59" w:name="_Toc245897286"/>
      <w:bookmarkStart w:id="60" w:name="_Toc233274827"/>
      <w:bookmarkStart w:id="61" w:name="_Toc243907587"/>
      <w:bookmarkStart w:id="62" w:name="_Toc246216196"/>
      <w:bookmarkStart w:id="63" w:name="_Toc243906326"/>
      <w:r>
        <w:rPr>
          <w:rFonts w:hint="eastAsia" w:ascii="仿宋_GB2312" w:eastAsia="仿宋_GB2312"/>
          <w:sz w:val="24"/>
        </w:rPr>
        <w:t>15、响应文件格式</w:t>
      </w:r>
      <w:bookmarkEnd w:id="59"/>
    </w:p>
    <w:p>
      <w:pPr>
        <w:pStyle w:val="13"/>
        <w:spacing w:line="360" w:lineRule="auto"/>
        <w:ind w:firstLine="480" w:firstLineChars="200"/>
        <w:rPr>
          <w:rFonts w:ascii="仿宋_GB2312" w:eastAsia="仿宋_GB2312"/>
          <w:sz w:val="24"/>
        </w:rPr>
      </w:pPr>
      <w:r>
        <w:rPr>
          <w:rFonts w:hint="eastAsia" w:ascii="仿宋_GB2312" w:eastAsia="仿宋_GB2312"/>
          <w:sz w:val="24"/>
        </w:rPr>
        <w:t>15.1供应商应按询价文件提供的格式及商务报价说明完整地填写所提供的合同货物、服务以及单价等内容。</w:t>
      </w:r>
    </w:p>
    <w:p>
      <w:pPr>
        <w:pStyle w:val="13"/>
        <w:spacing w:line="360" w:lineRule="auto"/>
        <w:ind w:firstLine="480" w:firstLineChars="200"/>
        <w:outlineLvl w:val="1"/>
        <w:rPr>
          <w:rFonts w:ascii="仿宋_GB2312" w:eastAsia="仿宋_GB2312"/>
          <w:sz w:val="24"/>
        </w:rPr>
      </w:pPr>
      <w:r>
        <w:rPr>
          <w:rFonts w:hint="eastAsia" w:ascii="仿宋_GB2312" w:eastAsia="仿宋_GB2312"/>
          <w:sz w:val="24"/>
        </w:rPr>
        <w:t>16、商务报价</w:t>
      </w:r>
      <w:bookmarkEnd w:id="60"/>
      <w:bookmarkEnd w:id="61"/>
      <w:bookmarkEnd w:id="62"/>
      <w:bookmarkEnd w:id="63"/>
    </w:p>
    <w:p>
      <w:pPr>
        <w:spacing w:line="360" w:lineRule="auto"/>
        <w:ind w:firstLine="480" w:firstLineChars="200"/>
        <w:rPr>
          <w:rFonts w:ascii="仿宋_GB2312" w:eastAsia="仿宋_GB2312"/>
          <w:sz w:val="24"/>
        </w:rPr>
      </w:pPr>
      <w:r>
        <w:rPr>
          <w:rFonts w:hint="eastAsia" w:ascii="仿宋_GB2312" w:eastAsia="仿宋_GB2312"/>
          <w:sz w:val="24"/>
        </w:rPr>
        <w:t>16.1</w:t>
      </w:r>
      <w:r>
        <w:rPr>
          <w:rFonts w:hint="eastAsia" w:ascii="仿宋_GB2312" w:hAnsi="宋体" w:eastAsia="仿宋_GB2312"/>
          <w:sz w:val="24"/>
        </w:rPr>
        <w:t>供应商的商务报价应是为采购人提供全部合同货物及服务，并保证货物验收合格并正常使用以及质量保修期内的</w:t>
      </w:r>
      <w:r>
        <w:rPr>
          <w:rFonts w:hint="eastAsia" w:ascii="仿宋_GB2312" w:eastAsia="仿宋_GB2312"/>
          <w:sz w:val="24"/>
        </w:rPr>
        <w:t>维保、售后服务等以及合同条款、技术规范及标准、</w:t>
      </w:r>
      <w:r>
        <w:rPr>
          <w:rFonts w:hint="eastAsia" w:ascii="仿宋_GB2312" w:eastAsia="仿宋_GB2312"/>
          <w:sz w:val="24"/>
          <w:lang w:eastAsia="zh-CN"/>
        </w:rPr>
        <w:t>项目采购需求</w:t>
      </w:r>
      <w:r>
        <w:rPr>
          <w:rFonts w:hint="eastAsia" w:ascii="仿宋_GB2312" w:eastAsia="仿宋_GB2312"/>
          <w:sz w:val="24"/>
        </w:rPr>
        <w:t>、本询价文件约定的所有费用的总和。</w:t>
      </w:r>
    </w:p>
    <w:p>
      <w:pPr>
        <w:spacing w:line="360" w:lineRule="auto"/>
        <w:ind w:firstLine="480" w:firstLineChars="200"/>
        <w:rPr>
          <w:rFonts w:hint="eastAsia" w:ascii="仿宋_GB2312" w:eastAsia="仿宋_GB2312"/>
          <w:b/>
          <w:sz w:val="24"/>
        </w:rPr>
      </w:pPr>
      <w:r>
        <w:rPr>
          <w:rFonts w:hint="eastAsia" w:ascii="仿宋_GB2312" w:eastAsia="仿宋_GB2312"/>
          <w:sz w:val="24"/>
        </w:rPr>
        <w:t>任何因供应商忽视或误解采购范围、技术规范及标准、</w:t>
      </w:r>
      <w:r>
        <w:rPr>
          <w:rFonts w:hint="eastAsia" w:ascii="仿宋_GB2312" w:eastAsia="仿宋_GB2312"/>
          <w:sz w:val="24"/>
          <w:lang w:eastAsia="zh-CN"/>
        </w:rPr>
        <w:t>项目采购需求</w:t>
      </w:r>
      <w:r>
        <w:rPr>
          <w:rFonts w:hint="eastAsia" w:ascii="仿宋_GB2312" w:eastAsia="仿宋_GB2312"/>
          <w:sz w:val="24"/>
        </w:rPr>
        <w:t>、合同条款和项目现场情况，若成交，采购人将不予批准由此而产生的索赔或供货期延长申请。</w:t>
      </w:r>
    </w:p>
    <w:p>
      <w:pPr>
        <w:spacing w:line="360" w:lineRule="auto"/>
        <w:ind w:firstLine="482" w:firstLineChars="200"/>
        <w:rPr>
          <w:rFonts w:ascii="仿宋_GB2312" w:eastAsia="仿宋_GB2312"/>
          <w:sz w:val="24"/>
        </w:rPr>
      </w:pPr>
      <w:r>
        <w:rPr>
          <w:rFonts w:hint="eastAsia" w:ascii="仿宋_GB2312" w:eastAsia="仿宋_GB2312"/>
          <w:b/>
          <w:sz w:val="24"/>
        </w:rPr>
        <w:t>商务报价中不得包含合同条款、技术规范及标准、</w:t>
      </w:r>
      <w:r>
        <w:rPr>
          <w:rFonts w:hint="eastAsia" w:ascii="仿宋_GB2312" w:eastAsia="仿宋_GB2312"/>
          <w:b/>
          <w:sz w:val="24"/>
          <w:lang w:eastAsia="zh-CN"/>
        </w:rPr>
        <w:t>项目采购需求</w:t>
      </w:r>
      <w:r>
        <w:rPr>
          <w:rFonts w:hint="eastAsia" w:ascii="仿宋_GB2312" w:eastAsia="仿宋_GB2312"/>
          <w:b/>
          <w:sz w:val="24"/>
        </w:rPr>
        <w:t>、本询价文件要求以外的其他内容。</w:t>
      </w:r>
    </w:p>
    <w:p>
      <w:pPr>
        <w:spacing w:line="360" w:lineRule="auto"/>
        <w:ind w:firstLine="480" w:firstLineChars="200"/>
        <w:rPr>
          <w:rFonts w:ascii="仿宋_GB2312" w:eastAsia="仿宋_GB2312"/>
          <w:sz w:val="24"/>
        </w:rPr>
      </w:pPr>
      <w:r>
        <w:rPr>
          <w:rFonts w:hint="eastAsia" w:ascii="仿宋_GB2312" w:eastAsia="仿宋_GB2312"/>
          <w:sz w:val="24"/>
        </w:rPr>
        <w:t>16.2商务报价总价应包括的内容和计价因素</w:t>
      </w:r>
    </w:p>
    <w:p>
      <w:pPr>
        <w:numPr>
          <w:ilvl w:val="0"/>
          <w:numId w:val="0"/>
        </w:numPr>
        <w:spacing w:line="360" w:lineRule="auto"/>
        <w:rPr>
          <w:rFonts w:hint="eastAsia" w:ascii="仿宋_GB2312" w:hAnsi="新宋体" w:eastAsia="仿宋_GB2312"/>
          <w:b/>
          <w:sz w:val="24"/>
        </w:rPr>
      </w:pPr>
      <w:r>
        <w:rPr>
          <w:rFonts w:hint="eastAsia" w:ascii="仿宋_GB2312" w:hAnsi="新宋体" w:eastAsia="仿宋_GB2312"/>
          <w:b/>
          <w:bCs w:val="0"/>
          <w:sz w:val="24"/>
          <w:lang w:val="en-US" w:eastAsia="zh-CN"/>
        </w:rPr>
        <w:t xml:space="preserve">   </w:t>
      </w:r>
      <w:r>
        <w:rPr>
          <w:rFonts w:hint="eastAsia" w:ascii="仿宋_GB2312" w:hAnsi="新宋体" w:eastAsia="仿宋_GB2312"/>
          <w:b/>
          <w:bCs w:val="0"/>
          <w:sz w:val="24"/>
          <w:lang w:eastAsia="zh-CN"/>
        </w:rPr>
        <w:t>（</w:t>
      </w:r>
      <w:r>
        <w:rPr>
          <w:rFonts w:hint="eastAsia" w:ascii="仿宋_GB2312" w:hAnsi="新宋体" w:eastAsia="仿宋_GB2312"/>
          <w:b/>
          <w:bCs w:val="0"/>
          <w:sz w:val="24"/>
          <w:lang w:val="en-US" w:eastAsia="zh-CN"/>
        </w:rPr>
        <w:t>1</w:t>
      </w:r>
      <w:r>
        <w:rPr>
          <w:rFonts w:hint="eastAsia" w:ascii="仿宋_GB2312" w:hAnsi="新宋体" w:eastAsia="仿宋_GB2312"/>
          <w:b/>
          <w:bCs w:val="0"/>
          <w:sz w:val="24"/>
          <w:lang w:eastAsia="zh-CN"/>
        </w:rPr>
        <w:t>）</w:t>
      </w:r>
      <w:r>
        <w:rPr>
          <w:rFonts w:hint="eastAsia" w:ascii="仿宋_GB2312" w:hAnsi="新宋体" w:eastAsia="仿宋_GB2312"/>
          <w:b/>
          <w:sz w:val="24"/>
        </w:rPr>
        <w:t>克拉玛依市中心医院医疗设备（含软件系统）的供应、保险、税费、仓储运输</w:t>
      </w:r>
      <w:r>
        <w:rPr>
          <w:rFonts w:hint="eastAsia" w:ascii="仿宋_GB2312" w:eastAsia="仿宋_GB2312"/>
          <w:b/>
          <w:color w:val="000000"/>
          <w:sz w:val="24"/>
        </w:rPr>
        <w:t>（含境外设备出厂离岸、到岸运输、报关、商检、检验检疫等）</w:t>
      </w:r>
      <w:r>
        <w:rPr>
          <w:rFonts w:hint="eastAsia" w:ascii="仿宋_GB2312" w:hAnsi="新宋体" w:eastAsia="仿宋_GB2312"/>
          <w:b/>
          <w:sz w:val="24"/>
        </w:rPr>
        <w:t>、现场保管及装卸（卸至需方指定地点）、现场搬运</w:t>
      </w:r>
      <w:r>
        <w:rPr>
          <w:rFonts w:hint="eastAsia" w:ascii="仿宋_GB2312" w:eastAsia="仿宋_GB2312"/>
          <w:b/>
          <w:color w:val="000000"/>
          <w:sz w:val="24"/>
        </w:rPr>
        <w:t>（含二次搬运）</w:t>
      </w:r>
      <w:r>
        <w:rPr>
          <w:rFonts w:hint="eastAsia" w:ascii="仿宋_GB2312" w:hAnsi="新宋体" w:eastAsia="仿宋_GB2312"/>
          <w:b/>
          <w:sz w:val="24"/>
        </w:rPr>
        <w:t>，安装、调试、安装所需的所有材料、检验及验收、移交等工作，向采购人提交设备技术参数、技术资料（包括操作手册、维修手册及其他相关资料等）、技术咨询、用户人员培训、缺陷修补、质量保修期内的维保、售后服务等保证克拉玛依市中心医院医疗设备（含软件系统）验收合格并能正常交付使用以及合同条款、项目采购需求、</w:t>
      </w:r>
      <w:r>
        <w:rPr>
          <w:rFonts w:hint="eastAsia" w:ascii="仿宋_GB2312" w:hAnsi="新宋体" w:eastAsia="仿宋_GB2312"/>
          <w:b/>
          <w:bCs w:val="0"/>
          <w:sz w:val="24"/>
        </w:rPr>
        <w:t>本询价文件约定的全部内容</w:t>
      </w:r>
      <w:r>
        <w:rPr>
          <w:rFonts w:hint="eastAsia" w:ascii="仿宋_GB2312" w:eastAsia="仿宋_GB2312"/>
          <w:sz w:val="24"/>
        </w:rPr>
        <w:t>的所有费用和风险</w:t>
      </w:r>
      <w:r>
        <w:rPr>
          <w:rFonts w:hint="eastAsia" w:ascii="仿宋_GB2312" w:hAnsi="新宋体" w:eastAsia="仿宋_GB2312"/>
          <w:b/>
          <w:sz w:val="24"/>
        </w:rPr>
        <w:t>。</w:t>
      </w:r>
    </w:p>
    <w:p>
      <w:pPr>
        <w:numPr>
          <w:ilvl w:val="0"/>
          <w:numId w:val="0"/>
        </w:numPr>
        <w:spacing w:line="360" w:lineRule="auto"/>
        <w:rPr>
          <w:rFonts w:hint="eastAsia" w:ascii="仿宋_GB2312" w:hAnsi="新宋体" w:eastAsia="仿宋_GB2312"/>
          <w:b/>
          <w:sz w:val="24"/>
          <w:lang w:val="en-US" w:eastAsia="zh-CN"/>
        </w:rPr>
      </w:pPr>
      <w:r>
        <w:rPr>
          <w:rFonts w:hint="eastAsia" w:ascii="仿宋_GB2312" w:hAnsi="新宋体" w:eastAsia="仿宋_GB2312"/>
          <w:b/>
          <w:sz w:val="24"/>
          <w:lang w:val="en-US" w:eastAsia="zh-CN"/>
        </w:rPr>
        <w:t xml:space="preserve">    （2）</w:t>
      </w:r>
      <w:r>
        <w:rPr>
          <w:rFonts w:hint="eastAsia" w:ascii="仿宋_GB2312" w:eastAsia="仿宋_GB2312"/>
          <w:color w:val="000000"/>
          <w:sz w:val="24"/>
        </w:rPr>
        <w:t>对提供进口货物及服务的投标报价，</w:t>
      </w:r>
      <w:r>
        <w:rPr>
          <w:rFonts w:hint="eastAsia" w:ascii="仿宋_GB2312" w:eastAsia="仿宋_GB2312"/>
          <w:b/>
          <w:color w:val="000000"/>
          <w:sz w:val="24"/>
        </w:rPr>
        <w:t>须折合为人民币，计入投标总价</w:t>
      </w:r>
      <w:r>
        <w:rPr>
          <w:rFonts w:hint="eastAsia" w:ascii="仿宋_GB2312" w:eastAsia="仿宋_GB2312"/>
          <w:color w:val="000000"/>
          <w:sz w:val="24"/>
        </w:rPr>
        <w:t>；不论是进口设备以及设备元部件和材料等，其价格均应按卸至项目现场作为交货价，报价中除应包括所要缴纳的全部关税(如果有)、增值税和其他税费外，还应包括国内、国外的运杂费、保险费、仓储保管、装卸费及各种手续费等。</w:t>
      </w:r>
    </w:p>
    <w:p>
      <w:pPr>
        <w:numPr>
          <w:ilvl w:val="0"/>
          <w:numId w:val="0"/>
        </w:numPr>
        <w:spacing w:line="360" w:lineRule="auto"/>
        <w:rPr>
          <w:rFonts w:ascii="仿宋_GB2312" w:eastAsia="仿宋_GB2312"/>
          <w:sz w:val="24"/>
        </w:rPr>
      </w:pPr>
      <w:r>
        <w:rPr>
          <w:rFonts w:hint="eastAsia" w:ascii="仿宋_GB2312" w:hAnsi="新宋体" w:eastAsia="仿宋_GB2312"/>
          <w:b/>
          <w:sz w:val="24"/>
          <w:lang w:val="en-US" w:eastAsia="zh-CN"/>
        </w:rPr>
        <w:t xml:space="preserve">    </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）供应商根据对本询价文件、技术规范和标准、</w:t>
      </w:r>
      <w:r>
        <w:rPr>
          <w:rFonts w:hint="eastAsia" w:ascii="仿宋_GB2312" w:eastAsia="仿宋_GB2312"/>
          <w:sz w:val="24"/>
          <w:lang w:eastAsia="zh-CN"/>
        </w:rPr>
        <w:t>项目采购需求</w:t>
      </w:r>
      <w:r>
        <w:rPr>
          <w:rFonts w:hint="eastAsia" w:ascii="仿宋_GB2312" w:eastAsia="仿宋_GB2312"/>
          <w:sz w:val="24"/>
        </w:rPr>
        <w:t>、合同条款的理解，应达到的技术指标、检验及验收标准等要求，结合市场情况进行商务报价。供应商应充分考虑合同执行期内的市场风险和国家政策性调整风险等因素对商务报价的影响。</w:t>
      </w:r>
    </w:p>
    <w:p>
      <w:pPr>
        <w:spacing w:line="360" w:lineRule="auto"/>
        <w:ind w:firstLine="480" w:firstLineChars="200"/>
        <w:rPr>
          <w:rFonts w:ascii="仿宋_GB2312" w:hAnsi="宋体" w:eastAsia="仿宋_GB2312"/>
          <w:sz w:val="24"/>
        </w:rPr>
      </w:pPr>
      <w:bookmarkStart w:id="64" w:name="_Toc233274828"/>
      <w:bookmarkStart w:id="65" w:name="_Toc243906327"/>
      <w:bookmarkStart w:id="66" w:name="_Toc246216197"/>
      <w:bookmarkStart w:id="67" w:name="_Toc243907588"/>
      <w:r>
        <w:rPr>
          <w:rFonts w:hint="eastAsia" w:ascii="仿宋_GB2312" w:eastAsia="仿宋_GB2312"/>
          <w:sz w:val="24"/>
        </w:rPr>
        <w:t>16.3</w:t>
      </w:r>
      <w:r>
        <w:rPr>
          <w:rFonts w:hint="eastAsia" w:ascii="仿宋_GB2312" w:hAnsi="宋体" w:eastAsia="仿宋_GB2312"/>
          <w:sz w:val="24"/>
        </w:rPr>
        <w:t>供应商应按照询价文件所附的格式完整地填写商务报价一览表和设备、材料清单及价格明细表。</w:t>
      </w:r>
      <w:r>
        <w:rPr>
          <w:rFonts w:hint="eastAsia" w:ascii="黑体" w:eastAsia="黑体"/>
          <w:b/>
          <w:sz w:val="24"/>
        </w:rPr>
        <w:t>供应商应对采购范围内的货物及服务的全部内容进行报价。</w:t>
      </w:r>
    </w:p>
    <w:p>
      <w:pPr>
        <w:spacing w:line="360" w:lineRule="auto"/>
        <w:ind w:firstLine="480" w:firstLineChars="200"/>
        <w:rPr>
          <w:rFonts w:ascii="仿宋_GB2312" w:eastAsia="仿宋_GB2312"/>
          <w:sz w:val="24"/>
        </w:rPr>
      </w:pPr>
      <w:r>
        <w:rPr>
          <w:rFonts w:hint="eastAsia" w:ascii="仿宋_GB2312" w:eastAsia="仿宋_GB2312"/>
          <w:sz w:val="24"/>
        </w:rPr>
        <w:t>16.4供应商若成交，不得以任何理由在合同执行期间予以价格调整。任何包含价格调整的要求将被认为是非响应而予以拒绝。</w:t>
      </w:r>
    </w:p>
    <w:bookmarkEnd w:id="64"/>
    <w:bookmarkEnd w:id="65"/>
    <w:bookmarkEnd w:id="66"/>
    <w:bookmarkEnd w:id="67"/>
    <w:p>
      <w:pPr>
        <w:pStyle w:val="13"/>
        <w:spacing w:line="360" w:lineRule="auto"/>
        <w:ind w:firstLine="480" w:firstLineChars="200"/>
        <w:outlineLvl w:val="1"/>
        <w:rPr>
          <w:rFonts w:ascii="仿宋_GB2312" w:eastAsia="仿宋_GB2312"/>
          <w:sz w:val="24"/>
        </w:rPr>
      </w:pPr>
      <w:bookmarkStart w:id="68" w:name="_Toc245897288"/>
      <w:r>
        <w:rPr>
          <w:rFonts w:hint="eastAsia" w:ascii="仿宋_GB2312" w:eastAsia="仿宋_GB2312"/>
          <w:sz w:val="24"/>
        </w:rPr>
        <w:t>17、商务报价货币</w:t>
      </w:r>
      <w:bookmarkEnd w:id="68"/>
    </w:p>
    <w:p>
      <w:pPr>
        <w:pStyle w:val="13"/>
        <w:spacing w:line="360" w:lineRule="auto"/>
        <w:ind w:firstLine="480" w:firstLineChars="200"/>
        <w:rPr>
          <w:rFonts w:ascii="仿宋_GB2312" w:eastAsia="仿宋_GB2312"/>
          <w:sz w:val="24"/>
          <w:szCs w:val="24"/>
        </w:rPr>
      </w:pPr>
      <w:r>
        <w:rPr>
          <w:rFonts w:hint="eastAsia" w:ascii="仿宋_GB2312" w:eastAsia="仿宋_GB2312"/>
          <w:sz w:val="24"/>
          <w:szCs w:val="24"/>
        </w:rPr>
        <w:t>17.1商务报价一览表、设备、材料清单及价格明细表和响应文件中的所有报价一律使用人民币（RMB）填报。</w:t>
      </w:r>
    </w:p>
    <w:p>
      <w:pPr>
        <w:pStyle w:val="13"/>
        <w:spacing w:line="360" w:lineRule="auto"/>
        <w:ind w:firstLine="480" w:firstLineChars="200"/>
        <w:outlineLvl w:val="1"/>
        <w:rPr>
          <w:rFonts w:ascii="仿宋_GB2312" w:eastAsia="仿宋_GB2312"/>
          <w:sz w:val="24"/>
        </w:rPr>
      </w:pPr>
      <w:bookmarkStart w:id="69" w:name="_Toc243906328"/>
      <w:bookmarkStart w:id="70" w:name="_Toc243907589"/>
      <w:bookmarkStart w:id="71" w:name="_Toc233274829"/>
      <w:bookmarkStart w:id="72" w:name="_Toc245897289"/>
      <w:r>
        <w:rPr>
          <w:rFonts w:hint="eastAsia" w:ascii="仿宋_GB2312" w:eastAsia="仿宋_GB2312"/>
          <w:sz w:val="24"/>
        </w:rPr>
        <w:t>18、供应商资格证明文件</w:t>
      </w:r>
      <w:bookmarkEnd w:id="69"/>
      <w:bookmarkEnd w:id="70"/>
      <w:bookmarkEnd w:id="71"/>
      <w:bookmarkEnd w:id="72"/>
    </w:p>
    <w:p>
      <w:pPr>
        <w:pStyle w:val="13"/>
        <w:spacing w:line="360" w:lineRule="auto"/>
        <w:ind w:firstLine="480" w:firstLineChars="200"/>
        <w:rPr>
          <w:rFonts w:ascii="仿宋_GB2312" w:eastAsia="仿宋_GB2312"/>
          <w:sz w:val="24"/>
        </w:rPr>
      </w:pPr>
      <w:r>
        <w:rPr>
          <w:rFonts w:hint="eastAsia" w:ascii="仿宋_GB2312" w:eastAsia="仿宋_GB2312"/>
          <w:sz w:val="24"/>
        </w:rPr>
        <w:t>18.1 供应商必须提交证明其有资格参加询价和成交后有能力履行合同的文件。</w:t>
      </w:r>
    </w:p>
    <w:p>
      <w:pPr>
        <w:pStyle w:val="13"/>
        <w:spacing w:line="360" w:lineRule="auto"/>
        <w:ind w:firstLine="480" w:firstLineChars="200"/>
        <w:outlineLvl w:val="1"/>
        <w:rPr>
          <w:rFonts w:ascii="仿宋_GB2312" w:eastAsia="仿宋_GB2312"/>
          <w:sz w:val="24"/>
        </w:rPr>
      </w:pPr>
      <w:bookmarkStart w:id="73" w:name="_Toc233274830"/>
      <w:bookmarkStart w:id="74" w:name="_Toc243907590"/>
      <w:bookmarkStart w:id="75" w:name="_Toc245897290"/>
      <w:bookmarkStart w:id="76" w:name="_Toc243906329"/>
      <w:r>
        <w:rPr>
          <w:rFonts w:hint="eastAsia" w:ascii="仿宋_GB2312" w:eastAsia="仿宋_GB2312"/>
          <w:sz w:val="24"/>
        </w:rPr>
        <w:t>19、提供的货物符合询价文件规定的技术响应文件</w:t>
      </w:r>
      <w:bookmarkEnd w:id="73"/>
      <w:bookmarkEnd w:id="74"/>
      <w:bookmarkEnd w:id="75"/>
      <w:bookmarkEnd w:id="76"/>
    </w:p>
    <w:p>
      <w:pPr>
        <w:pStyle w:val="13"/>
        <w:spacing w:line="360" w:lineRule="auto"/>
        <w:ind w:firstLine="480" w:firstLineChars="200"/>
        <w:rPr>
          <w:rFonts w:ascii="仿宋_GB2312" w:eastAsia="仿宋_GB2312"/>
          <w:sz w:val="24"/>
        </w:rPr>
      </w:pPr>
      <w:r>
        <w:rPr>
          <w:rFonts w:hint="eastAsia" w:ascii="仿宋_GB2312" w:eastAsia="仿宋_GB2312"/>
          <w:sz w:val="24"/>
        </w:rPr>
        <w:t>19.1 供应商须提交证明其拟供货物和服务符合询价文件、技术规范及标准、</w:t>
      </w:r>
      <w:r>
        <w:rPr>
          <w:rFonts w:hint="eastAsia" w:ascii="仿宋_GB2312" w:eastAsia="仿宋_GB2312"/>
          <w:sz w:val="24"/>
          <w:lang w:eastAsia="zh-CN"/>
        </w:rPr>
        <w:t>项目采购需求</w:t>
      </w:r>
      <w:r>
        <w:rPr>
          <w:rFonts w:hint="eastAsia" w:ascii="仿宋_GB2312" w:eastAsia="仿宋_GB2312"/>
          <w:sz w:val="24"/>
        </w:rPr>
        <w:t>规定的技术响应文件，作为响应文件的一部分；</w:t>
      </w:r>
    </w:p>
    <w:p>
      <w:pPr>
        <w:pStyle w:val="13"/>
        <w:spacing w:line="360" w:lineRule="auto"/>
        <w:ind w:firstLine="480" w:firstLineChars="200"/>
        <w:rPr>
          <w:rFonts w:ascii="仿宋_GB2312" w:eastAsia="仿宋_GB2312"/>
          <w:sz w:val="24"/>
        </w:rPr>
      </w:pPr>
      <w:r>
        <w:rPr>
          <w:rFonts w:hint="eastAsia" w:ascii="仿宋_GB2312" w:eastAsia="仿宋_GB2312"/>
          <w:sz w:val="24"/>
        </w:rPr>
        <w:t>19.2上述文件可以是文字资料和数据，并须提供货物主要技术性能的详细描述及设备清单和所提供服务的详细说明；</w:t>
      </w:r>
    </w:p>
    <w:p>
      <w:pPr>
        <w:spacing w:line="360" w:lineRule="auto"/>
        <w:ind w:firstLine="481"/>
        <w:rPr>
          <w:rFonts w:ascii="仿宋_GB2312" w:eastAsia="仿宋_GB2312"/>
          <w:sz w:val="24"/>
        </w:rPr>
      </w:pPr>
      <w:r>
        <w:rPr>
          <w:rFonts w:hint="eastAsia" w:ascii="仿宋_GB2312" w:eastAsia="仿宋_GB2312"/>
          <w:sz w:val="24"/>
        </w:rPr>
        <w:t>19.3供应商应逐条对询价文件、</w:t>
      </w:r>
      <w:r>
        <w:rPr>
          <w:rFonts w:hint="eastAsia" w:ascii="仿宋_GB2312" w:eastAsia="仿宋_GB2312"/>
          <w:sz w:val="24"/>
          <w:lang w:eastAsia="zh-CN"/>
        </w:rPr>
        <w:t>项目采购需求</w:t>
      </w:r>
      <w:r>
        <w:rPr>
          <w:rFonts w:hint="eastAsia" w:ascii="仿宋_GB2312" w:eastAsia="仿宋_GB2312"/>
          <w:sz w:val="24"/>
        </w:rPr>
        <w:t>、合同条款等进行仔细阅读，提出自己提供的货物和服务是否对其做出了实质性的响应。</w:t>
      </w:r>
    </w:p>
    <w:p>
      <w:pPr>
        <w:pStyle w:val="13"/>
        <w:spacing w:line="360" w:lineRule="auto"/>
        <w:ind w:firstLine="480" w:firstLineChars="200"/>
        <w:outlineLvl w:val="1"/>
        <w:rPr>
          <w:rFonts w:ascii="仿宋_GB2312" w:eastAsia="仿宋_GB2312"/>
          <w:sz w:val="24"/>
        </w:rPr>
      </w:pPr>
      <w:bookmarkStart w:id="77" w:name="_Toc243907591"/>
      <w:bookmarkStart w:id="78" w:name="_Toc245897291"/>
      <w:bookmarkStart w:id="79" w:name="_Toc243906330"/>
      <w:bookmarkStart w:id="80" w:name="_Toc233274831"/>
      <w:r>
        <w:rPr>
          <w:rFonts w:hint="eastAsia" w:ascii="仿宋_GB2312" w:eastAsia="仿宋_GB2312"/>
          <w:sz w:val="24"/>
        </w:rPr>
        <w:t>20、响应文件有效期</w:t>
      </w:r>
      <w:bookmarkEnd w:id="77"/>
      <w:bookmarkEnd w:id="78"/>
      <w:bookmarkEnd w:id="79"/>
      <w:bookmarkEnd w:id="80"/>
    </w:p>
    <w:p>
      <w:pPr>
        <w:pStyle w:val="13"/>
        <w:spacing w:line="360" w:lineRule="auto"/>
        <w:ind w:firstLine="480" w:firstLineChars="200"/>
        <w:rPr>
          <w:rFonts w:ascii="仿宋_GB2312" w:eastAsia="仿宋_GB2312"/>
          <w:sz w:val="24"/>
        </w:rPr>
      </w:pPr>
      <w:r>
        <w:rPr>
          <w:rFonts w:hint="eastAsia" w:ascii="仿宋_GB2312" w:eastAsia="仿宋_GB2312"/>
          <w:sz w:val="24"/>
        </w:rPr>
        <w:t>20.1</w:t>
      </w:r>
      <w:r>
        <w:rPr>
          <w:rFonts w:hint="eastAsia" w:ascii="仿宋_GB2312" w:eastAsia="仿宋_GB2312"/>
          <w:b/>
          <w:sz w:val="24"/>
        </w:rPr>
        <w:t>响应文件</w:t>
      </w:r>
      <w:r>
        <w:rPr>
          <w:rFonts w:hint="eastAsia" w:ascii="仿宋_GB2312" w:eastAsia="仿宋_GB2312"/>
          <w:sz w:val="24"/>
        </w:rPr>
        <w:t>有效期为</w:t>
      </w:r>
      <w:r>
        <w:rPr>
          <w:rFonts w:hint="eastAsia" w:ascii="仿宋_GB2312" w:hAnsi="宋体" w:eastAsia="仿宋_GB2312"/>
          <w:sz w:val="24"/>
        </w:rPr>
        <w:t>递交响应文件截止之日起</w:t>
      </w:r>
      <w:r>
        <w:rPr>
          <w:rFonts w:hint="eastAsia" w:ascii="仿宋_GB2312" w:hAnsi="宋体" w:eastAsia="仿宋_GB2312"/>
          <w:sz w:val="24"/>
          <w:lang w:val="en-US" w:eastAsia="zh-CN"/>
        </w:rPr>
        <w:t>6</w:t>
      </w:r>
      <w:r>
        <w:rPr>
          <w:rFonts w:hint="eastAsia" w:ascii="仿宋_GB2312" w:hAnsi="宋体" w:eastAsia="仿宋_GB2312"/>
          <w:sz w:val="24"/>
        </w:rPr>
        <w:t>0天（日历日）</w:t>
      </w:r>
      <w:r>
        <w:rPr>
          <w:rFonts w:hint="eastAsia" w:ascii="仿宋_GB2312" w:eastAsia="仿宋_GB2312"/>
          <w:sz w:val="24"/>
        </w:rPr>
        <w:t>。供应商的响应文件有效期比规定的有效期短的，将被视为非响应而予以拒绝。</w:t>
      </w:r>
    </w:p>
    <w:p>
      <w:pPr>
        <w:pStyle w:val="13"/>
        <w:spacing w:line="360" w:lineRule="auto"/>
        <w:ind w:firstLine="480" w:firstLineChars="200"/>
        <w:rPr>
          <w:rFonts w:ascii="仿宋_GB2312" w:eastAsia="仿宋_GB2312"/>
          <w:sz w:val="24"/>
        </w:rPr>
      </w:pPr>
      <w:r>
        <w:rPr>
          <w:rFonts w:hint="eastAsia" w:ascii="仿宋_GB2312" w:eastAsia="仿宋_GB2312"/>
          <w:sz w:val="24"/>
        </w:rPr>
        <w:t>20.2 特殊情况下，在原有效期届满之前，采购人可征得供应商的同意延长其有效期，这种要求与答复均应以书面形式。供应商拒绝延长的，其响应文件失效。同意延长有效期的供应商，既不要求也不允许其修改响应文件。</w:t>
      </w:r>
    </w:p>
    <w:p>
      <w:pPr>
        <w:pStyle w:val="13"/>
        <w:spacing w:line="360" w:lineRule="auto"/>
        <w:ind w:firstLine="480" w:firstLineChars="200"/>
        <w:outlineLvl w:val="1"/>
        <w:rPr>
          <w:rFonts w:ascii="仿宋_GB2312" w:eastAsia="仿宋_GB2312"/>
          <w:sz w:val="24"/>
        </w:rPr>
      </w:pPr>
      <w:bookmarkStart w:id="81" w:name="_Toc243906331"/>
      <w:bookmarkStart w:id="82" w:name="_Toc233274832"/>
      <w:bookmarkStart w:id="83" w:name="_Toc243907592"/>
      <w:bookmarkStart w:id="84" w:name="_Toc245897292"/>
      <w:r>
        <w:rPr>
          <w:rFonts w:hint="eastAsia" w:ascii="仿宋_GB2312" w:eastAsia="仿宋_GB2312"/>
          <w:sz w:val="24"/>
        </w:rPr>
        <w:t>21、响应文件的签署及规定</w:t>
      </w:r>
      <w:bookmarkEnd w:id="81"/>
      <w:bookmarkEnd w:id="82"/>
      <w:bookmarkEnd w:id="83"/>
      <w:bookmarkEnd w:id="84"/>
    </w:p>
    <w:p>
      <w:pPr>
        <w:spacing w:line="360" w:lineRule="auto"/>
        <w:ind w:firstLine="480" w:firstLineChars="200"/>
        <w:rPr>
          <w:rFonts w:ascii="仿宋_GB2312" w:eastAsia="仿宋_GB2312"/>
          <w:b/>
          <w:sz w:val="24"/>
        </w:rPr>
      </w:pPr>
      <w:r>
        <w:rPr>
          <w:rFonts w:hint="eastAsia" w:ascii="仿宋_GB2312" w:eastAsia="仿宋_GB2312"/>
          <w:sz w:val="24"/>
        </w:rPr>
        <w:t>21.1供应商应提交本须知第14条规定的</w:t>
      </w:r>
      <w:r>
        <w:rPr>
          <w:rFonts w:hint="eastAsia" w:ascii="仿宋_GB2312" w:eastAsia="仿宋_GB2312"/>
          <w:b/>
          <w:sz w:val="24"/>
        </w:rPr>
        <w:t>书面响应文件一式</w:t>
      </w:r>
      <w:r>
        <w:rPr>
          <w:rFonts w:hint="eastAsia" w:ascii="仿宋_GB2312" w:eastAsia="仿宋_GB2312"/>
          <w:b/>
          <w:sz w:val="24"/>
          <w:u w:val="single"/>
        </w:rPr>
        <w:t>伍</w:t>
      </w:r>
      <w:r>
        <w:rPr>
          <w:rFonts w:hint="eastAsia" w:ascii="仿宋_GB2312" w:eastAsia="仿宋_GB2312"/>
          <w:b/>
          <w:sz w:val="24"/>
        </w:rPr>
        <w:t>份</w:t>
      </w:r>
      <w:r>
        <w:rPr>
          <w:rFonts w:hint="eastAsia" w:ascii="仿宋_GB2312" w:eastAsia="仿宋_GB2312"/>
          <w:sz w:val="24"/>
        </w:rPr>
        <w:t>，其中：</w:t>
      </w:r>
      <w:r>
        <w:rPr>
          <w:rFonts w:hint="eastAsia" w:ascii="仿宋_GB2312" w:eastAsia="仿宋_GB2312"/>
          <w:b/>
          <w:sz w:val="24"/>
          <w:u w:val="single"/>
        </w:rPr>
        <w:t>壹份正本</w:t>
      </w:r>
      <w:r>
        <w:rPr>
          <w:rFonts w:hint="eastAsia" w:ascii="仿宋_GB2312" w:eastAsia="仿宋_GB2312"/>
          <w:b/>
          <w:sz w:val="24"/>
        </w:rPr>
        <w:t>和</w:t>
      </w:r>
      <w:r>
        <w:rPr>
          <w:rFonts w:hint="eastAsia" w:ascii="仿宋_GB2312" w:eastAsia="仿宋_GB2312"/>
          <w:b/>
          <w:sz w:val="24"/>
          <w:u w:val="single"/>
        </w:rPr>
        <w:t>肆份副本</w:t>
      </w:r>
      <w:r>
        <w:rPr>
          <w:rFonts w:hint="eastAsia" w:ascii="仿宋_GB2312" w:eastAsia="仿宋_GB2312"/>
          <w:sz w:val="24"/>
        </w:rPr>
        <w:t>，在每一份响应文件上应明确注明“正本”或“副本”字样，如正、副本之间有差异，以正本为准。</w:t>
      </w:r>
    </w:p>
    <w:p>
      <w:pPr>
        <w:pStyle w:val="13"/>
        <w:spacing w:line="360" w:lineRule="auto"/>
        <w:ind w:firstLine="480" w:firstLineChars="200"/>
        <w:rPr>
          <w:rFonts w:ascii="仿宋_GB2312" w:eastAsia="仿宋_GB2312"/>
          <w:sz w:val="24"/>
        </w:rPr>
      </w:pPr>
      <w:r>
        <w:rPr>
          <w:rFonts w:hint="eastAsia" w:ascii="仿宋_GB2312" w:eastAsia="仿宋_GB2312"/>
          <w:sz w:val="24"/>
        </w:rPr>
        <w:t>21.2响应文件正本和副本须打印并由法定代表人或委托代理人签字或盖章。响应文件应加盖供应商的公章。</w:t>
      </w:r>
    </w:p>
    <w:p>
      <w:pPr>
        <w:pStyle w:val="13"/>
        <w:spacing w:line="360" w:lineRule="auto"/>
        <w:ind w:firstLine="480" w:firstLineChars="200"/>
        <w:rPr>
          <w:rFonts w:ascii="仿宋_GB2312" w:eastAsia="仿宋_GB2312"/>
          <w:sz w:val="24"/>
        </w:rPr>
      </w:pPr>
      <w:r>
        <w:rPr>
          <w:rFonts w:hint="eastAsia" w:ascii="仿宋_GB2312" w:eastAsia="仿宋_GB2312"/>
          <w:sz w:val="24"/>
        </w:rPr>
        <w:t>21.3 除供应商对错误做必要修改外，响应文件中不许有增删、涂改或改写。若确有修改必须由签署响应文件的委托代理人签字或盖章。</w:t>
      </w:r>
    </w:p>
    <w:p>
      <w:pPr>
        <w:pStyle w:val="13"/>
        <w:spacing w:line="360" w:lineRule="auto"/>
        <w:ind w:firstLine="480" w:firstLineChars="200"/>
        <w:rPr>
          <w:rFonts w:ascii="仿宋_GB2312" w:eastAsia="仿宋_GB2312"/>
          <w:sz w:val="24"/>
        </w:rPr>
      </w:pPr>
      <w:r>
        <w:rPr>
          <w:rFonts w:hint="eastAsia" w:ascii="仿宋_GB2312" w:eastAsia="仿宋_GB2312"/>
          <w:sz w:val="24"/>
        </w:rPr>
        <w:t>21.4响应文件副本的上述签名及盖章之处既可由供应商的供应商代表人或其委托代理人签字或盖章，也可通过复印正本将上述签名及盖章复制到副本上。</w:t>
      </w:r>
    </w:p>
    <w:p>
      <w:pPr>
        <w:pStyle w:val="13"/>
        <w:spacing w:line="360" w:lineRule="auto"/>
        <w:ind w:firstLine="480" w:firstLineChars="200"/>
        <w:rPr>
          <w:rFonts w:ascii="仿宋_GB2312" w:eastAsia="仿宋_GB2312"/>
          <w:sz w:val="24"/>
        </w:rPr>
      </w:pPr>
      <w:r>
        <w:rPr>
          <w:rFonts w:hint="eastAsia" w:ascii="仿宋_GB2312" w:eastAsia="仿宋_GB2312"/>
          <w:sz w:val="24"/>
        </w:rPr>
        <w:t>21.5 采购人概不接受电报、电传、电话、邮寄以及电子邮件等方式的询价响应。</w:t>
      </w:r>
    </w:p>
    <w:bookmarkEnd w:id="46"/>
    <w:p>
      <w:pPr>
        <w:pStyle w:val="13"/>
        <w:spacing w:line="360" w:lineRule="auto"/>
        <w:jc w:val="center"/>
        <w:outlineLvl w:val="1"/>
        <w:rPr>
          <w:rFonts w:hint="eastAsia" w:ascii="仿宋_GB2312" w:eastAsia="仿宋_GB2312"/>
          <w:b/>
          <w:bCs/>
          <w:sz w:val="28"/>
          <w:szCs w:val="28"/>
        </w:rPr>
      </w:pPr>
      <w:bookmarkStart w:id="85" w:name="_Toc233274834"/>
      <w:bookmarkStart w:id="86" w:name="_Toc243906333"/>
      <w:bookmarkStart w:id="87" w:name="_Toc246216203"/>
      <w:bookmarkStart w:id="88" w:name="_Toc243907594"/>
    </w:p>
    <w:p>
      <w:pPr>
        <w:pStyle w:val="13"/>
        <w:spacing w:line="360" w:lineRule="auto"/>
        <w:jc w:val="center"/>
        <w:outlineLvl w:val="1"/>
        <w:rPr>
          <w:rFonts w:hint="eastAsia" w:ascii="仿宋_GB2312" w:eastAsia="仿宋_GB2312"/>
          <w:b/>
          <w:bCs/>
          <w:sz w:val="28"/>
          <w:szCs w:val="28"/>
        </w:rPr>
      </w:pPr>
      <w:r>
        <w:rPr>
          <w:rFonts w:hint="eastAsia" w:ascii="仿宋_GB2312" w:eastAsia="仿宋_GB2312"/>
          <w:b/>
          <w:bCs/>
          <w:sz w:val="28"/>
          <w:szCs w:val="28"/>
        </w:rPr>
        <w:t>D  响应文件的递交、修改和撤回</w:t>
      </w:r>
      <w:bookmarkEnd w:id="85"/>
      <w:bookmarkEnd w:id="86"/>
      <w:bookmarkEnd w:id="87"/>
      <w:bookmarkEnd w:id="88"/>
    </w:p>
    <w:p>
      <w:pPr>
        <w:pStyle w:val="13"/>
        <w:spacing w:line="360" w:lineRule="auto"/>
        <w:jc w:val="center"/>
        <w:outlineLvl w:val="1"/>
        <w:rPr>
          <w:rFonts w:hint="eastAsia" w:ascii="仿宋_GB2312" w:eastAsia="仿宋_GB2312"/>
          <w:b/>
          <w:bCs/>
          <w:sz w:val="28"/>
          <w:szCs w:val="28"/>
        </w:rPr>
      </w:pPr>
    </w:p>
    <w:p>
      <w:pPr>
        <w:spacing w:line="360" w:lineRule="auto"/>
        <w:ind w:firstLine="480" w:firstLineChars="200"/>
        <w:outlineLvl w:val="1"/>
        <w:rPr>
          <w:rFonts w:ascii="仿宋_GB2312" w:eastAsia="仿宋_GB2312"/>
          <w:sz w:val="24"/>
        </w:rPr>
      </w:pPr>
      <w:bookmarkStart w:id="89" w:name="_Toc233274835"/>
      <w:bookmarkStart w:id="90" w:name="_Toc245897295"/>
      <w:bookmarkStart w:id="91" w:name="_Toc243907595"/>
      <w:bookmarkStart w:id="92" w:name="_Toc243906334"/>
      <w:r>
        <w:rPr>
          <w:rFonts w:hint="eastAsia" w:ascii="仿宋_GB2312" w:eastAsia="仿宋_GB2312"/>
          <w:sz w:val="24"/>
        </w:rPr>
        <w:t>23、响应文件的密封和标记</w:t>
      </w:r>
      <w:bookmarkEnd w:id="89"/>
      <w:bookmarkEnd w:id="90"/>
      <w:bookmarkEnd w:id="91"/>
      <w:bookmarkEnd w:id="92"/>
    </w:p>
    <w:p>
      <w:pPr>
        <w:spacing w:line="360" w:lineRule="auto"/>
        <w:ind w:firstLine="480" w:firstLineChars="200"/>
        <w:outlineLvl w:val="1"/>
        <w:rPr>
          <w:rFonts w:ascii="仿宋_GB2312" w:eastAsia="仿宋_GB2312"/>
          <w:b/>
        </w:rPr>
      </w:pPr>
      <w:r>
        <w:rPr>
          <w:rFonts w:hint="eastAsia" w:ascii="仿宋_GB2312" w:eastAsia="仿宋_GB2312"/>
          <w:sz w:val="24"/>
        </w:rPr>
        <w:t>23.1</w:t>
      </w:r>
      <w:r>
        <w:rPr>
          <w:rFonts w:hint="eastAsia" w:ascii="黑体" w:eastAsia="黑体"/>
          <w:b/>
          <w:sz w:val="24"/>
        </w:rPr>
        <w:t>响应文件均按A4复印纸页面编制、装订。所有响应文件均为明标。</w:t>
      </w:r>
    </w:p>
    <w:p>
      <w:pPr>
        <w:spacing w:line="360" w:lineRule="auto"/>
        <w:ind w:firstLine="480" w:firstLineChars="200"/>
        <w:rPr>
          <w:rFonts w:ascii="黑体" w:eastAsia="黑体"/>
          <w:b/>
          <w:sz w:val="24"/>
        </w:rPr>
      </w:pPr>
      <w:r>
        <w:rPr>
          <w:rFonts w:hint="eastAsia" w:ascii="仿宋_GB2312" w:eastAsia="仿宋_GB2312"/>
          <w:sz w:val="24"/>
        </w:rPr>
        <w:t>23.2</w:t>
      </w:r>
      <w:r>
        <w:rPr>
          <w:rFonts w:hint="eastAsia" w:ascii="黑体" w:hAnsi="宋体" w:eastAsia="黑体"/>
          <w:b/>
          <w:sz w:val="24"/>
        </w:rPr>
        <w:t>供应商应将响应文件装订、密封，并在密封处加盖供应商公章。</w:t>
      </w:r>
    </w:p>
    <w:p>
      <w:pPr>
        <w:adjustRightInd w:val="0"/>
        <w:snapToGrid w:val="0"/>
        <w:spacing w:line="360" w:lineRule="auto"/>
        <w:ind w:firstLine="480" w:firstLineChars="200"/>
        <w:rPr>
          <w:rFonts w:ascii="仿宋_GB2312" w:hAnsi="宋体" w:eastAsia="仿宋_GB2312"/>
          <w:sz w:val="24"/>
        </w:rPr>
      </w:pPr>
      <w:r>
        <w:rPr>
          <w:rFonts w:hint="eastAsia" w:ascii="仿宋_GB2312" w:eastAsia="仿宋_GB2312"/>
          <w:sz w:val="24"/>
        </w:rPr>
        <w:t>23.3</w:t>
      </w:r>
      <w:r>
        <w:rPr>
          <w:rFonts w:hint="eastAsia" w:ascii="仿宋_GB2312" w:hAnsi="宋体" w:eastAsia="仿宋_GB2312"/>
          <w:sz w:val="24"/>
        </w:rPr>
        <w:t>响应文件密封袋上均应写明“采购人”、“项目名称”、“询价文件编号”、“供应商名称”和“地址”等事项并注明“开启前不准启封”等字样。</w:t>
      </w:r>
    </w:p>
    <w:p>
      <w:pPr>
        <w:spacing w:line="360" w:lineRule="auto"/>
        <w:ind w:firstLine="480" w:firstLineChars="200"/>
        <w:rPr>
          <w:rFonts w:ascii="仿宋_GB2312" w:eastAsia="仿宋_GB2312"/>
        </w:rPr>
      </w:pPr>
      <w:r>
        <w:rPr>
          <w:rFonts w:hint="eastAsia" w:ascii="仿宋_GB2312" w:eastAsia="仿宋_GB2312"/>
          <w:sz w:val="24"/>
        </w:rPr>
        <w:t>23.4未按本要求密封、标记的响应文件，采购人（或采购代理机构）不对后果负责。</w:t>
      </w:r>
    </w:p>
    <w:p>
      <w:pPr>
        <w:pStyle w:val="13"/>
        <w:spacing w:line="360" w:lineRule="auto"/>
        <w:ind w:firstLine="480" w:firstLineChars="200"/>
        <w:outlineLvl w:val="1"/>
        <w:rPr>
          <w:rFonts w:ascii="仿宋_GB2312" w:eastAsia="仿宋_GB2312"/>
          <w:sz w:val="24"/>
          <w:szCs w:val="24"/>
        </w:rPr>
      </w:pPr>
      <w:bookmarkStart w:id="93" w:name="_Toc233274836"/>
      <w:bookmarkStart w:id="94" w:name="_Toc243907596"/>
      <w:bookmarkStart w:id="95" w:name="_Toc243906335"/>
      <w:bookmarkStart w:id="96" w:name="_Toc245897296"/>
      <w:r>
        <w:rPr>
          <w:rFonts w:hint="eastAsia" w:ascii="仿宋_GB2312" w:eastAsia="仿宋_GB2312"/>
          <w:sz w:val="24"/>
          <w:szCs w:val="24"/>
        </w:rPr>
        <w:t>24、递交响应文件截止时间</w:t>
      </w:r>
      <w:bookmarkEnd w:id="93"/>
      <w:bookmarkEnd w:id="94"/>
      <w:bookmarkEnd w:id="95"/>
      <w:bookmarkEnd w:id="96"/>
    </w:p>
    <w:p>
      <w:pPr>
        <w:pStyle w:val="13"/>
        <w:spacing w:line="360" w:lineRule="auto"/>
        <w:ind w:firstLine="480" w:firstLineChars="200"/>
        <w:rPr>
          <w:rFonts w:ascii="仿宋_GB2312" w:eastAsia="仿宋_GB2312"/>
          <w:sz w:val="24"/>
        </w:rPr>
      </w:pPr>
      <w:r>
        <w:rPr>
          <w:rFonts w:hint="eastAsia" w:ascii="仿宋_GB2312" w:eastAsia="仿宋_GB2312"/>
          <w:sz w:val="24"/>
          <w:szCs w:val="24"/>
        </w:rPr>
        <w:t>24.1 所有响应文件都必须按采购人</w:t>
      </w:r>
      <w:r>
        <w:rPr>
          <w:rFonts w:hint="eastAsia" w:ascii="仿宋_GB2312" w:eastAsia="仿宋_GB2312"/>
          <w:sz w:val="24"/>
        </w:rPr>
        <w:t>在供应商须知前附表中规定的截止时间之前送达。</w:t>
      </w:r>
    </w:p>
    <w:p>
      <w:pPr>
        <w:pStyle w:val="13"/>
        <w:spacing w:line="360" w:lineRule="auto"/>
        <w:ind w:firstLine="480" w:firstLineChars="200"/>
        <w:rPr>
          <w:rFonts w:ascii="仿宋_GB2312" w:eastAsia="仿宋_GB2312"/>
          <w:sz w:val="24"/>
        </w:rPr>
      </w:pPr>
      <w:r>
        <w:rPr>
          <w:rFonts w:hint="eastAsia" w:ascii="仿宋_GB2312" w:eastAsia="仿宋_GB2312"/>
          <w:sz w:val="24"/>
        </w:rPr>
        <w:t>24.2出现因询价文件的修改推迟截止日期时，则按采购代理机构修改通知规定的时间递交响应文件。在此情况下，采购人和采购代理机构与供应商之间受截止期制约的所有权利和义务应延长至新的截止期。</w:t>
      </w:r>
    </w:p>
    <w:p>
      <w:pPr>
        <w:pStyle w:val="13"/>
        <w:spacing w:line="360" w:lineRule="auto"/>
        <w:ind w:firstLine="480" w:firstLineChars="200"/>
        <w:outlineLvl w:val="1"/>
        <w:rPr>
          <w:rFonts w:ascii="仿宋_GB2312" w:eastAsia="仿宋_GB2312"/>
          <w:sz w:val="24"/>
        </w:rPr>
      </w:pPr>
      <w:bookmarkStart w:id="97" w:name="_Toc233274837"/>
      <w:bookmarkStart w:id="98" w:name="_Toc245897297"/>
      <w:bookmarkStart w:id="99" w:name="_Toc243907597"/>
      <w:bookmarkStart w:id="100" w:name="_Toc243906336"/>
      <w:r>
        <w:rPr>
          <w:rFonts w:hint="eastAsia" w:ascii="仿宋_GB2312" w:eastAsia="仿宋_GB2312"/>
          <w:sz w:val="24"/>
        </w:rPr>
        <w:t>25、迟交的响应文件</w:t>
      </w:r>
      <w:bookmarkEnd w:id="97"/>
      <w:bookmarkEnd w:id="98"/>
      <w:bookmarkEnd w:id="99"/>
      <w:bookmarkEnd w:id="100"/>
    </w:p>
    <w:p>
      <w:pPr>
        <w:pStyle w:val="13"/>
        <w:spacing w:line="360" w:lineRule="auto"/>
        <w:ind w:firstLine="480" w:firstLineChars="200"/>
        <w:rPr>
          <w:rFonts w:ascii="仿宋_GB2312" w:eastAsia="仿宋_GB2312"/>
          <w:sz w:val="24"/>
        </w:rPr>
      </w:pPr>
      <w:r>
        <w:rPr>
          <w:rFonts w:hint="eastAsia" w:ascii="仿宋_GB2312" w:eastAsia="仿宋_GB2312"/>
          <w:sz w:val="24"/>
        </w:rPr>
        <w:t>25.1 采购人将拒绝并原封退回在其规定的截止时间后送达的响应文件。</w:t>
      </w:r>
    </w:p>
    <w:p>
      <w:pPr>
        <w:pStyle w:val="13"/>
        <w:spacing w:line="360" w:lineRule="auto"/>
        <w:ind w:firstLine="480" w:firstLineChars="200"/>
        <w:outlineLvl w:val="1"/>
        <w:rPr>
          <w:rFonts w:ascii="仿宋_GB2312" w:eastAsia="仿宋_GB2312"/>
          <w:sz w:val="24"/>
        </w:rPr>
      </w:pPr>
      <w:bookmarkStart w:id="101" w:name="_Toc243906337"/>
      <w:bookmarkStart w:id="102" w:name="_Toc243907598"/>
      <w:bookmarkStart w:id="103" w:name="_Toc245897298"/>
      <w:bookmarkStart w:id="104" w:name="_Toc233274838"/>
      <w:r>
        <w:rPr>
          <w:rFonts w:hint="eastAsia" w:ascii="仿宋_GB2312" w:eastAsia="仿宋_GB2312"/>
          <w:sz w:val="24"/>
        </w:rPr>
        <w:t>26、响应文件的修改和撤回</w:t>
      </w:r>
      <w:bookmarkEnd w:id="101"/>
      <w:bookmarkEnd w:id="102"/>
      <w:bookmarkEnd w:id="103"/>
      <w:bookmarkEnd w:id="104"/>
    </w:p>
    <w:p>
      <w:pPr>
        <w:pStyle w:val="13"/>
        <w:spacing w:line="360" w:lineRule="auto"/>
        <w:ind w:firstLine="480" w:firstLineChars="200"/>
        <w:rPr>
          <w:rFonts w:ascii="仿宋_GB2312" w:eastAsia="仿宋_GB2312"/>
          <w:sz w:val="24"/>
        </w:rPr>
      </w:pPr>
      <w:r>
        <w:rPr>
          <w:rFonts w:hint="eastAsia" w:ascii="仿宋_GB2312" w:eastAsia="仿宋_GB2312"/>
          <w:sz w:val="24"/>
        </w:rPr>
        <w:t>26.1 供应商在提交响应文件后可在截止时间前对其响应文件进行修改或撤回，但采购人须在截止时间之前收到该修改或撤回的书面通知，该通知须有供应商代表人或经有效授权的委托代理人签字或盖章。</w:t>
      </w:r>
    </w:p>
    <w:p>
      <w:pPr>
        <w:pStyle w:val="13"/>
        <w:spacing w:line="360" w:lineRule="auto"/>
        <w:ind w:firstLine="480" w:firstLineChars="200"/>
        <w:rPr>
          <w:rFonts w:ascii="仿宋_GB2312" w:eastAsia="仿宋_GB2312"/>
          <w:sz w:val="24"/>
        </w:rPr>
      </w:pPr>
      <w:r>
        <w:rPr>
          <w:rFonts w:hint="eastAsia" w:ascii="仿宋_GB2312" w:eastAsia="仿宋_GB2312"/>
          <w:sz w:val="24"/>
        </w:rPr>
        <w:t>26.2 供应商对响应文件修改的书面材料或撤回的通知应按第23条和第24条规定进行编写、密封、标记和递交，并注明“修改响应文件”或“撤回响应文件”字样。</w:t>
      </w:r>
    </w:p>
    <w:p>
      <w:pPr>
        <w:pStyle w:val="13"/>
        <w:spacing w:line="360" w:lineRule="auto"/>
        <w:ind w:firstLine="480" w:firstLineChars="200"/>
        <w:rPr>
          <w:rFonts w:ascii="仿宋_GB2312" w:eastAsia="仿宋_GB2312"/>
          <w:sz w:val="24"/>
        </w:rPr>
      </w:pPr>
      <w:r>
        <w:rPr>
          <w:rFonts w:hint="eastAsia" w:ascii="仿宋_GB2312" w:eastAsia="仿宋_GB2312"/>
          <w:sz w:val="24"/>
        </w:rPr>
        <w:t>26.3截止时间之后，供应商不得对响应文件做任何修改。</w:t>
      </w:r>
    </w:p>
    <w:p>
      <w:pPr>
        <w:spacing w:line="360" w:lineRule="auto"/>
        <w:ind w:firstLine="480" w:firstLineChars="200"/>
        <w:outlineLvl w:val="1"/>
        <w:rPr>
          <w:rFonts w:ascii="仿宋_GB2312" w:hAnsi="宋体" w:eastAsia="仿宋_GB2312"/>
          <w:sz w:val="24"/>
        </w:rPr>
      </w:pPr>
      <w:bookmarkStart w:id="105" w:name="_Toc233274839"/>
      <w:bookmarkStart w:id="106" w:name="_Toc245897299"/>
      <w:bookmarkStart w:id="107" w:name="_Toc243907599"/>
      <w:bookmarkStart w:id="108" w:name="_Toc243906338"/>
      <w:r>
        <w:rPr>
          <w:rFonts w:hint="eastAsia" w:ascii="仿宋_GB2312" w:hAnsi="宋体" w:eastAsia="仿宋_GB2312"/>
          <w:sz w:val="24"/>
        </w:rPr>
        <w:t>27、递交响应文件</w:t>
      </w:r>
      <w:bookmarkEnd w:id="105"/>
      <w:bookmarkEnd w:id="106"/>
      <w:bookmarkEnd w:id="107"/>
      <w:bookmarkEnd w:id="108"/>
    </w:p>
    <w:p>
      <w:pPr>
        <w:spacing w:line="360" w:lineRule="auto"/>
        <w:ind w:firstLine="480" w:firstLineChars="200"/>
        <w:rPr>
          <w:rFonts w:ascii="仿宋_GB2312" w:hAnsi="宋体" w:eastAsia="仿宋_GB2312"/>
          <w:sz w:val="24"/>
        </w:rPr>
      </w:pPr>
      <w:r>
        <w:rPr>
          <w:rFonts w:hint="eastAsia" w:ascii="仿宋_GB2312" w:hAnsi="宋体" w:eastAsia="仿宋_GB2312"/>
          <w:sz w:val="24"/>
        </w:rPr>
        <w:t>27.1供应商应按本供应商须知前附表第</w:t>
      </w:r>
      <w:r>
        <w:rPr>
          <w:rFonts w:hint="eastAsia" w:ascii="仿宋_GB2312" w:hAnsi="宋体" w:eastAsia="仿宋_GB2312"/>
          <w:sz w:val="24"/>
          <w:lang w:val="en-US" w:eastAsia="zh-CN"/>
        </w:rPr>
        <w:t>6</w:t>
      </w:r>
      <w:r>
        <w:rPr>
          <w:rFonts w:hint="eastAsia" w:ascii="仿宋_GB2312" w:hAnsi="宋体" w:eastAsia="仿宋_GB2312"/>
          <w:sz w:val="24"/>
        </w:rPr>
        <w:t>项规定的时间及地点递交响应文件。</w:t>
      </w:r>
    </w:p>
    <w:p>
      <w:pPr>
        <w:spacing w:line="360" w:lineRule="auto"/>
        <w:ind w:firstLine="482" w:firstLineChars="200"/>
        <w:rPr>
          <w:rFonts w:ascii="黑体" w:hAnsi="宋体" w:eastAsia="黑体"/>
          <w:b/>
          <w:sz w:val="24"/>
        </w:rPr>
      </w:pPr>
      <w:r>
        <w:rPr>
          <w:rFonts w:hint="eastAsia" w:ascii="黑体" w:hAnsi="宋体" w:eastAsia="黑体"/>
          <w:b/>
          <w:sz w:val="24"/>
        </w:rPr>
        <w:t>27.2有下列情形之一的，采购人不予接收其响应文件：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27.2.1供应商在递交响应文件截止时间后送达或未送达到指定地点的响应文件；</w:t>
      </w:r>
    </w:p>
    <w:p>
      <w:pPr>
        <w:spacing w:line="360" w:lineRule="auto"/>
        <w:ind w:firstLine="480" w:firstLineChars="200"/>
        <w:rPr>
          <w:rFonts w:ascii="仿宋_GB2312" w:eastAsia="仿宋_GB2312"/>
          <w:sz w:val="24"/>
        </w:rPr>
      </w:pPr>
      <w:r>
        <w:rPr>
          <w:rFonts w:hint="eastAsia" w:ascii="仿宋_GB2312" w:eastAsia="仿宋_GB2312"/>
          <w:sz w:val="24"/>
        </w:rPr>
        <w:t>27.2.2 响应文件未按询价文件要求密封的。</w:t>
      </w:r>
    </w:p>
    <w:p>
      <w:pPr>
        <w:spacing w:line="360" w:lineRule="auto"/>
        <w:jc w:val="center"/>
        <w:outlineLvl w:val="1"/>
        <w:rPr>
          <w:rFonts w:hint="eastAsia" w:ascii="仿宋_GB2312" w:hAnsi="Courier New" w:eastAsia="仿宋_GB2312"/>
          <w:b/>
          <w:bCs/>
          <w:sz w:val="28"/>
          <w:szCs w:val="28"/>
        </w:rPr>
      </w:pPr>
      <w:bookmarkStart w:id="109" w:name="_Toc246216209"/>
      <w:bookmarkStart w:id="110" w:name="_Toc243906339"/>
      <w:bookmarkStart w:id="111" w:name="_Toc243907600"/>
      <w:bookmarkStart w:id="112" w:name="_Toc233274840"/>
    </w:p>
    <w:p>
      <w:pPr>
        <w:spacing w:line="360" w:lineRule="auto"/>
        <w:jc w:val="center"/>
        <w:outlineLvl w:val="1"/>
        <w:rPr>
          <w:rFonts w:ascii="仿宋_GB2312" w:hAnsi="Courier New" w:eastAsia="仿宋_GB2312"/>
          <w:b/>
          <w:bCs/>
          <w:sz w:val="28"/>
          <w:szCs w:val="28"/>
        </w:rPr>
      </w:pPr>
      <w:r>
        <w:rPr>
          <w:rFonts w:hint="eastAsia" w:ascii="仿宋_GB2312" w:hAnsi="Courier New" w:eastAsia="仿宋_GB2312"/>
          <w:b/>
          <w:bCs/>
          <w:sz w:val="28"/>
          <w:szCs w:val="28"/>
        </w:rPr>
        <w:t>E  询价、评审、</w:t>
      </w:r>
      <w:bookmarkEnd w:id="109"/>
      <w:bookmarkEnd w:id="110"/>
      <w:bookmarkEnd w:id="111"/>
      <w:bookmarkEnd w:id="112"/>
      <w:r>
        <w:rPr>
          <w:rFonts w:hint="eastAsia" w:ascii="仿宋_GB2312" w:hAnsi="Courier New" w:eastAsia="仿宋_GB2312"/>
          <w:b/>
          <w:bCs/>
          <w:sz w:val="28"/>
          <w:szCs w:val="28"/>
        </w:rPr>
        <w:t>确定成交供应商</w:t>
      </w:r>
    </w:p>
    <w:p>
      <w:pPr>
        <w:spacing w:line="360" w:lineRule="auto"/>
        <w:ind w:firstLine="480" w:firstLineChars="200"/>
        <w:outlineLvl w:val="1"/>
        <w:rPr>
          <w:rFonts w:ascii="仿宋_GB2312" w:hAnsi="宋体" w:eastAsia="仿宋_GB2312"/>
          <w:sz w:val="24"/>
          <w:szCs w:val="20"/>
        </w:rPr>
      </w:pPr>
      <w:bookmarkStart w:id="113" w:name="_Toc243906340"/>
      <w:bookmarkStart w:id="114" w:name="_Toc243907601"/>
      <w:bookmarkStart w:id="115" w:name="_Toc245897301"/>
      <w:bookmarkStart w:id="116" w:name="_Toc233274841"/>
      <w:r>
        <w:rPr>
          <w:rFonts w:hint="eastAsia" w:ascii="仿宋_GB2312" w:hAnsi="宋体" w:eastAsia="仿宋_GB2312"/>
          <w:sz w:val="24"/>
          <w:szCs w:val="20"/>
        </w:rPr>
        <w:t>28、</w:t>
      </w:r>
      <w:bookmarkEnd w:id="113"/>
      <w:bookmarkEnd w:id="114"/>
      <w:bookmarkEnd w:id="115"/>
      <w:bookmarkEnd w:id="116"/>
      <w:r>
        <w:rPr>
          <w:rFonts w:hint="eastAsia" w:ascii="仿宋_GB2312" w:hAnsi="宋体" w:eastAsia="仿宋_GB2312"/>
          <w:sz w:val="24"/>
          <w:szCs w:val="20"/>
        </w:rPr>
        <w:t>询价会议</w:t>
      </w:r>
    </w:p>
    <w:p>
      <w:pPr>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28.1采购人在本供应商须知前附表第</w:t>
      </w:r>
      <w:r>
        <w:rPr>
          <w:rFonts w:hint="eastAsia" w:ascii="仿宋_GB2312" w:hAnsi="宋体" w:eastAsia="仿宋_GB2312"/>
          <w:sz w:val="24"/>
          <w:szCs w:val="20"/>
          <w:lang w:val="en-US" w:eastAsia="zh-CN"/>
        </w:rPr>
        <w:t>7</w:t>
      </w:r>
      <w:r>
        <w:rPr>
          <w:rFonts w:hint="eastAsia" w:ascii="仿宋_GB2312" w:hAnsi="宋体" w:eastAsia="仿宋_GB2312"/>
          <w:sz w:val="24"/>
          <w:szCs w:val="20"/>
        </w:rPr>
        <w:t>项规定的时间和地点组织询价会议。</w:t>
      </w:r>
    </w:p>
    <w:p>
      <w:pPr>
        <w:spacing w:line="360" w:lineRule="auto"/>
        <w:ind w:firstLine="480" w:firstLineChars="200"/>
        <w:rPr>
          <w:rFonts w:hint="eastAsia" w:ascii="仿宋_GB2312" w:hAnsi="宋体" w:eastAsia="仿宋_GB2312"/>
          <w:sz w:val="24"/>
          <w:szCs w:val="20"/>
        </w:rPr>
      </w:pPr>
      <w:r>
        <w:rPr>
          <w:rFonts w:hint="eastAsia" w:ascii="仿宋_GB2312" w:hAnsi="宋体" w:eastAsia="仿宋_GB2312"/>
          <w:sz w:val="24"/>
          <w:szCs w:val="20"/>
        </w:rPr>
        <w:t>28.2供应商应委派代表参加询价会议。</w:t>
      </w:r>
      <w:r>
        <w:rPr>
          <w:rFonts w:hint="eastAsia" w:ascii="黑体" w:hAnsi="宋体" w:eastAsia="黑体"/>
          <w:b/>
          <w:sz w:val="24"/>
          <w:szCs w:val="20"/>
        </w:rPr>
        <w:t>参加询价会议的代表应持有供应商法定代表人授权委托书及委托代理人身份证原件</w:t>
      </w:r>
      <w:r>
        <w:rPr>
          <w:rFonts w:hint="eastAsia" w:ascii="仿宋_GB2312" w:hAnsi="宋体" w:eastAsia="仿宋_GB2312"/>
          <w:sz w:val="24"/>
          <w:szCs w:val="20"/>
        </w:rPr>
        <w:t>。</w:t>
      </w:r>
    </w:p>
    <w:p>
      <w:pPr>
        <w:spacing w:line="360" w:lineRule="auto"/>
        <w:ind w:firstLine="480" w:firstLineChars="200"/>
        <w:rPr>
          <w:rFonts w:hint="eastAsia" w:ascii="仿宋_GB2312" w:hAnsi="宋体" w:eastAsia="仿宋_GB2312"/>
          <w:color w:val="FF0000"/>
          <w:sz w:val="24"/>
          <w:szCs w:val="20"/>
          <w:highlight w:val="none"/>
          <w:lang w:val="en-US" w:eastAsia="zh-CN"/>
        </w:rPr>
      </w:pPr>
      <w:r>
        <w:rPr>
          <w:rFonts w:hint="eastAsia" w:ascii="仿宋_GB2312" w:hAnsi="宋体" w:eastAsia="仿宋_GB2312"/>
          <w:color w:val="FF0000"/>
          <w:sz w:val="24"/>
          <w:szCs w:val="20"/>
          <w:highlight w:val="none"/>
          <w:lang w:val="en-US" w:eastAsia="zh-CN"/>
        </w:rPr>
        <w:t>28.3</w:t>
      </w:r>
      <w:r>
        <w:rPr>
          <w:rFonts w:hint="eastAsia" w:ascii="黑体" w:hAnsi="宋体" w:eastAsia="黑体"/>
          <w:b/>
          <w:color w:val="FF0000"/>
          <w:sz w:val="24"/>
          <w:szCs w:val="20"/>
          <w:highlight w:val="none"/>
          <w:lang w:eastAsia="zh-CN"/>
        </w:rPr>
        <w:t>供应商</w:t>
      </w:r>
      <w:r>
        <w:rPr>
          <w:rFonts w:hint="eastAsia" w:ascii="黑体" w:hAnsi="宋体" w:eastAsia="黑体"/>
          <w:b/>
          <w:color w:val="FF0000"/>
          <w:sz w:val="24"/>
          <w:szCs w:val="20"/>
          <w:highlight w:val="none"/>
        </w:rPr>
        <w:t>法定代表人委托代理人须是本企业的人员。</w:t>
      </w:r>
    </w:p>
    <w:p>
      <w:pPr>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28.</w:t>
      </w:r>
      <w:r>
        <w:rPr>
          <w:rFonts w:hint="eastAsia" w:ascii="仿宋_GB2312" w:hAnsi="宋体" w:eastAsia="仿宋_GB2312"/>
          <w:sz w:val="24"/>
          <w:szCs w:val="20"/>
          <w:lang w:val="en-US" w:eastAsia="zh-CN"/>
        </w:rPr>
        <w:t>4</w:t>
      </w:r>
      <w:r>
        <w:rPr>
          <w:rFonts w:hint="eastAsia" w:ascii="仿宋_GB2312" w:hAnsi="宋体" w:eastAsia="仿宋_GB2312"/>
          <w:sz w:val="24"/>
          <w:szCs w:val="20"/>
        </w:rPr>
        <w:t>询价会议由采购代理机构组织并主持。</w:t>
      </w:r>
    </w:p>
    <w:p>
      <w:pPr>
        <w:spacing w:line="360" w:lineRule="auto"/>
        <w:ind w:firstLine="480" w:firstLineChars="200"/>
        <w:rPr>
          <w:rFonts w:ascii="仿宋_GB2312" w:eastAsia="仿宋_GB2312"/>
          <w:sz w:val="24"/>
        </w:rPr>
      </w:pPr>
      <w:r>
        <w:rPr>
          <w:rFonts w:hint="eastAsia" w:ascii="仿宋_GB2312" w:eastAsia="仿宋_GB2312"/>
          <w:sz w:val="24"/>
        </w:rPr>
        <w:t>28.</w:t>
      </w:r>
      <w:r>
        <w:rPr>
          <w:rFonts w:hint="eastAsia" w:ascii="仿宋_GB2312" w:eastAsia="仿宋_GB2312"/>
          <w:sz w:val="24"/>
          <w:lang w:val="en-US" w:eastAsia="zh-CN"/>
        </w:rPr>
        <w:t>5</w:t>
      </w:r>
      <w:r>
        <w:rPr>
          <w:rFonts w:hint="eastAsia" w:ascii="仿宋_GB2312" w:eastAsia="仿宋_GB2312"/>
          <w:sz w:val="24"/>
        </w:rPr>
        <w:t>在询价过程中，工作人员如发现响应文件组成部分不齐全，由询价小组认定其有效性。询价小组认定的无效响应文件将不进入询价、评审阶段。</w:t>
      </w:r>
    </w:p>
    <w:p>
      <w:pPr>
        <w:spacing w:line="360" w:lineRule="auto"/>
        <w:ind w:firstLine="480" w:firstLineChars="200"/>
        <w:outlineLvl w:val="1"/>
        <w:rPr>
          <w:rFonts w:ascii="仿宋_GB2312" w:hAnsi="Courier New" w:eastAsia="仿宋_GB2312"/>
          <w:sz w:val="24"/>
          <w:szCs w:val="20"/>
        </w:rPr>
      </w:pPr>
      <w:bookmarkStart w:id="117" w:name="_Toc233274842"/>
      <w:bookmarkStart w:id="118" w:name="_Toc245897302"/>
      <w:bookmarkStart w:id="119" w:name="_Toc243907602"/>
      <w:bookmarkStart w:id="120" w:name="_Toc243906341"/>
      <w:r>
        <w:rPr>
          <w:rFonts w:hint="eastAsia" w:ascii="仿宋_GB2312" w:hAnsi="Courier New" w:eastAsia="仿宋_GB2312"/>
          <w:sz w:val="24"/>
          <w:szCs w:val="20"/>
        </w:rPr>
        <w:t>29、询价小组</w:t>
      </w:r>
      <w:bookmarkEnd w:id="117"/>
      <w:bookmarkEnd w:id="118"/>
      <w:bookmarkEnd w:id="119"/>
      <w:bookmarkEnd w:id="120"/>
    </w:p>
    <w:p>
      <w:pPr>
        <w:widowControl/>
        <w:spacing w:line="360" w:lineRule="auto"/>
        <w:ind w:firstLine="480" w:firstLineChars="200"/>
        <w:rPr>
          <w:rFonts w:ascii="仿宋_GB2312" w:hAnsi="Courier New" w:eastAsia="仿宋_GB2312"/>
          <w:sz w:val="24"/>
          <w:szCs w:val="20"/>
        </w:rPr>
      </w:pPr>
      <w:r>
        <w:rPr>
          <w:rFonts w:hint="eastAsia" w:ascii="仿宋_GB2312" w:hAnsi="Courier New" w:eastAsia="仿宋_GB2312"/>
          <w:sz w:val="24"/>
          <w:szCs w:val="20"/>
        </w:rPr>
        <w:t>29.1询价小组成员组成：按照</w:t>
      </w:r>
      <w:r>
        <w:rPr>
          <w:rFonts w:hint="eastAsia" w:ascii="仿宋_GB2312" w:hAnsi="宋体" w:eastAsia="仿宋_GB2312" w:cs="宋体"/>
          <w:sz w:val="24"/>
        </w:rPr>
        <w:t>《中华人民共和国政府采购法》、</w:t>
      </w:r>
      <w:r>
        <w:rPr>
          <w:rFonts w:hint="eastAsia" w:ascii="仿宋_GB2312" w:eastAsia="仿宋_GB2312"/>
          <w:sz w:val="24"/>
        </w:rPr>
        <w:t>《中华人民共和国政府采购法实施条例》、《政府采购非招标采购方式管理办法》</w:t>
      </w:r>
      <w:r>
        <w:rPr>
          <w:rFonts w:hint="eastAsia" w:ascii="仿宋_GB2312" w:hAnsi="宋体" w:eastAsia="仿宋_GB2312" w:cs="宋体"/>
          <w:sz w:val="24"/>
        </w:rPr>
        <w:t>（中华人民共和国财政部令第74号）</w:t>
      </w:r>
      <w:r>
        <w:rPr>
          <w:rFonts w:hint="eastAsia" w:ascii="仿宋_GB2312" w:hAnsi="Courier New" w:eastAsia="仿宋_GB2312"/>
          <w:sz w:val="24"/>
          <w:szCs w:val="20"/>
        </w:rPr>
        <w:t>及相关法律、法规规定组建</w:t>
      </w:r>
      <w:r>
        <w:rPr>
          <w:rFonts w:hint="eastAsia" w:ascii="仿宋_GB2312" w:hAnsi="宋体" w:eastAsia="仿宋_GB2312" w:cs="宋体"/>
          <w:sz w:val="24"/>
        </w:rPr>
        <w:t>，由采购人代表和评审专家组成</w:t>
      </w:r>
      <w:r>
        <w:rPr>
          <w:rFonts w:hint="eastAsia" w:ascii="仿宋_GB2312" w:hAnsi="Courier New" w:eastAsia="仿宋_GB2312"/>
          <w:sz w:val="24"/>
          <w:szCs w:val="20"/>
        </w:rPr>
        <w:t>。询价小组将负责对供应商提交的响应文件进行询价、评审，确保询价、评审过程公正、合法、保密，并向采购人推荐</w:t>
      </w:r>
      <w:r>
        <w:rPr>
          <w:rFonts w:hint="eastAsia" w:ascii="仿宋_GB2312" w:hAnsi="Courier New" w:eastAsia="仿宋_GB2312"/>
          <w:sz w:val="24"/>
          <w:szCs w:val="20"/>
          <w:lang w:eastAsia="zh-CN"/>
        </w:rPr>
        <w:t>成交候选供应商</w:t>
      </w:r>
      <w:r>
        <w:rPr>
          <w:rFonts w:hint="eastAsia" w:ascii="仿宋_GB2312" w:hAnsi="Courier New" w:eastAsia="仿宋_GB2312"/>
          <w:sz w:val="24"/>
          <w:szCs w:val="20"/>
        </w:rPr>
        <w:t>。</w:t>
      </w:r>
    </w:p>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30、询价</w:t>
      </w:r>
    </w:p>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30.1询价小组在询价过程中，不得改变询价采购文件所确定的技术和服务等要求、评审程序、评定成交的标准和合同文本等事项。</w:t>
      </w:r>
    </w:p>
    <w:p>
      <w:pPr>
        <w:spacing w:line="360" w:lineRule="auto"/>
        <w:ind w:firstLine="482" w:firstLineChars="200"/>
        <w:rPr>
          <w:rFonts w:ascii="仿宋_GB2312" w:hAnsi="Courier New" w:eastAsia="仿宋_GB2312"/>
          <w:b/>
          <w:sz w:val="24"/>
          <w:szCs w:val="20"/>
        </w:rPr>
      </w:pPr>
      <w:r>
        <w:rPr>
          <w:rFonts w:hint="eastAsia" w:ascii="仿宋_GB2312" w:hAnsi="宋体" w:eastAsia="仿宋_GB2312" w:cs="宋体"/>
          <w:b/>
          <w:sz w:val="24"/>
        </w:rPr>
        <w:t>30.2</w:t>
      </w:r>
      <w:r>
        <w:rPr>
          <w:rFonts w:hint="eastAsia" w:ascii="仿宋_GB2312" w:hAnsi="Courier New" w:eastAsia="仿宋_GB2312"/>
          <w:b/>
          <w:sz w:val="24"/>
          <w:szCs w:val="20"/>
        </w:rPr>
        <w:t>参加询价采购活动的供应商，应当按照询价采购文件的规定一次报出不得更改的价格。</w:t>
      </w:r>
    </w:p>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30.3如果响应文件实质上没有响应询价采购文件的要求，询价小组将予以拒绝，供应商不得通过修正或撤消不符合要求的偏离或保留，而使其成为实质上响应。</w:t>
      </w:r>
    </w:p>
    <w:p>
      <w:pPr>
        <w:spacing w:line="360" w:lineRule="auto"/>
        <w:ind w:firstLine="482" w:firstLineChars="200"/>
        <w:outlineLvl w:val="1"/>
        <w:rPr>
          <w:rFonts w:ascii="仿宋_GB2312" w:hAnsi="Courier New" w:eastAsia="仿宋_GB2312"/>
          <w:sz w:val="24"/>
          <w:szCs w:val="20"/>
        </w:rPr>
      </w:pPr>
      <w:bookmarkStart w:id="121" w:name="_Toc233274845"/>
      <w:bookmarkStart w:id="122" w:name="_Toc243906346"/>
      <w:bookmarkStart w:id="123" w:name="_Toc243907607"/>
      <w:bookmarkStart w:id="124" w:name="_Toc245897306"/>
      <w:bookmarkStart w:id="125" w:name="_Toc243906344"/>
      <w:bookmarkStart w:id="126" w:name="_Toc243907605"/>
      <w:bookmarkStart w:id="127" w:name="_Toc245897304"/>
      <w:bookmarkStart w:id="128" w:name="_Toc233274843"/>
      <w:r>
        <w:rPr>
          <w:rFonts w:hint="eastAsia" w:ascii="黑体" w:hAnsi="Courier New" w:eastAsia="黑体"/>
          <w:b/>
          <w:sz w:val="24"/>
          <w:szCs w:val="20"/>
        </w:rPr>
        <w:t>31、重大偏离</w:t>
      </w:r>
      <w:bookmarkEnd w:id="121"/>
      <w:bookmarkEnd w:id="122"/>
      <w:bookmarkEnd w:id="123"/>
      <w:bookmarkEnd w:id="124"/>
    </w:p>
    <w:p>
      <w:pPr>
        <w:spacing w:line="360" w:lineRule="auto"/>
        <w:ind w:firstLine="482" w:firstLineChars="200"/>
        <w:rPr>
          <w:rFonts w:ascii="黑体" w:hAnsi="Courier New" w:eastAsia="黑体"/>
          <w:b/>
          <w:sz w:val="24"/>
          <w:szCs w:val="20"/>
        </w:rPr>
      </w:pPr>
      <w:bookmarkStart w:id="129" w:name="_Toc245897307"/>
      <w:bookmarkStart w:id="130" w:name="_Toc243907608"/>
      <w:bookmarkStart w:id="131" w:name="_Toc243906347"/>
      <w:bookmarkStart w:id="132" w:name="_Toc233274846"/>
      <w:r>
        <w:rPr>
          <w:rFonts w:hint="eastAsia" w:ascii="黑体" w:hAnsi="Courier New" w:eastAsia="黑体"/>
          <w:b/>
          <w:sz w:val="24"/>
          <w:szCs w:val="20"/>
        </w:rPr>
        <w:t>重大偏离是指实质上影响合同的供货范围、质量和性能、供货期等，或者实质上不满足询价文件的要求，而且限制了采购人的权力或减轻了供应商的义务。纠正或承认这些偏离将会对其他实质上响应要求的供应商合理的竞争地位产生不公正的影响。</w:t>
      </w:r>
    </w:p>
    <w:p>
      <w:pPr>
        <w:spacing w:line="360" w:lineRule="auto"/>
        <w:ind w:firstLine="482" w:firstLineChars="200"/>
        <w:outlineLvl w:val="1"/>
        <w:rPr>
          <w:rFonts w:ascii="黑体" w:hAnsi="Courier New" w:eastAsia="黑体"/>
          <w:b/>
          <w:sz w:val="24"/>
          <w:szCs w:val="20"/>
        </w:rPr>
      </w:pPr>
      <w:r>
        <w:rPr>
          <w:rFonts w:hint="eastAsia" w:ascii="黑体" w:hAnsi="Courier New" w:eastAsia="黑体"/>
          <w:b/>
          <w:sz w:val="24"/>
          <w:szCs w:val="20"/>
        </w:rPr>
        <w:t>32、</w:t>
      </w:r>
      <w:bookmarkEnd w:id="129"/>
      <w:bookmarkEnd w:id="130"/>
      <w:bookmarkEnd w:id="131"/>
      <w:bookmarkEnd w:id="132"/>
      <w:r>
        <w:rPr>
          <w:rFonts w:hint="eastAsia" w:ascii="黑体" w:hAnsi="Courier New" w:eastAsia="黑体"/>
          <w:b/>
          <w:sz w:val="24"/>
          <w:szCs w:val="20"/>
        </w:rPr>
        <w:t>无效响应文件</w:t>
      </w:r>
    </w:p>
    <w:p>
      <w:pPr>
        <w:spacing w:line="360" w:lineRule="auto"/>
        <w:ind w:firstLine="482" w:firstLineChars="200"/>
        <w:rPr>
          <w:rFonts w:ascii="黑体" w:hAnsi="Courier New" w:eastAsia="黑体"/>
          <w:b/>
          <w:sz w:val="24"/>
          <w:szCs w:val="20"/>
        </w:rPr>
      </w:pPr>
      <w:r>
        <w:rPr>
          <w:rFonts w:hint="eastAsia" w:ascii="黑体" w:hAnsi="Courier New" w:eastAsia="黑体"/>
          <w:b/>
          <w:sz w:val="24"/>
        </w:rPr>
        <w:t>响应文件有下列情形之一的，由询价小组评审后按无效响应文件处理：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32.1供应商递交两份或多份内容不同的响应文件；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32.2</w:t>
      </w:r>
      <w:r>
        <w:rPr>
          <w:rFonts w:hint="eastAsia" w:ascii="仿宋_GB2312" w:hAnsi="宋体" w:eastAsia="仿宋_GB2312"/>
          <w:b/>
          <w:kern w:val="0"/>
          <w:sz w:val="24"/>
        </w:rPr>
        <w:t>供应商的医疗设备商务报价高于对应采购货物的采购预算；</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32.3响应文件附有采购人不能接受条件的；</w:t>
      </w:r>
    </w:p>
    <w:p>
      <w:pPr>
        <w:widowControl/>
        <w:spacing w:line="360" w:lineRule="auto"/>
        <w:ind w:firstLine="480" w:firstLineChars="200"/>
        <w:rPr>
          <w:rFonts w:ascii="仿宋_GB2312" w:hAnsi="宋体" w:eastAsia="仿宋_GB2312"/>
          <w:sz w:val="24"/>
        </w:rPr>
      </w:pPr>
      <w:r>
        <w:rPr>
          <w:rFonts w:hint="eastAsia" w:ascii="仿宋_GB2312" w:hAnsi="宋体" w:eastAsia="仿宋_GB2312"/>
          <w:sz w:val="24"/>
        </w:rPr>
        <w:t>32.4</w:t>
      </w:r>
      <w:r>
        <w:rPr>
          <w:rFonts w:hint="eastAsia" w:ascii="仿宋_GB2312" w:hAnsi="宋体" w:eastAsia="仿宋_GB2312" w:cs="宋体"/>
          <w:sz w:val="24"/>
        </w:rPr>
        <w:t>出现重大偏离的</w:t>
      </w:r>
      <w:r>
        <w:rPr>
          <w:rFonts w:hint="eastAsia" w:ascii="仿宋_GB2312" w:hAnsi="宋体" w:eastAsia="仿宋_GB2312"/>
          <w:sz w:val="24"/>
        </w:rPr>
        <w:t>；</w:t>
      </w:r>
    </w:p>
    <w:p>
      <w:pPr>
        <w:widowControl/>
        <w:spacing w:line="360" w:lineRule="auto"/>
        <w:ind w:firstLine="480" w:firstLineChars="200"/>
        <w:rPr>
          <w:rFonts w:hint="eastAsia" w:ascii="仿宋_GB2312" w:hAnsi="宋体" w:eastAsia="仿宋_GB2312" w:cs="宋体"/>
          <w:sz w:val="24"/>
        </w:rPr>
      </w:pPr>
      <w:r>
        <w:rPr>
          <w:rFonts w:hint="eastAsia" w:ascii="仿宋_GB2312" w:hAnsi="宋体" w:eastAsia="仿宋_GB2312"/>
          <w:sz w:val="24"/>
        </w:rPr>
        <w:t>32.5</w:t>
      </w:r>
      <w:r>
        <w:rPr>
          <w:rFonts w:hint="eastAsia" w:ascii="仿宋_GB2312" w:hAnsi="宋体" w:eastAsia="仿宋_GB2312" w:cs="宋体"/>
          <w:sz w:val="24"/>
        </w:rPr>
        <w:t>对询价文件提出的实质性要求和条件未能实质性响应；</w:t>
      </w:r>
    </w:p>
    <w:p>
      <w:pPr>
        <w:widowControl/>
        <w:spacing w:line="360" w:lineRule="auto"/>
        <w:ind w:firstLine="480" w:firstLineChars="200"/>
        <w:rPr>
          <w:rFonts w:hint="eastAsia" w:ascii="仿宋_GB2312" w:hAnsi="宋体" w:eastAsia="仿宋_GB2312" w:cs="宋体"/>
          <w:color w:val="FF0000"/>
          <w:sz w:val="24"/>
          <w:highlight w:val="none"/>
        </w:rPr>
      </w:pPr>
      <w:r>
        <w:rPr>
          <w:rFonts w:hint="eastAsia" w:ascii="仿宋_GB2312" w:hAnsi="宋体" w:eastAsia="仿宋_GB2312" w:cs="宋体"/>
          <w:color w:val="FF0000"/>
          <w:sz w:val="24"/>
          <w:highlight w:val="none"/>
          <w:lang w:val="en-US" w:eastAsia="zh-CN"/>
        </w:rPr>
        <w:t>32.6供应商法定代表人委托代理人不是本企业人员的；</w:t>
      </w:r>
    </w:p>
    <w:p>
      <w:pPr>
        <w:spacing w:line="360" w:lineRule="auto"/>
        <w:ind w:firstLine="480" w:firstLineChars="200"/>
        <w:rPr>
          <w:rFonts w:ascii="仿宋_GB2312" w:hAnsi="宋体" w:eastAsia="仿宋_GB2312"/>
          <w:sz w:val="24"/>
        </w:rPr>
      </w:pPr>
      <w:r>
        <w:rPr>
          <w:rFonts w:hint="eastAsia" w:ascii="仿宋_GB2312" w:eastAsia="仿宋_GB2312"/>
          <w:sz w:val="24"/>
        </w:rPr>
        <w:t>32.</w:t>
      </w:r>
      <w:r>
        <w:rPr>
          <w:rFonts w:hint="eastAsia" w:ascii="仿宋_GB2312" w:eastAsia="仿宋_GB2312"/>
          <w:sz w:val="24"/>
          <w:lang w:val="en-US" w:eastAsia="zh-CN"/>
        </w:rPr>
        <w:t>7</w:t>
      </w:r>
      <w:r>
        <w:rPr>
          <w:rFonts w:hint="eastAsia" w:ascii="仿宋_GB2312" w:eastAsia="仿宋_GB2312"/>
          <w:sz w:val="24"/>
        </w:rPr>
        <w:t>《中华人民共和国政府采购法》、《中华人民共和国政府采购法实施条例》、《政府采购非招标采购方式管理办法》及相关法律法规及询价文件明确规定可以作无效响应文件的其他情形。</w:t>
      </w:r>
    </w:p>
    <w:p>
      <w:pPr>
        <w:spacing w:line="360" w:lineRule="auto"/>
        <w:ind w:firstLine="482" w:firstLineChars="200"/>
        <w:outlineLvl w:val="1"/>
        <w:rPr>
          <w:rFonts w:ascii="仿宋_GB2312" w:hAnsi="Courier New" w:eastAsia="仿宋_GB2312"/>
          <w:b/>
          <w:sz w:val="24"/>
          <w:szCs w:val="20"/>
        </w:rPr>
      </w:pPr>
      <w:bookmarkStart w:id="133" w:name="_Toc243906348"/>
      <w:bookmarkStart w:id="134" w:name="_Toc245897308"/>
      <w:bookmarkStart w:id="135" w:name="_Toc243907609"/>
      <w:bookmarkStart w:id="136" w:name="_Toc233274847"/>
      <w:r>
        <w:rPr>
          <w:rFonts w:hint="eastAsia" w:ascii="仿宋_GB2312" w:hAnsi="Courier New" w:eastAsia="仿宋_GB2312"/>
          <w:b/>
          <w:sz w:val="24"/>
          <w:szCs w:val="20"/>
        </w:rPr>
        <w:t>33、评审</w:t>
      </w:r>
      <w:bookmarkEnd w:id="133"/>
      <w:bookmarkEnd w:id="134"/>
      <w:bookmarkEnd w:id="135"/>
      <w:bookmarkEnd w:id="136"/>
      <w:r>
        <w:rPr>
          <w:rFonts w:hint="eastAsia" w:ascii="仿宋_GB2312" w:hAnsi="Courier New" w:eastAsia="仿宋_GB2312"/>
          <w:b/>
          <w:sz w:val="24"/>
          <w:szCs w:val="20"/>
        </w:rPr>
        <w:t>标准</w:t>
      </w:r>
    </w:p>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33.1本项目评审严格按照询价文件的要求和条件进行。</w:t>
      </w:r>
    </w:p>
    <w:bookmarkEnd w:id="125"/>
    <w:bookmarkEnd w:id="126"/>
    <w:bookmarkEnd w:id="127"/>
    <w:bookmarkEnd w:id="128"/>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33.2信用查询</w:t>
      </w:r>
      <w:r>
        <w:rPr>
          <w:rFonts w:hint="eastAsia" w:ascii="仿宋_GB2312" w:hAnsi="Courier New" w:eastAsia="仿宋_GB2312"/>
          <w:b/>
          <w:sz w:val="24"/>
          <w:szCs w:val="20"/>
        </w:rPr>
        <w:br w:type="textWrapping"/>
      </w:r>
      <w:r>
        <w:rPr>
          <w:rFonts w:hint="eastAsia" w:ascii="仿宋_GB2312" w:hAnsi="Courier New" w:eastAsia="仿宋_GB2312"/>
          <w:b/>
          <w:sz w:val="24"/>
          <w:szCs w:val="20"/>
          <w:lang w:val="en-US" w:eastAsia="zh-CN"/>
        </w:rPr>
        <w:t xml:space="preserve">    </w:t>
      </w:r>
      <w:r>
        <w:rPr>
          <w:rFonts w:hint="eastAsia" w:ascii="仿宋_GB2312" w:hAnsi="Courier New" w:eastAsia="仿宋_GB2312"/>
          <w:b/>
          <w:sz w:val="24"/>
          <w:szCs w:val="20"/>
        </w:rPr>
        <w:t>33.2.1按照《财政部关于在政府采购活动中查询及使用信用记录有关问题的通知》（财库〔2016〕125号）的要求，根据开标当日“信用中国”网站（</w:t>
      </w:r>
      <w:r>
        <w:fldChar w:fldCharType="begin"/>
      </w:r>
      <w:r>
        <w:instrText xml:space="preserve"> HYPERLINK "qq://txfile/" </w:instrText>
      </w:r>
      <w:r>
        <w:fldChar w:fldCharType="separate"/>
      </w:r>
      <w:r>
        <w:rPr>
          <w:rFonts w:hint="eastAsia" w:ascii="仿宋_GB2312" w:hAnsi="Courier New" w:eastAsia="仿宋_GB2312"/>
          <w:b/>
          <w:sz w:val="24"/>
          <w:szCs w:val="20"/>
        </w:rPr>
        <w:t>www.creditchina.gov.cn</w:t>
      </w:r>
      <w:r>
        <w:rPr>
          <w:rFonts w:hint="eastAsia" w:ascii="仿宋_GB2312" w:hAnsi="Courier New" w:eastAsia="仿宋_GB2312"/>
          <w:b/>
          <w:sz w:val="24"/>
          <w:szCs w:val="20"/>
        </w:rPr>
        <w:fldChar w:fldCharType="end"/>
      </w:r>
      <w:r>
        <w:rPr>
          <w:rFonts w:hint="eastAsia" w:ascii="仿宋_GB2312" w:hAnsi="Courier New" w:eastAsia="仿宋_GB2312"/>
          <w:b/>
          <w:sz w:val="24"/>
          <w:szCs w:val="20"/>
        </w:rPr>
        <w:t>）、中国政府采购网（</w:t>
      </w:r>
      <w:r>
        <w:fldChar w:fldCharType="begin"/>
      </w:r>
      <w:r>
        <w:instrText xml:space="preserve"> HYPERLINK "qq://txfile/" </w:instrText>
      </w:r>
      <w:r>
        <w:fldChar w:fldCharType="separate"/>
      </w:r>
      <w:r>
        <w:rPr>
          <w:rFonts w:hint="eastAsia" w:ascii="仿宋_GB2312" w:hAnsi="Courier New" w:eastAsia="仿宋_GB2312"/>
          <w:b/>
          <w:sz w:val="24"/>
          <w:szCs w:val="20"/>
        </w:rPr>
        <w:t>www.ccgp.gov.cn</w:t>
      </w:r>
      <w:r>
        <w:rPr>
          <w:rFonts w:hint="eastAsia" w:ascii="仿宋_GB2312" w:hAnsi="Courier New" w:eastAsia="仿宋_GB2312"/>
          <w:b/>
          <w:sz w:val="24"/>
          <w:szCs w:val="20"/>
        </w:rPr>
        <w:fldChar w:fldCharType="end"/>
      </w:r>
      <w:r>
        <w:rPr>
          <w:rFonts w:hint="eastAsia" w:ascii="仿宋_GB2312" w:hAnsi="Courier New" w:eastAsia="仿宋_GB2312"/>
          <w:b/>
          <w:sz w:val="24"/>
          <w:szCs w:val="20"/>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r>
        <w:rPr>
          <w:rFonts w:hint="eastAsia" w:ascii="仿宋_GB2312" w:hAnsi="Courier New" w:eastAsia="仿宋_GB2312"/>
          <w:b/>
          <w:sz w:val="24"/>
          <w:szCs w:val="20"/>
        </w:rPr>
        <w:br w:type="textWrapping"/>
      </w:r>
      <w:r>
        <w:rPr>
          <w:rFonts w:hint="eastAsia" w:ascii="仿宋_GB2312" w:hAnsi="Courier New" w:eastAsia="仿宋_GB2312"/>
          <w:b/>
          <w:sz w:val="24"/>
          <w:szCs w:val="20"/>
          <w:lang w:val="en-US" w:eastAsia="zh-CN"/>
        </w:rPr>
        <w:t xml:space="preserve">    </w:t>
      </w:r>
      <w:r>
        <w:rPr>
          <w:rFonts w:hint="eastAsia" w:ascii="仿宋_GB2312" w:hAnsi="Courier New" w:eastAsia="仿宋_GB2312"/>
          <w:b/>
          <w:sz w:val="24"/>
          <w:szCs w:val="20"/>
        </w:rPr>
        <w:t>33.2.2登录“中国执行信息公开网”（网址：</w:t>
      </w:r>
      <w:r>
        <w:fldChar w:fldCharType="begin"/>
      </w:r>
      <w:r>
        <w:instrText xml:space="preserve"> HYPERLINK "qq://txfile/" </w:instrText>
      </w:r>
      <w:r>
        <w:fldChar w:fldCharType="separate"/>
      </w:r>
      <w:r>
        <w:rPr>
          <w:rFonts w:hint="eastAsia" w:ascii="仿宋_GB2312" w:hAnsi="Courier New" w:eastAsia="仿宋_GB2312"/>
          <w:b/>
          <w:sz w:val="24"/>
          <w:szCs w:val="20"/>
        </w:rPr>
        <w:t>shixin.court.gov.cn</w:t>
      </w:r>
      <w:r>
        <w:rPr>
          <w:rFonts w:hint="eastAsia" w:ascii="仿宋_GB2312" w:hAnsi="Courier New" w:eastAsia="仿宋_GB2312"/>
          <w:b/>
          <w:sz w:val="24"/>
          <w:szCs w:val="20"/>
        </w:rPr>
        <w:fldChar w:fldCharType="end"/>
      </w:r>
      <w:r>
        <w:rPr>
          <w:rFonts w:hint="eastAsia" w:ascii="仿宋_GB2312" w:hAnsi="Courier New" w:eastAsia="仿宋_GB2312"/>
          <w:b/>
          <w:sz w:val="24"/>
          <w:szCs w:val="20"/>
        </w:rPr>
        <w:t>）失信被执行人名单库查询。（如查询到该公司信息，说明该公司为失信被执行人），拒绝参与政府采购活动，同时对信用信息查询记录和证据进行打印存档。</w:t>
      </w:r>
    </w:p>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w:t>
      </w:r>
      <w:r>
        <w:rPr>
          <w:rFonts w:hint="eastAsia" w:ascii="仿宋_GB2312" w:hAnsi="Courier New" w:eastAsia="仿宋_GB2312"/>
          <w:b/>
          <w:sz w:val="24"/>
          <w:szCs w:val="20"/>
          <w:lang w:val="en-US" w:eastAsia="zh-CN"/>
        </w:rPr>
        <w:t>3</w:t>
      </w:r>
      <w:r>
        <w:rPr>
          <w:rFonts w:hint="eastAsia" w:ascii="仿宋_GB2312" w:hAnsi="Courier New" w:eastAsia="仿宋_GB2312"/>
          <w:b/>
          <w:sz w:val="24"/>
          <w:szCs w:val="20"/>
        </w:rPr>
        <w:t>.3响应文件</w:t>
      </w:r>
      <w:r>
        <w:rPr>
          <w:rFonts w:ascii="仿宋_GB2312" w:hAnsi="Courier New" w:eastAsia="仿宋_GB2312"/>
          <w:b/>
          <w:sz w:val="24"/>
          <w:szCs w:val="20"/>
        </w:rPr>
        <w:t>初审。初审分为资格性</w:t>
      </w:r>
      <w:r>
        <w:rPr>
          <w:rFonts w:hint="eastAsia" w:ascii="仿宋_GB2312" w:hAnsi="Courier New" w:eastAsia="仿宋_GB2312"/>
          <w:b/>
          <w:sz w:val="24"/>
          <w:szCs w:val="20"/>
        </w:rPr>
        <w:t>审</w:t>
      </w:r>
      <w:r>
        <w:rPr>
          <w:rFonts w:ascii="仿宋_GB2312" w:hAnsi="Courier New" w:eastAsia="仿宋_GB2312"/>
          <w:b/>
          <w:sz w:val="24"/>
          <w:szCs w:val="20"/>
        </w:rPr>
        <w:t>查和符合性</w:t>
      </w:r>
      <w:r>
        <w:rPr>
          <w:rFonts w:hint="eastAsia" w:ascii="仿宋_GB2312" w:hAnsi="Courier New" w:eastAsia="仿宋_GB2312"/>
          <w:b/>
          <w:sz w:val="24"/>
          <w:szCs w:val="20"/>
        </w:rPr>
        <w:t>审</w:t>
      </w:r>
      <w:r>
        <w:rPr>
          <w:rFonts w:ascii="仿宋_GB2312" w:hAnsi="Courier New" w:eastAsia="仿宋_GB2312"/>
          <w:b/>
          <w:sz w:val="24"/>
          <w:szCs w:val="20"/>
        </w:rPr>
        <w:t>查。</w:t>
      </w:r>
      <w:r>
        <w:rPr>
          <w:rFonts w:hint="eastAsia" w:ascii="仿宋_GB2312" w:hAnsi="Courier New" w:eastAsia="仿宋_GB2312"/>
          <w:b/>
          <w:sz w:val="24"/>
          <w:szCs w:val="20"/>
        </w:rPr>
        <w:t>响应文件初审由</w:t>
      </w:r>
      <w:r>
        <w:rPr>
          <w:rFonts w:hint="eastAsia" w:ascii="仿宋_GB2312" w:hAnsi="Courier New" w:eastAsia="仿宋_GB2312"/>
          <w:b/>
          <w:sz w:val="24"/>
          <w:szCs w:val="20"/>
          <w:lang w:eastAsia="zh-CN"/>
        </w:rPr>
        <w:t>询价</w:t>
      </w:r>
      <w:r>
        <w:rPr>
          <w:rFonts w:hint="eastAsia" w:ascii="仿宋_GB2312" w:hAnsi="Courier New" w:eastAsia="仿宋_GB2312"/>
          <w:b/>
          <w:sz w:val="24"/>
          <w:szCs w:val="20"/>
        </w:rPr>
        <w:t>小组根据各供应商响应文件进行评审，初审内容详见第六章，未通过初审的供应商其响应文件按照无效响应文件处理。</w:t>
      </w:r>
    </w:p>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w:t>
      </w:r>
      <w:r>
        <w:rPr>
          <w:rFonts w:hint="eastAsia" w:ascii="仿宋_GB2312" w:hAnsi="Courier New" w:eastAsia="仿宋_GB2312"/>
          <w:b/>
          <w:sz w:val="24"/>
          <w:szCs w:val="20"/>
          <w:lang w:val="en-US" w:eastAsia="zh-CN"/>
        </w:rPr>
        <w:t>3</w:t>
      </w:r>
      <w:r>
        <w:rPr>
          <w:rFonts w:hint="eastAsia" w:ascii="仿宋_GB2312" w:hAnsi="Courier New" w:eastAsia="仿宋_GB2312"/>
          <w:b/>
          <w:sz w:val="24"/>
          <w:szCs w:val="20"/>
        </w:rPr>
        <w:t>.3.</w:t>
      </w:r>
      <w:r>
        <w:rPr>
          <w:rFonts w:ascii="仿宋_GB2312" w:hAnsi="Courier New" w:eastAsia="仿宋_GB2312"/>
          <w:b/>
          <w:sz w:val="24"/>
          <w:szCs w:val="20"/>
        </w:rPr>
        <w:t>1资格性</w:t>
      </w:r>
      <w:r>
        <w:rPr>
          <w:rFonts w:hint="eastAsia" w:ascii="仿宋_GB2312" w:hAnsi="Courier New" w:eastAsia="仿宋_GB2312"/>
          <w:b/>
          <w:sz w:val="24"/>
          <w:szCs w:val="20"/>
        </w:rPr>
        <w:t>审</w:t>
      </w:r>
      <w:r>
        <w:rPr>
          <w:rFonts w:ascii="仿宋_GB2312" w:hAnsi="Courier New" w:eastAsia="仿宋_GB2312"/>
          <w:b/>
          <w:sz w:val="24"/>
          <w:szCs w:val="20"/>
        </w:rPr>
        <w:t>查。依据法律法规和</w:t>
      </w:r>
      <w:r>
        <w:rPr>
          <w:rFonts w:hint="eastAsia" w:ascii="仿宋_GB2312" w:hAnsi="Courier New" w:eastAsia="仿宋_GB2312"/>
          <w:b/>
          <w:sz w:val="24"/>
          <w:szCs w:val="20"/>
          <w:lang w:eastAsia="zh-CN"/>
        </w:rPr>
        <w:t>询价</w:t>
      </w:r>
      <w:r>
        <w:rPr>
          <w:rFonts w:hint="eastAsia" w:ascii="仿宋_GB2312" w:hAnsi="Courier New" w:eastAsia="仿宋_GB2312"/>
          <w:b/>
          <w:sz w:val="24"/>
          <w:szCs w:val="20"/>
        </w:rPr>
        <w:t>文件</w:t>
      </w:r>
      <w:r>
        <w:rPr>
          <w:rFonts w:ascii="仿宋_GB2312" w:hAnsi="Courier New" w:eastAsia="仿宋_GB2312"/>
          <w:b/>
          <w:sz w:val="24"/>
          <w:szCs w:val="20"/>
        </w:rPr>
        <w:t>的规定，对</w:t>
      </w:r>
      <w:r>
        <w:rPr>
          <w:rFonts w:hint="eastAsia" w:ascii="仿宋_GB2312" w:hAnsi="Courier New" w:eastAsia="仿宋_GB2312"/>
          <w:b/>
          <w:sz w:val="24"/>
          <w:szCs w:val="20"/>
        </w:rPr>
        <w:t>响应文件</w:t>
      </w:r>
      <w:r>
        <w:rPr>
          <w:rFonts w:ascii="仿宋_GB2312" w:hAnsi="Courier New" w:eastAsia="仿宋_GB2312"/>
          <w:b/>
          <w:sz w:val="24"/>
          <w:szCs w:val="20"/>
        </w:rPr>
        <w:t>中的资格</w:t>
      </w:r>
      <w:r>
        <w:rPr>
          <w:rFonts w:hint="eastAsia" w:ascii="仿宋_GB2312" w:hAnsi="Courier New" w:eastAsia="仿宋_GB2312"/>
          <w:b/>
          <w:sz w:val="24"/>
          <w:szCs w:val="20"/>
        </w:rPr>
        <w:t>证明</w:t>
      </w:r>
      <w:r>
        <w:rPr>
          <w:rFonts w:ascii="仿宋_GB2312" w:hAnsi="Courier New" w:eastAsia="仿宋_GB2312"/>
          <w:b/>
          <w:sz w:val="24"/>
          <w:szCs w:val="20"/>
        </w:rPr>
        <w:t>等进行审查，以确定</w:t>
      </w:r>
      <w:r>
        <w:rPr>
          <w:rFonts w:hint="eastAsia" w:ascii="仿宋_GB2312" w:hAnsi="Courier New" w:eastAsia="仿宋_GB2312"/>
          <w:b/>
          <w:sz w:val="24"/>
          <w:szCs w:val="20"/>
        </w:rPr>
        <w:t>供应商</w:t>
      </w:r>
      <w:r>
        <w:rPr>
          <w:rFonts w:ascii="仿宋_GB2312" w:hAnsi="Courier New" w:eastAsia="仿宋_GB2312"/>
          <w:b/>
          <w:sz w:val="24"/>
          <w:szCs w:val="20"/>
        </w:rPr>
        <w:t>是否具备</w:t>
      </w:r>
      <w:r>
        <w:rPr>
          <w:rFonts w:hint="eastAsia" w:ascii="仿宋_GB2312" w:hAnsi="Courier New" w:eastAsia="仿宋_GB2312"/>
          <w:b/>
          <w:sz w:val="24"/>
          <w:szCs w:val="20"/>
          <w:lang w:eastAsia="zh-CN"/>
        </w:rPr>
        <w:t>询价</w:t>
      </w:r>
      <w:r>
        <w:rPr>
          <w:rFonts w:ascii="仿宋_GB2312" w:hAnsi="Courier New" w:eastAsia="仿宋_GB2312"/>
          <w:b/>
          <w:sz w:val="24"/>
          <w:szCs w:val="20"/>
        </w:rPr>
        <w:t>资格。</w:t>
      </w:r>
    </w:p>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w:t>
      </w:r>
      <w:r>
        <w:rPr>
          <w:rFonts w:hint="eastAsia" w:ascii="仿宋_GB2312" w:hAnsi="Courier New" w:eastAsia="仿宋_GB2312"/>
          <w:b/>
          <w:sz w:val="24"/>
          <w:szCs w:val="20"/>
          <w:lang w:val="en-US" w:eastAsia="zh-CN"/>
        </w:rPr>
        <w:t>3</w:t>
      </w:r>
      <w:r>
        <w:rPr>
          <w:rFonts w:hint="eastAsia" w:ascii="仿宋_GB2312" w:hAnsi="Courier New" w:eastAsia="仿宋_GB2312"/>
          <w:b/>
          <w:sz w:val="24"/>
          <w:szCs w:val="20"/>
        </w:rPr>
        <w:t>.3.2</w:t>
      </w:r>
      <w:r>
        <w:rPr>
          <w:rFonts w:ascii="仿宋_GB2312" w:hAnsi="Courier New" w:eastAsia="仿宋_GB2312"/>
          <w:b/>
          <w:sz w:val="24"/>
          <w:szCs w:val="20"/>
        </w:rPr>
        <w:t>符合性</w:t>
      </w:r>
      <w:r>
        <w:rPr>
          <w:rFonts w:hint="eastAsia" w:ascii="仿宋_GB2312" w:hAnsi="Courier New" w:eastAsia="仿宋_GB2312"/>
          <w:b/>
          <w:sz w:val="24"/>
          <w:szCs w:val="20"/>
        </w:rPr>
        <w:t>审</w:t>
      </w:r>
      <w:r>
        <w:rPr>
          <w:rFonts w:ascii="仿宋_GB2312" w:hAnsi="Courier New" w:eastAsia="仿宋_GB2312"/>
          <w:b/>
          <w:sz w:val="24"/>
          <w:szCs w:val="20"/>
        </w:rPr>
        <w:t>查。依据</w:t>
      </w:r>
      <w:r>
        <w:rPr>
          <w:rFonts w:hint="eastAsia" w:ascii="仿宋_GB2312" w:hAnsi="Courier New" w:eastAsia="仿宋_GB2312"/>
          <w:b/>
          <w:sz w:val="24"/>
          <w:szCs w:val="20"/>
          <w:lang w:eastAsia="zh-CN"/>
        </w:rPr>
        <w:t>询价</w:t>
      </w:r>
      <w:r>
        <w:rPr>
          <w:rFonts w:hint="eastAsia" w:ascii="仿宋_GB2312" w:hAnsi="Courier New" w:eastAsia="仿宋_GB2312"/>
          <w:b/>
          <w:sz w:val="24"/>
          <w:szCs w:val="20"/>
        </w:rPr>
        <w:t>文件</w:t>
      </w:r>
      <w:r>
        <w:rPr>
          <w:rFonts w:ascii="仿宋_GB2312" w:hAnsi="Courier New" w:eastAsia="仿宋_GB2312"/>
          <w:b/>
          <w:sz w:val="24"/>
          <w:szCs w:val="20"/>
        </w:rPr>
        <w:t>的规定，从</w:t>
      </w:r>
      <w:r>
        <w:rPr>
          <w:rFonts w:hint="eastAsia" w:ascii="仿宋_GB2312" w:hAnsi="Courier New" w:eastAsia="仿宋_GB2312"/>
          <w:b/>
          <w:sz w:val="24"/>
          <w:szCs w:val="20"/>
        </w:rPr>
        <w:t>响应文件</w:t>
      </w:r>
      <w:r>
        <w:rPr>
          <w:rFonts w:ascii="仿宋_GB2312" w:hAnsi="Courier New" w:eastAsia="仿宋_GB2312"/>
          <w:b/>
          <w:sz w:val="24"/>
          <w:szCs w:val="20"/>
        </w:rPr>
        <w:t>的有效性、完整性和对</w:t>
      </w:r>
      <w:r>
        <w:rPr>
          <w:rFonts w:hint="eastAsia" w:ascii="仿宋_GB2312" w:hAnsi="Courier New" w:eastAsia="仿宋_GB2312"/>
          <w:b/>
          <w:sz w:val="24"/>
          <w:szCs w:val="20"/>
          <w:lang w:eastAsia="zh-CN"/>
        </w:rPr>
        <w:t>询价</w:t>
      </w:r>
      <w:r>
        <w:rPr>
          <w:rFonts w:hint="eastAsia" w:ascii="仿宋_GB2312" w:hAnsi="Courier New" w:eastAsia="仿宋_GB2312"/>
          <w:b/>
          <w:sz w:val="24"/>
          <w:szCs w:val="20"/>
        </w:rPr>
        <w:t>文件</w:t>
      </w:r>
      <w:r>
        <w:rPr>
          <w:rFonts w:ascii="仿宋_GB2312" w:hAnsi="Courier New" w:eastAsia="仿宋_GB2312"/>
          <w:b/>
          <w:sz w:val="24"/>
          <w:szCs w:val="20"/>
        </w:rPr>
        <w:t>的响应程度进行审查，以确定是否对</w:t>
      </w:r>
      <w:r>
        <w:rPr>
          <w:rFonts w:hint="eastAsia" w:ascii="仿宋_GB2312" w:hAnsi="Courier New" w:eastAsia="仿宋_GB2312"/>
          <w:b/>
          <w:sz w:val="24"/>
          <w:szCs w:val="20"/>
          <w:lang w:eastAsia="zh-CN"/>
        </w:rPr>
        <w:t>询价文件</w:t>
      </w:r>
      <w:r>
        <w:rPr>
          <w:rFonts w:ascii="仿宋_GB2312" w:hAnsi="Courier New" w:eastAsia="仿宋_GB2312"/>
          <w:b/>
          <w:sz w:val="24"/>
          <w:szCs w:val="20"/>
        </w:rPr>
        <w:t>的实质性要求作出响应。</w:t>
      </w:r>
    </w:p>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w:t>
      </w:r>
      <w:r>
        <w:rPr>
          <w:rFonts w:hint="eastAsia" w:ascii="仿宋_GB2312" w:hAnsi="Courier New" w:eastAsia="仿宋_GB2312"/>
          <w:b/>
          <w:sz w:val="24"/>
          <w:szCs w:val="20"/>
          <w:lang w:val="en-US" w:eastAsia="zh-CN"/>
        </w:rPr>
        <w:t>3.3.3</w:t>
      </w:r>
      <w:r>
        <w:rPr>
          <w:rFonts w:ascii="仿宋_GB2312" w:hAnsi="Courier New" w:eastAsia="仿宋_GB2312"/>
          <w:b/>
          <w:sz w:val="24"/>
          <w:szCs w:val="20"/>
        </w:rPr>
        <w:t>澄清有关问题。对</w:t>
      </w:r>
      <w:r>
        <w:rPr>
          <w:rFonts w:hint="eastAsia" w:ascii="仿宋_GB2312" w:hAnsi="Courier New" w:eastAsia="仿宋_GB2312"/>
          <w:b/>
          <w:sz w:val="24"/>
          <w:szCs w:val="20"/>
        </w:rPr>
        <w:t>响应文件</w:t>
      </w:r>
      <w:r>
        <w:rPr>
          <w:rFonts w:ascii="仿宋_GB2312" w:hAnsi="Courier New" w:eastAsia="仿宋_GB2312"/>
          <w:b/>
          <w:sz w:val="24"/>
          <w:szCs w:val="20"/>
        </w:rPr>
        <w:t>中含义不明确、同类问题表述不一致或者有明显文字和计算错误的内容，</w:t>
      </w:r>
      <w:r>
        <w:rPr>
          <w:rFonts w:hint="eastAsia" w:ascii="仿宋_GB2312" w:hAnsi="Courier New" w:eastAsia="仿宋_GB2312"/>
          <w:b/>
          <w:sz w:val="24"/>
          <w:szCs w:val="20"/>
          <w:lang w:eastAsia="zh-CN"/>
        </w:rPr>
        <w:t>询价小组</w:t>
      </w:r>
      <w:r>
        <w:rPr>
          <w:rFonts w:ascii="仿宋_GB2312" w:hAnsi="Courier New" w:eastAsia="仿宋_GB2312"/>
          <w:b/>
          <w:sz w:val="24"/>
          <w:szCs w:val="20"/>
        </w:rPr>
        <w:t>可以书面形式要求</w:t>
      </w:r>
      <w:r>
        <w:rPr>
          <w:rFonts w:hint="eastAsia" w:ascii="仿宋_GB2312" w:hAnsi="Courier New" w:eastAsia="仿宋_GB2312"/>
          <w:b/>
          <w:sz w:val="24"/>
          <w:szCs w:val="20"/>
        </w:rPr>
        <w:t>供应商</w:t>
      </w:r>
      <w:r>
        <w:rPr>
          <w:rFonts w:ascii="仿宋_GB2312" w:hAnsi="Courier New" w:eastAsia="仿宋_GB2312"/>
          <w:b/>
          <w:sz w:val="24"/>
          <w:szCs w:val="20"/>
        </w:rPr>
        <w:t>作出必要的澄清、说明或者纠正。</w:t>
      </w:r>
      <w:r>
        <w:rPr>
          <w:rFonts w:hint="eastAsia" w:ascii="仿宋_GB2312" w:hAnsi="Courier New" w:eastAsia="仿宋_GB2312"/>
          <w:b/>
          <w:sz w:val="24"/>
          <w:szCs w:val="20"/>
        </w:rPr>
        <w:t>供应商</w:t>
      </w:r>
      <w:r>
        <w:rPr>
          <w:rFonts w:ascii="仿宋_GB2312" w:hAnsi="Courier New" w:eastAsia="仿宋_GB2312"/>
          <w:b/>
          <w:sz w:val="24"/>
          <w:szCs w:val="20"/>
        </w:rPr>
        <w:t>的澄清、说明或者补正应当采用书面形式，由</w:t>
      </w:r>
      <w:r>
        <w:rPr>
          <w:rFonts w:hint="eastAsia" w:ascii="仿宋_GB2312" w:hAnsi="Courier New" w:eastAsia="仿宋_GB2312"/>
          <w:b/>
          <w:sz w:val="24"/>
          <w:szCs w:val="20"/>
        </w:rPr>
        <w:t>其法定代表人或委托代理人签字或盖章</w:t>
      </w:r>
      <w:r>
        <w:rPr>
          <w:rFonts w:ascii="仿宋_GB2312" w:hAnsi="Courier New" w:eastAsia="仿宋_GB2312"/>
          <w:b/>
          <w:sz w:val="24"/>
          <w:szCs w:val="20"/>
        </w:rPr>
        <w:t>，并不得超出</w:t>
      </w:r>
      <w:r>
        <w:rPr>
          <w:rFonts w:hint="eastAsia" w:ascii="仿宋_GB2312" w:hAnsi="Courier New" w:eastAsia="仿宋_GB2312"/>
          <w:b/>
          <w:sz w:val="24"/>
          <w:szCs w:val="20"/>
        </w:rPr>
        <w:t>响应文件</w:t>
      </w:r>
      <w:r>
        <w:rPr>
          <w:rFonts w:ascii="仿宋_GB2312" w:hAnsi="Courier New" w:eastAsia="仿宋_GB2312"/>
          <w:b/>
          <w:sz w:val="24"/>
          <w:szCs w:val="20"/>
        </w:rPr>
        <w:t>的范围或者改变</w:t>
      </w:r>
      <w:r>
        <w:rPr>
          <w:rFonts w:hint="eastAsia" w:ascii="仿宋_GB2312" w:hAnsi="Courier New" w:eastAsia="仿宋_GB2312"/>
          <w:b/>
          <w:sz w:val="24"/>
          <w:szCs w:val="20"/>
        </w:rPr>
        <w:t>响应文件</w:t>
      </w:r>
      <w:r>
        <w:rPr>
          <w:rFonts w:ascii="仿宋_GB2312" w:hAnsi="Courier New" w:eastAsia="仿宋_GB2312"/>
          <w:b/>
          <w:sz w:val="24"/>
          <w:szCs w:val="20"/>
        </w:rPr>
        <w:t>的实质性内容。</w:t>
      </w:r>
    </w:p>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lang w:val="en-US" w:eastAsia="zh-CN"/>
        </w:rPr>
        <w:t>33.4</w:t>
      </w:r>
      <w:r>
        <w:rPr>
          <w:rFonts w:hint="eastAsia" w:ascii="仿宋_GB2312" w:hAnsi="Courier New" w:eastAsia="仿宋_GB2312"/>
          <w:b/>
          <w:sz w:val="24"/>
          <w:szCs w:val="20"/>
        </w:rPr>
        <w:t>询价小组将对实质性响应询价文件的响应文件进行详细评审和比较。对货物技术规格、性能、价格等进行比较，并与询价文件、</w:t>
      </w:r>
      <w:r>
        <w:rPr>
          <w:rFonts w:hint="eastAsia" w:ascii="仿宋_GB2312" w:hAnsi="Courier New" w:eastAsia="仿宋_GB2312"/>
          <w:b/>
          <w:sz w:val="24"/>
          <w:szCs w:val="20"/>
          <w:lang w:eastAsia="zh-CN"/>
        </w:rPr>
        <w:t>项目采购需求</w:t>
      </w:r>
      <w:r>
        <w:rPr>
          <w:rFonts w:hint="eastAsia" w:ascii="仿宋_GB2312" w:hAnsi="Courier New" w:eastAsia="仿宋_GB2312"/>
          <w:b/>
          <w:sz w:val="24"/>
          <w:szCs w:val="20"/>
        </w:rPr>
        <w:t>和采购人的实际需要进行比较和评价。</w:t>
      </w:r>
    </w:p>
    <w:p>
      <w:pPr>
        <w:spacing w:line="360" w:lineRule="auto"/>
        <w:ind w:firstLine="482" w:firstLineChars="200"/>
        <w:outlineLvl w:val="1"/>
        <w:rPr>
          <w:rFonts w:ascii="仿宋_GB2312" w:hAnsi="Courier New" w:eastAsia="仿宋_GB2312"/>
          <w:b/>
          <w:sz w:val="24"/>
          <w:szCs w:val="20"/>
        </w:rPr>
      </w:pPr>
      <w:r>
        <w:rPr>
          <w:rFonts w:hint="eastAsia" w:ascii="仿宋_GB2312" w:hAnsi="Courier New" w:eastAsia="仿宋_GB2312"/>
          <w:b/>
          <w:sz w:val="24"/>
          <w:szCs w:val="20"/>
        </w:rPr>
        <w:t>33.</w:t>
      </w:r>
      <w:r>
        <w:rPr>
          <w:rFonts w:hint="eastAsia" w:ascii="仿宋_GB2312" w:hAnsi="Courier New" w:eastAsia="仿宋_GB2312"/>
          <w:b/>
          <w:sz w:val="24"/>
          <w:szCs w:val="20"/>
          <w:lang w:val="en-US" w:eastAsia="zh-CN"/>
        </w:rPr>
        <w:t>5</w:t>
      </w:r>
      <w:r>
        <w:rPr>
          <w:rFonts w:hint="eastAsia" w:ascii="仿宋_GB2312" w:hAnsi="Courier New" w:eastAsia="仿宋_GB2312"/>
          <w:b/>
          <w:sz w:val="24"/>
          <w:szCs w:val="20"/>
        </w:rPr>
        <w:t>询价小组应当从质量和服务均能满足采购文件实质性响应要求的供应商中，按照报价由低到高的顺序提出3名成交候选</w:t>
      </w:r>
      <w:r>
        <w:rPr>
          <w:rFonts w:hint="eastAsia" w:ascii="仿宋_GB2312" w:hAnsi="Courier New" w:eastAsia="仿宋_GB2312"/>
          <w:b/>
          <w:sz w:val="24"/>
          <w:szCs w:val="20"/>
          <w:lang w:eastAsia="zh-CN"/>
        </w:rPr>
        <w:t>供应商。如</w:t>
      </w:r>
      <w:r>
        <w:rPr>
          <w:rFonts w:hint="eastAsia" w:ascii="仿宋_GB2312" w:hAnsi="宋体" w:eastAsia="仿宋_GB2312" w:cs="宋体"/>
          <w:b/>
          <w:color w:val="000000"/>
          <w:sz w:val="24"/>
        </w:rPr>
        <w:t>报价相同的，</w:t>
      </w:r>
      <w:r>
        <w:rPr>
          <w:rFonts w:hint="eastAsia" w:ascii="仿宋_GB2312" w:hAnsi="宋体" w:eastAsia="仿宋_GB2312" w:cs="宋体"/>
          <w:b/>
          <w:color w:val="000000"/>
          <w:sz w:val="24"/>
          <w:lang w:eastAsia="zh-CN"/>
        </w:rPr>
        <w:t>则</w:t>
      </w:r>
      <w:r>
        <w:rPr>
          <w:rFonts w:hint="eastAsia" w:ascii="仿宋_GB2312" w:hAnsi="宋体" w:eastAsia="仿宋_GB2312" w:cs="宋体"/>
          <w:b/>
          <w:color w:val="000000"/>
          <w:sz w:val="24"/>
        </w:rPr>
        <w:t>按照技术指标优劣顺序推荐</w:t>
      </w:r>
      <w:r>
        <w:rPr>
          <w:rFonts w:hint="eastAsia" w:ascii="仿宋_GB2312" w:hAnsi="宋体" w:eastAsia="仿宋_GB2312" w:cs="宋体"/>
          <w:b/>
          <w:color w:val="000000"/>
          <w:sz w:val="24"/>
          <w:lang w:eastAsia="zh-CN"/>
        </w:rPr>
        <w:t>，</w:t>
      </w:r>
      <w:r>
        <w:rPr>
          <w:rFonts w:hint="eastAsia" w:ascii="仿宋_GB2312" w:hAnsi="Courier New" w:eastAsia="仿宋_GB2312"/>
          <w:b/>
          <w:sz w:val="24"/>
          <w:szCs w:val="20"/>
        </w:rPr>
        <w:t>并编写评审报告。</w:t>
      </w:r>
    </w:p>
    <w:p>
      <w:pPr>
        <w:spacing w:line="360" w:lineRule="auto"/>
        <w:ind w:firstLine="480" w:firstLineChars="200"/>
        <w:rPr>
          <w:rFonts w:ascii="仿宋_GB2312" w:hAnsi="Courier New" w:eastAsia="仿宋_GB2312"/>
          <w:sz w:val="24"/>
          <w:szCs w:val="20"/>
        </w:rPr>
      </w:pPr>
      <w:r>
        <w:rPr>
          <w:rFonts w:hint="eastAsia" w:ascii="仿宋_GB2312" w:hAnsi="Courier New" w:eastAsia="仿宋_GB2312"/>
          <w:sz w:val="24"/>
          <w:szCs w:val="20"/>
        </w:rPr>
        <w:t>33.</w:t>
      </w:r>
      <w:r>
        <w:rPr>
          <w:rFonts w:hint="eastAsia" w:ascii="仿宋_GB2312" w:hAnsi="Courier New" w:eastAsia="仿宋_GB2312"/>
          <w:sz w:val="24"/>
          <w:szCs w:val="20"/>
          <w:lang w:val="en-US" w:eastAsia="zh-CN"/>
        </w:rPr>
        <w:t>6</w:t>
      </w:r>
      <w:r>
        <w:rPr>
          <w:rFonts w:hint="eastAsia" w:ascii="仿宋_GB2312" w:hAnsi="Courier New" w:eastAsia="仿宋_GB2312"/>
          <w:sz w:val="24"/>
          <w:szCs w:val="20"/>
        </w:rPr>
        <w:t>商务报价错误的修正</w:t>
      </w:r>
    </w:p>
    <w:p>
      <w:pPr>
        <w:spacing w:line="360" w:lineRule="auto"/>
        <w:ind w:firstLine="480" w:firstLineChars="200"/>
        <w:rPr>
          <w:rFonts w:ascii="仿宋_GB2312" w:hAnsi="Courier New" w:eastAsia="仿宋_GB2312"/>
          <w:sz w:val="24"/>
        </w:rPr>
      </w:pPr>
      <w:r>
        <w:rPr>
          <w:rFonts w:hint="eastAsia" w:ascii="仿宋_GB2312" w:hAnsi="Courier New" w:eastAsia="仿宋_GB2312"/>
          <w:sz w:val="24"/>
        </w:rPr>
        <w:t>33.</w:t>
      </w:r>
      <w:r>
        <w:rPr>
          <w:rFonts w:hint="eastAsia" w:ascii="仿宋_GB2312" w:hAnsi="Courier New" w:eastAsia="仿宋_GB2312"/>
          <w:sz w:val="24"/>
          <w:lang w:val="en-US" w:eastAsia="zh-CN"/>
        </w:rPr>
        <w:t>6</w:t>
      </w:r>
      <w:r>
        <w:rPr>
          <w:rFonts w:hint="eastAsia" w:ascii="仿宋_GB2312" w:hAnsi="Courier New" w:eastAsia="仿宋_GB2312"/>
          <w:sz w:val="24"/>
        </w:rPr>
        <w:t>.1如果发现商务报价存在计算或表达上错误，则按下列原则进行修正：</w:t>
      </w:r>
    </w:p>
    <w:p>
      <w:pPr>
        <w:spacing w:line="360" w:lineRule="auto"/>
        <w:ind w:firstLine="480" w:firstLineChars="200"/>
        <w:rPr>
          <w:rFonts w:ascii="仿宋_GB2312" w:hAnsi="Courier New" w:eastAsia="仿宋_GB2312"/>
          <w:sz w:val="24"/>
        </w:rPr>
      </w:pPr>
      <w:bookmarkStart w:id="137" w:name="_Toc224624767"/>
      <w:bookmarkStart w:id="138" w:name="_Toc224622928"/>
      <w:bookmarkStart w:id="139" w:name="_Toc243906345"/>
      <w:bookmarkStart w:id="140" w:name="_Toc224624488"/>
      <w:bookmarkStart w:id="141" w:name="_Toc224624628"/>
      <w:bookmarkStart w:id="142" w:name="_Toc224620071"/>
      <w:bookmarkStart w:id="143" w:name="_Toc243907606"/>
      <w:bookmarkStart w:id="144" w:name="_Toc245897305"/>
      <w:bookmarkStart w:id="145" w:name="_Toc224623663"/>
      <w:bookmarkStart w:id="146" w:name="_Toc224623451"/>
      <w:bookmarkStart w:id="147" w:name="_Toc224623557"/>
      <w:bookmarkStart w:id="148" w:name="_Toc224620150"/>
      <w:r>
        <w:rPr>
          <w:rFonts w:hint="eastAsia" w:ascii="仿宋_GB2312" w:hAnsi="Courier New" w:eastAsia="仿宋_GB2312"/>
          <w:sz w:val="24"/>
        </w:rPr>
        <w:t>（1）用数字表示的数额与用文字表示的数额不一致时，以文字数额为准；</w:t>
      </w:r>
    </w:p>
    <w:p>
      <w:pPr>
        <w:spacing w:line="360" w:lineRule="auto"/>
        <w:ind w:firstLine="480" w:firstLineChars="200"/>
        <w:rPr>
          <w:rFonts w:ascii="仿宋_GB2312" w:hAnsi="Courier New" w:eastAsia="仿宋_GB2312"/>
          <w:sz w:val="24"/>
        </w:rPr>
      </w:pPr>
      <w:r>
        <w:rPr>
          <w:rFonts w:hint="eastAsia" w:ascii="仿宋_GB2312" w:hAnsi="Courier New" w:eastAsia="仿宋_GB2312"/>
          <w:sz w:val="24"/>
        </w:rPr>
        <w:t>（2）单价与工程量的乘积与总价之间不一致时，以单价为准。若单价有明显小数点错位，应以总价为准，并修改单价。</w:t>
      </w:r>
    </w:p>
    <w:p>
      <w:pPr>
        <w:spacing w:line="360" w:lineRule="auto"/>
        <w:ind w:firstLine="480" w:firstLineChars="200"/>
        <w:rPr>
          <w:rFonts w:ascii="仿宋_GB2312" w:hAnsi="Courier New" w:eastAsia="仿宋_GB2312"/>
          <w:sz w:val="24"/>
          <w:szCs w:val="20"/>
        </w:rPr>
      </w:pPr>
      <w:r>
        <w:rPr>
          <w:rFonts w:hint="eastAsia" w:ascii="仿宋_GB2312" w:hAnsi="Courier New" w:eastAsia="仿宋_GB2312"/>
          <w:sz w:val="24"/>
        </w:rPr>
        <w:t>33.</w:t>
      </w:r>
      <w:r>
        <w:rPr>
          <w:rFonts w:hint="eastAsia" w:ascii="仿宋_GB2312" w:hAnsi="Courier New" w:eastAsia="仿宋_GB2312"/>
          <w:sz w:val="24"/>
          <w:lang w:val="en-US" w:eastAsia="zh-CN"/>
        </w:rPr>
        <w:t>6</w:t>
      </w:r>
      <w:r>
        <w:rPr>
          <w:rFonts w:hint="eastAsia" w:ascii="仿宋_GB2312" w:hAnsi="Courier New" w:eastAsia="仿宋_GB2312"/>
          <w:sz w:val="24"/>
        </w:rPr>
        <w:t>.2询价小组将按第33.</w:t>
      </w:r>
      <w:r>
        <w:rPr>
          <w:rFonts w:hint="eastAsia" w:ascii="仿宋_GB2312" w:hAnsi="Courier New" w:eastAsia="仿宋_GB2312"/>
          <w:sz w:val="24"/>
          <w:lang w:val="en-US" w:eastAsia="zh-CN"/>
        </w:rPr>
        <w:t>6</w:t>
      </w:r>
      <w:r>
        <w:rPr>
          <w:rFonts w:hint="eastAsia" w:ascii="仿宋_GB2312" w:hAnsi="Courier New" w:eastAsia="仿宋_GB2312"/>
          <w:sz w:val="24"/>
        </w:rPr>
        <w:t>.1条原则修正商务报价，并要求供应商进行确认。确认后的报价和文件将对供应商具有约束力。并以修正后的报价作为评审的依据。</w:t>
      </w:r>
    </w:p>
    <w:bookmarkEnd w:id="137"/>
    <w:bookmarkEnd w:id="138"/>
    <w:bookmarkEnd w:id="139"/>
    <w:bookmarkEnd w:id="140"/>
    <w:bookmarkEnd w:id="141"/>
    <w:bookmarkEnd w:id="142"/>
    <w:bookmarkEnd w:id="143"/>
    <w:bookmarkEnd w:id="144"/>
    <w:bookmarkEnd w:id="145"/>
    <w:bookmarkEnd w:id="146"/>
    <w:bookmarkEnd w:id="147"/>
    <w:bookmarkEnd w:id="148"/>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w:t>
      </w:r>
      <w:r>
        <w:rPr>
          <w:rFonts w:hint="eastAsia" w:ascii="仿宋_GB2312" w:hAnsi="Courier New" w:eastAsia="仿宋_GB2312"/>
          <w:b/>
          <w:sz w:val="24"/>
          <w:szCs w:val="20"/>
          <w:lang w:val="en-US" w:eastAsia="zh-CN"/>
        </w:rPr>
        <w:t>3</w:t>
      </w:r>
      <w:r>
        <w:rPr>
          <w:rFonts w:hint="eastAsia" w:ascii="仿宋_GB2312" w:hAnsi="Courier New" w:eastAsia="仿宋_GB2312"/>
          <w:b/>
          <w:sz w:val="24"/>
          <w:szCs w:val="20"/>
        </w:rPr>
        <w:t>.</w:t>
      </w:r>
      <w:r>
        <w:rPr>
          <w:rFonts w:hint="eastAsia" w:ascii="仿宋_GB2312" w:hAnsi="Courier New" w:eastAsia="仿宋_GB2312"/>
          <w:b/>
          <w:sz w:val="24"/>
          <w:szCs w:val="20"/>
          <w:lang w:val="en-US" w:eastAsia="zh-CN"/>
        </w:rPr>
        <w:t>7</w:t>
      </w:r>
      <w:r>
        <w:rPr>
          <w:rFonts w:hint="eastAsia" w:ascii="仿宋_GB2312" w:hAnsi="Courier New" w:eastAsia="仿宋_GB2312"/>
          <w:b/>
          <w:sz w:val="24"/>
          <w:szCs w:val="20"/>
        </w:rPr>
        <w:t>确定成交供应商</w:t>
      </w:r>
    </w:p>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w:t>
      </w:r>
      <w:r>
        <w:rPr>
          <w:rFonts w:hint="eastAsia" w:ascii="仿宋_GB2312" w:hAnsi="Courier New" w:eastAsia="仿宋_GB2312"/>
          <w:b/>
          <w:sz w:val="24"/>
          <w:szCs w:val="20"/>
          <w:lang w:val="en-US" w:eastAsia="zh-CN"/>
        </w:rPr>
        <w:t>3</w:t>
      </w:r>
      <w:r>
        <w:rPr>
          <w:rFonts w:hint="eastAsia" w:ascii="仿宋_GB2312" w:hAnsi="Courier New" w:eastAsia="仿宋_GB2312"/>
          <w:b/>
          <w:sz w:val="24"/>
          <w:szCs w:val="20"/>
        </w:rPr>
        <w:t>.</w:t>
      </w:r>
      <w:r>
        <w:rPr>
          <w:rFonts w:hint="eastAsia" w:ascii="仿宋_GB2312" w:hAnsi="Courier New" w:eastAsia="仿宋_GB2312"/>
          <w:b/>
          <w:sz w:val="24"/>
          <w:szCs w:val="20"/>
          <w:lang w:val="en-US" w:eastAsia="zh-CN"/>
        </w:rPr>
        <w:t>7</w:t>
      </w:r>
      <w:r>
        <w:rPr>
          <w:rFonts w:hint="eastAsia" w:ascii="仿宋_GB2312" w:hAnsi="Courier New" w:eastAsia="仿宋_GB2312"/>
          <w:b/>
          <w:sz w:val="24"/>
          <w:szCs w:val="20"/>
        </w:rPr>
        <w:t>.1采购代理机构应当在评审结束后2个工作日内将评审报告送采购人确认。</w:t>
      </w:r>
    </w:p>
    <w:p>
      <w:pPr>
        <w:spacing w:line="360" w:lineRule="auto"/>
        <w:ind w:firstLine="482" w:firstLineChars="200"/>
        <w:rPr>
          <w:rFonts w:ascii="仿宋_GB2312" w:hAnsi="Courier New" w:eastAsia="仿宋_GB2312"/>
          <w:b/>
          <w:sz w:val="24"/>
          <w:szCs w:val="20"/>
        </w:rPr>
      </w:pPr>
      <w:r>
        <w:rPr>
          <w:rFonts w:hint="eastAsia" w:ascii="仿宋_GB2312" w:hAnsi="Courier New" w:eastAsia="仿宋_GB2312"/>
          <w:b/>
          <w:sz w:val="24"/>
          <w:szCs w:val="20"/>
        </w:rPr>
        <w:t>3</w:t>
      </w:r>
      <w:r>
        <w:rPr>
          <w:rFonts w:hint="eastAsia" w:ascii="仿宋_GB2312" w:hAnsi="Courier New" w:eastAsia="仿宋_GB2312"/>
          <w:b/>
          <w:sz w:val="24"/>
          <w:szCs w:val="20"/>
          <w:lang w:val="en-US" w:eastAsia="zh-CN"/>
        </w:rPr>
        <w:t>3</w:t>
      </w:r>
      <w:r>
        <w:rPr>
          <w:rFonts w:hint="eastAsia" w:ascii="仿宋_GB2312" w:hAnsi="Courier New" w:eastAsia="仿宋_GB2312"/>
          <w:b/>
          <w:sz w:val="24"/>
          <w:szCs w:val="20"/>
        </w:rPr>
        <w:t>.</w:t>
      </w:r>
      <w:r>
        <w:rPr>
          <w:rFonts w:hint="eastAsia" w:ascii="仿宋_GB2312" w:hAnsi="Courier New" w:eastAsia="仿宋_GB2312"/>
          <w:b/>
          <w:sz w:val="24"/>
          <w:szCs w:val="20"/>
          <w:lang w:val="en-US" w:eastAsia="zh-CN"/>
        </w:rPr>
        <w:t>7</w:t>
      </w:r>
      <w:r>
        <w:rPr>
          <w:rFonts w:hint="eastAsia" w:ascii="仿宋_GB2312" w:hAnsi="Courier New" w:eastAsia="仿宋_GB2312"/>
          <w:b/>
          <w:sz w:val="24"/>
          <w:szCs w:val="20"/>
        </w:rPr>
        <w:t>.2采购人应当在收到评审报告后5个工作日内，从评审报告提出的</w:t>
      </w:r>
      <w:r>
        <w:rPr>
          <w:rFonts w:hint="eastAsia" w:ascii="仿宋_GB2312" w:hAnsi="Courier New" w:eastAsia="仿宋_GB2312"/>
          <w:b/>
          <w:sz w:val="24"/>
          <w:szCs w:val="20"/>
          <w:lang w:eastAsia="zh-CN"/>
        </w:rPr>
        <w:t>成交候选供应商</w:t>
      </w:r>
      <w:r>
        <w:rPr>
          <w:rFonts w:hint="eastAsia" w:ascii="仿宋_GB2312" w:hAnsi="Courier New" w:eastAsia="仿宋_GB2312"/>
          <w:b/>
          <w:sz w:val="24"/>
          <w:szCs w:val="20"/>
        </w:rPr>
        <w:t>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pPr>
        <w:spacing w:line="360" w:lineRule="auto"/>
        <w:ind w:firstLine="470" w:firstLineChars="196"/>
        <w:outlineLvl w:val="1"/>
        <w:rPr>
          <w:rFonts w:ascii="仿宋_GB2312" w:hAnsi="Courier New" w:eastAsia="仿宋_GB2312"/>
          <w:sz w:val="24"/>
          <w:szCs w:val="20"/>
        </w:rPr>
      </w:pPr>
      <w:bookmarkStart w:id="149" w:name="_Toc233274848"/>
      <w:bookmarkStart w:id="150" w:name="_Toc243907610"/>
      <w:bookmarkStart w:id="151" w:name="_Toc243906349"/>
      <w:bookmarkStart w:id="152" w:name="_Toc245897309"/>
      <w:r>
        <w:rPr>
          <w:rFonts w:hint="eastAsia" w:ascii="仿宋_GB2312" w:hAnsi="Courier New" w:eastAsia="仿宋_GB2312"/>
          <w:sz w:val="24"/>
          <w:szCs w:val="20"/>
        </w:rPr>
        <w:t>3</w:t>
      </w:r>
      <w:r>
        <w:rPr>
          <w:rFonts w:hint="eastAsia" w:ascii="仿宋_GB2312" w:hAnsi="Courier New" w:eastAsia="仿宋_GB2312"/>
          <w:sz w:val="24"/>
          <w:szCs w:val="20"/>
          <w:lang w:val="en-US" w:eastAsia="zh-CN"/>
        </w:rPr>
        <w:t>4</w:t>
      </w:r>
      <w:r>
        <w:rPr>
          <w:rFonts w:hint="eastAsia" w:ascii="仿宋_GB2312" w:hAnsi="Courier New" w:eastAsia="仿宋_GB2312"/>
          <w:sz w:val="24"/>
          <w:szCs w:val="20"/>
        </w:rPr>
        <w:t>、采购人依法接受和拒绝任一或所有供应商的权力</w:t>
      </w:r>
    </w:p>
    <w:p>
      <w:pPr>
        <w:spacing w:line="360" w:lineRule="auto"/>
        <w:ind w:firstLine="480" w:firstLineChars="200"/>
        <w:rPr>
          <w:rFonts w:ascii="仿宋_GB2312" w:hAnsi="Courier New" w:eastAsia="仿宋_GB2312"/>
          <w:sz w:val="24"/>
          <w:szCs w:val="20"/>
        </w:rPr>
      </w:pPr>
      <w:r>
        <w:rPr>
          <w:rFonts w:hint="eastAsia" w:ascii="仿宋_GB2312" w:hAnsi="Courier New" w:eastAsia="仿宋_GB2312"/>
          <w:sz w:val="24"/>
          <w:szCs w:val="20"/>
        </w:rPr>
        <w:t>采购人保留确定成交供应商之前的任何时候依法接受或拒绝任一或所有供应商的权力，对受影响的供应商不承担任何责任，也无义务向受影响的供应商解释采取这一行动的理由。</w:t>
      </w:r>
    </w:p>
    <w:p>
      <w:pPr>
        <w:spacing w:line="360" w:lineRule="auto"/>
        <w:ind w:firstLine="480" w:firstLineChars="200"/>
        <w:outlineLvl w:val="1"/>
        <w:rPr>
          <w:rFonts w:ascii="仿宋_GB2312" w:hAnsi="Courier New" w:eastAsia="仿宋_GB2312"/>
          <w:sz w:val="24"/>
          <w:szCs w:val="20"/>
        </w:rPr>
      </w:pPr>
      <w:r>
        <w:rPr>
          <w:rFonts w:hint="eastAsia" w:ascii="仿宋_GB2312" w:hAnsi="Courier New" w:eastAsia="仿宋_GB2312"/>
          <w:sz w:val="24"/>
          <w:szCs w:val="20"/>
        </w:rPr>
        <w:t>3</w:t>
      </w:r>
      <w:r>
        <w:rPr>
          <w:rFonts w:hint="eastAsia" w:ascii="仿宋_GB2312" w:hAnsi="Courier New" w:eastAsia="仿宋_GB2312"/>
          <w:sz w:val="24"/>
          <w:szCs w:val="20"/>
          <w:lang w:val="en-US" w:eastAsia="zh-CN"/>
        </w:rPr>
        <w:t>5</w:t>
      </w:r>
      <w:r>
        <w:rPr>
          <w:rFonts w:hint="eastAsia" w:ascii="仿宋_GB2312" w:hAnsi="Courier New" w:eastAsia="仿宋_GB2312"/>
          <w:sz w:val="24"/>
          <w:szCs w:val="20"/>
        </w:rPr>
        <w:t>、成交通知</w:t>
      </w:r>
      <w:bookmarkEnd w:id="149"/>
      <w:bookmarkEnd w:id="150"/>
      <w:bookmarkEnd w:id="151"/>
      <w:bookmarkEnd w:id="152"/>
      <w:r>
        <w:rPr>
          <w:rFonts w:hint="eastAsia" w:ascii="仿宋_GB2312" w:hAnsi="Courier New" w:eastAsia="仿宋_GB2312"/>
          <w:sz w:val="24"/>
          <w:szCs w:val="20"/>
        </w:rPr>
        <w:t>书</w:t>
      </w:r>
    </w:p>
    <w:p>
      <w:pPr>
        <w:spacing w:line="360" w:lineRule="auto"/>
        <w:ind w:firstLine="480" w:firstLineChars="200"/>
        <w:rPr>
          <w:rFonts w:ascii="仿宋_GB2312" w:hAnsi="Courier New" w:eastAsia="仿宋_GB2312"/>
          <w:sz w:val="24"/>
          <w:szCs w:val="20"/>
        </w:rPr>
      </w:pPr>
      <w:r>
        <w:rPr>
          <w:rFonts w:hint="eastAsia" w:ascii="仿宋_GB2312" w:hAnsi="Courier New" w:eastAsia="仿宋_GB2312"/>
          <w:sz w:val="24"/>
          <w:szCs w:val="20"/>
        </w:rPr>
        <w:t>3</w:t>
      </w:r>
      <w:r>
        <w:rPr>
          <w:rFonts w:hint="eastAsia" w:ascii="仿宋_GB2312" w:hAnsi="Courier New" w:eastAsia="仿宋_GB2312"/>
          <w:sz w:val="24"/>
          <w:szCs w:val="20"/>
          <w:lang w:val="en-US" w:eastAsia="zh-CN"/>
        </w:rPr>
        <w:t>5</w:t>
      </w:r>
      <w:r>
        <w:rPr>
          <w:rFonts w:hint="eastAsia" w:ascii="仿宋_GB2312" w:hAnsi="Courier New" w:eastAsia="仿宋_GB2312"/>
          <w:sz w:val="24"/>
          <w:szCs w:val="20"/>
        </w:rPr>
        <w:t>.1采购人确定成交供应商后，及时通知采购代理机构，采购代理机构将按程序公告成交结果，同时向成交供应商发出成交通知书，成交通知书一经发出即发生法律效力。</w:t>
      </w:r>
    </w:p>
    <w:p>
      <w:pPr>
        <w:spacing w:line="360" w:lineRule="auto"/>
        <w:ind w:firstLine="480" w:firstLineChars="200"/>
        <w:rPr>
          <w:rFonts w:ascii="仿宋_GB2312" w:hAnsi="Courier New" w:eastAsia="仿宋_GB2312"/>
          <w:sz w:val="24"/>
          <w:szCs w:val="20"/>
        </w:rPr>
      </w:pPr>
      <w:r>
        <w:rPr>
          <w:rFonts w:hint="eastAsia" w:ascii="仿宋_GB2312" w:hAnsi="Courier New" w:eastAsia="仿宋_GB2312"/>
          <w:sz w:val="24"/>
          <w:szCs w:val="20"/>
        </w:rPr>
        <w:t>3</w:t>
      </w:r>
      <w:r>
        <w:rPr>
          <w:rFonts w:hint="eastAsia" w:ascii="仿宋_GB2312" w:hAnsi="Courier New" w:eastAsia="仿宋_GB2312"/>
          <w:sz w:val="24"/>
          <w:szCs w:val="20"/>
          <w:lang w:val="en-US" w:eastAsia="zh-CN"/>
        </w:rPr>
        <w:t>5</w:t>
      </w:r>
      <w:r>
        <w:rPr>
          <w:rFonts w:hint="eastAsia" w:ascii="仿宋_GB2312" w:hAnsi="Courier New" w:eastAsia="仿宋_GB2312"/>
          <w:sz w:val="24"/>
          <w:szCs w:val="20"/>
        </w:rPr>
        <w:t>.2《成交通知书》将是合同的组成部分。</w:t>
      </w:r>
    </w:p>
    <w:p>
      <w:pPr>
        <w:spacing w:line="360" w:lineRule="auto"/>
        <w:ind w:firstLine="480" w:firstLineChars="200"/>
        <w:rPr>
          <w:rFonts w:ascii="仿宋_GB2312" w:hAnsi="Courier New" w:eastAsia="仿宋_GB2312"/>
          <w:sz w:val="24"/>
          <w:szCs w:val="20"/>
        </w:rPr>
      </w:pPr>
      <w:r>
        <w:rPr>
          <w:rFonts w:hint="eastAsia" w:ascii="仿宋_GB2312" w:hAnsi="Courier New" w:eastAsia="仿宋_GB2312"/>
          <w:sz w:val="24"/>
          <w:szCs w:val="20"/>
        </w:rPr>
        <w:t>3</w:t>
      </w:r>
      <w:r>
        <w:rPr>
          <w:rFonts w:hint="eastAsia" w:ascii="仿宋_GB2312" w:hAnsi="Courier New" w:eastAsia="仿宋_GB2312"/>
          <w:sz w:val="24"/>
          <w:szCs w:val="20"/>
          <w:lang w:val="en-US" w:eastAsia="zh-CN"/>
        </w:rPr>
        <w:t>5</w:t>
      </w:r>
      <w:r>
        <w:rPr>
          <w:rFonts w:hint="eastAsia" w:ascii="仿宋_GB2312" w:hAnsi="Courier New" w:eastAsia="仿宋_GB2312"/>
          <w:sz w:val="24"/>
          <w:szCs w:val="20"/>
        </w:rPr>
        <w:t>.3采购人将通知其他未成交的供应商。</w:t>
      </w:r>
    </w:p>
    <w:p>
      <w:pPr>
        <w:spacing w:line="360" w:lineRule="auto"/>
        <w:ind w:firstLine="480" w:firstLineChars="200"/>
        <w:outlineLvl w:val="1"/>
        <w:rPr>
          <w:rFonts w:ascii="仿宋_GB2312" w:hAnsi="Courier New" w:eastAsia="仿宋_GB2312"/>
          <w:sz w:val="24"/>
          <w:szCs w:val="20"/>
        </w:rPr>
      </w:pPr>
      <w:bookmarkStart w:id="153" w:name="_Toc245897310"/>
      <w:bookmarkStart w:id="154" w:name="_Toc243907611"/>
      <w:bookmarkStart w:id="155" w:name="_Toc243906350"/>
      <w:bookmarkStart w:id="156" w:name="_Toc233274849"/>
      <w:r>
        <w:rPr>
          <w:rFonts w:hint="eastAsia" w:ascii="仿宋_GB2312" w:hAnsi="Courier New" w:eastAsia="仿宋_GB2312"/>
          <w:sz w:val="24"/>
          <w:szCs w:val="20"/>
        </w:rPr>
        <w:t>3</w:t>
      </w:r>
      <w:r>
        <w:rPr>
          <w:rFonts w:hint="eastAsia" w:ascii="仿宋_GB2312" w:hAnsi="Courier New" w:eastAsia="仿宋_GB2312"/>
          <w:sz w:val="24"/>
          <w:szCs w:val="20"/>
          <w:lang w:val="en-US" w:eastAsia="zh-CN"/>
        </w:rPr>
        <w:t>6</w:t>
      </w:r>
      <w:r>
        <w:rPr>
          <w:rFonts w:hint="eastAsia" w:ascii="仿宋_GB2312" w:hAnsi="Courier New" w:eastAsia="仿宋_GB2312"/>
          <w:sz w:val="24"/>
          <w:szCs w:val="20"/>
        </w:rPr>
        <w:t>、纪律与保密事项</w:t>
      </w:r>
      <w:bookmarkEnd w:id="153"/>
      <w:bookmarkEnd w:id="154"/>
      <w:bookmarkEnd w:id="155"/>
      <w:bookmarkEnd w:id="156"/>
    </w:p>
    <w:p>
      <w:pPr>
        <w:spacing w:line="360" w:lineRule="auto"/>
        <w:ind w:firstLine="482"/>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6</w:t>
      </w:r>
      <w:r>
        <w:rPr>
          <w:rFonts w:hint="eastAsia" w:ascii="仿宋_GB2312" w:eastAsia="仿宋_GB2312"/>
          <w:sz w:val="24"/>
        </w:rPr>
        <w:t>.1凡参与询价工作的有关人员均应自觉接受有关主管部门的监督，不得向他人透露可能影响公平竞争的有关询价的其他情况。</w:t>
      </w:r>
    </w:p>
    <w:p>
      <w:pPr>
        <w:spacing w:line="360" w:lineRule="auto"/>
        <w:ind w:firstLine="480" w:firstLineChars="200"/>
        <w:rPr>
          <w:rFonts w:ascii="仿宋_GB2312" w:hAnsi="Courier New" w:eastAsia="仿宋_GB2312"/>
          <w:sz w:val="24"/>
        </w:rPr>
      </w:pPr>
      <w:r>
        <w:rPr>
          <w:rFonts w:hint="eastAsia" w:ascii="仿宋_GB2312" w:hAnsi="Courier New" w:eastAsia="仿宋_GB2312"/>
          <w:sz w:val="24"/>
        </w:rPr>
        <w:t>3</w:t>
      </w:r>
      <w:r>
        <w:rPr>
          <w:rFonts w:hint="eastAsia" w:ascii="仿宋_GB2312" w:hAnsi="Courier New" w:eastAsia="仿宋_GB2312"/>
          <w:sz w:val="24"/>
          <w:lang w:val="en-US" w:eastAsia="zh-CN"/>
        </w:rPr>
        <w:t>6</w:t>
      </w:r>
      <w:r>
        <w:rPr>
          <w:rFonts w:hint="eastAsia" w:ascii="仿宋_GB2312" w:hAnsi="Courier New" w:eastAsia="仿宋_GB2312"/>
          <w:sz w:val="24"/>
        </w:rPr>
        <w:t>.2领取本询价文件及其它相关资料者，应对文件进行保密，不得用作本次询价以外的任何用途。由采购人向供应商提供的技术资料和所有其它资料，均视为保密资料，除非得到采购人的同意，不得向第三方透露。</w:t>
      </w:r>
    </w:p>
    <w:p>
      <w:pPr>
        <w:spacing w:line="360" w:lineRule="auto"/>
        <w:ind w:firstLine="482"/>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6</w:t>
      </w:r>
      <w:r>
        <w:rPr>
          <w:rFonts w:hint="eastAsia" w:ascii="仿宋_GB2312" w:eastAsia="仿宋_GB2312"/>
          <w:sz w:val="24"/>
        </w:rPr>
        <w:t>.3供应商不得与采购人串通询价，不得向采购人或者询价小组成员行贿谋取成交，不得以他人名义参与询价或者以其它任何方式弄虚作假骗取参与询价；供应商不得以任何方式干扰、影响评审工作。</w:t>
      </w:r>
    </w:p>
    <w:p>
      <w:pPr>
        <w:spacing w:line="360" w:lineRule="auto"/>
        <w:ind w:firstLine="481"/>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6</w:t>
      </w:r>
      <w:r>
        <w:rPr>
          <w:rFonts w:hint="eastAsia" w:ascii="仿宋_GB2312" w:eastAsia="仿宋_GB2312"/>
          <w:sz w:val="24"/>
        </w:rPr>
        <w:t>.4供应商不得在询价采购过程中互相串通、结盟、损害询价的公正性和竞争性，或以任何方式影响其他供应商参与正当询价。扰乱询价市场，破坏公平竞争原则。如供应商在询价过程中互相串通，一经查实，将取消询价资格。</w:t>
      </w:r>
    </w:p>
    <w:p>
      <w:pPr>
        <w:spacing w:line="360" w:lineRule="auto"/>
        <w:ind w:firstLine="482"/>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6</w:t>
      </w:r>
      <w:r>
        <w:rPr>
          <w:rFonts w:hint="eastAsia" w:ascii="仿宋_GB2312" w:eastAsia="仿宋_GB2312"/>
          <w:sz w:val="24"/>
        </w:rPr>
        <w:t>.5 询价之日起直至授予成交供应商合同为止，凡属于对响应文件的审查、澄清、评价、比较有关的资料和</w:t>
      </w:r>
      <w:r>
        <w:rPr>
          <w:rFonts w:hint="eastAsia" w:ascii="仿宋_GB2312" w:eastAsia="仿宋_GB2312"/>
          <w:sz w:val="24"/>
          <w:lang w:eastAsia="zh-CN"/>
        </w:rPr>
        <w:t>成交候选供应商</w:t>
      </w:r>
      <w:r>
        <w:rPr>
          <w:rFonts w:hint="eastAsia" w:ascii="仿宋_GB2312" w:eastAsia="仿宋_GB2312"/>
          <w:sz w:val="24"/>
        </w:rPr>
        <w:t>的推荐情况及与评审有关的其他任何情况均严格保密。</w:t>
      </w:r>
    </w:p>
    <w:p>
      <w:pPr>
        <w:spacing w:line="360" w:lineRule="auto"/>
        <w:ind w:firstLine="480" w:firstLineChars="200"/>
        <w:rPr>
          <w:rFonts w:ascii="仿宋_GB2312" w:hAnsi="Courier New" w:eastAsia="仿宋_GB2312"/>
          <w:sz w:val="24"/>
          <w:szCs w:val="20"/>
        </w:rPr>
      </w:pPr>
      <w:r>
        <w:rPr>
          <w:rFonts w:hint="eastAsia" w:ascii="仿宋_GB2312" w:hAnsi="Courier New" w:eastAsia="仿宋_GB2312"/>
          <w:sz w:val="24"/>
          <w:szCs w:val="20"/>
        </w:rPr>
        <w:t>3</w:t>
      </w:r>
      <w:r>
        <w:rPr>
          <w:rFonts w:hint="eastAsia" w:ascii="仿宋_GB2312" w:hAnsi="Courier New" w:eastAsia="仿宋_GB2312"/>
          <w:sz w:val="24"/>
          <w:szCs w:val="20"/>
          <w:lang w:val="en-US" w:eastAsia="zh-CN"/>
        </w:rPr>
        <w:t>6</w:t>
      </w:r>
      <w:r>
        <w:rPr>
          <w:rFonts w:hint="eastAsia" w:ascii="仿宋_GB2312" w:hAnsi="Courier New" w:eastAsia="仿宋_GB2312"/>
          <w:sz w:val="24"/>
          <w:szCs w:val="20"/>
        </w:rPr>
        <w:t>.6从询价之日起至授予合同期间，供应商试图向询价小组、采购代理机构施加任何影响或对采购人的比较及授予合同的决定进行影响，都可能导致其响应文件被拒绝。</w:t>
      </w:r>
    </w:p>
    <w:p>
      <w:pPr>
        <w:spacing w:line="360" w:lineRule="auto"/>
        <w:ind w:firstLine="482"/>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6</w:t>
      </w:r>
      <w:r>
        <w:rPr>
          <w:rFonts w:hint="eastAsia" w:ascii="仿宋_GB2312" w:eastAsia="仿宋_GB2312"/>
          <w:sz w:val="24"/>
        </w:rPr>
        <w:t>.7除供应商被要求对响应文件进行澄清外，从询价之时起至授予合同期间，供应商不得就与其响应文件有关的事项主动与询价小组、采购代理机构以及采购人联系。</w:t>
      </w:r>
    </w:p>
    <w:p>
      <w:pPr>
        <w:spacing w:line="360" w:lineRule="auto"/>
        <w:ind w:firstLine="482"/>
        <w:rPr>
          <w:rFonts w:hint="eastAsia"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6</w:t>
      </w:r>
      <w:r>
        <w:rPr>
          <w:rFonts w:hint="eastAsia" w:ascii="仿宋_GB2312" w:eastAsia="仿宋_GB2312"/>
          <w:sz w:val="24"/>
        </w:rPr>
        <w:t>.8成交供应商确定后，采购人不对未成交供应商就评审过程以及未能成交原因作出任何解释，未成交供应商不得向询价小组或其他有关人员询问评审过程的情况和索取评审过程的资料。</w:t>
      </w:r>
    </w:p>
    <w:p>
      <w:pPr>
        <w:spacing w:line="360" w:lineRule="auto"/>
        <w:ind w:firstLine="482"/>
        <w:rPr>
          <w:rFonts w:hint="eastAsia" w:ascii="仿宋_GB2312" w:eastAsia="仿宋_GB2312"/>
          <w:sz w:val="24"/>
        </w:rPr>
      </w:pPr>
    </w:p>
    <w:p>
      <w:pPr>
        <w:pStyle w:val="13"/>
        <w:spacing w:line="360" w:lineRule="auto"/>
        <w:jc w:val="center"/>
        <w:outlineLvl w:val="1"/>
        <w:rPr>
          <w:rFonts w:ascii="仿宋_GB2312" w:eastAsia="仿宋_GB2312"/>
          <w:b/>
          <w:bCs/>
          <w:sz w:val="28"/>
          <w:szCs w:val="28"/>
        </w:rPr>
      </w:pPr>
      <w:r>
        <w:rPr>
          <w:rFonts w:hint="eastAsia" w:ascii="仿宋_GB2312" w:eastAsia="仿宋_GB2312"/>
          <w:b/>
          <w:bCs/>
          <w:sz w:val="28"/>
          <w:szCs w:val="28"/>
        </w:rPr>
        <w:t>F   授予合同</w:t>
      </w:r>
    </w:p>
    <w:p>
      <w:pPr>
        <w:pStyle w:val="13"/>
        <w:spacing w:line="360" w:lineRule="auto"/>
        <w:ind w:firstLine="480" w:firstLineChars="200"/>
        <w:outlineLvl w:val="1"/>
        <w:rPr>
          <w:rFonts w:ascii="仿宋_GB2312" w:eastAsia="仿宋_GB2312"/>
          <w:bCs/>
          <w:sz w:val="24"/>
          <w:szCs w:val="24"/>
        </w:rPr>
      </w:pPr>
      <w:r>
        <w:rPr>
          <w:rFonts w:hint="eastAsia" w:ascii="仿宋_GB2312" w:eastAsia="仿宋_GB2312"/>
          <w:bCs/>
          <w:sz w:val="24"/>
          <w:szCs w:val="24"/>
        </w:rPr>
        <w:t>3</w:t>
      </w:r>
      <w:r>
        <w:rPr>
          <w:rFonts w:hint="eastAsia" w:ascii="仿宋_GB2312" w:eastAsia="仿宋_GB2312"/>
          <w:bCs/>
          <w:sz w:val="24"/>
          <w:szCs w:val="24"/>
          <w:lang w:val="en-US" w:eastAsia="zh-CN"/>
        </w:rPr>
        <w:t>7</w:t>
      </w:r>
      <w:r>
        <w:rPr>
          <w:rFonts w:hint="eastAsia" w:ascii="仿宋_GB2312" w:eastAsia="仿宋_GB2312"/>
          <w:bCs/>
          <w:sz w:val="24"/>
          <w:szCs w:val="24"/>
        </w:rPr>
        <w:t>、授予合同标准</w:t>
      </w:r>
    </w:p>
    <w:p>
      <w:pPr>
        <w:pStyle w:val="13"/>
        <w:spacing w:line="360" w:lineRule="auto"/>
        <w:ind w:firstLine="480" w:firstLineChars="200"/>
        <w:rPr>
          <w:rFonts w:ascii="仿宋_GB2312" w:eastAsia="仿宋_GB2312"/>
          <w:bCs/>
          <w:sz w:val="24"/>
          <w:szCs w:val="24"/>
        </w:rPr>
      </w:pPr>
      <w:r>
        <w:rPr>
          <w:rFonts w:hint="eastAsia" w:ascii="仿宋_GB2312" w:eastAsia="仿宋_GB2312"/>
          <w:bCs/>
          <w:sz w:val="24"/>
          <w:szCs w:val="24"/>
        </w:rPr>
        <w:t>3</w:t>
      </w:r>
      <w:r>
        <w:rPr>
          <w:rFonts w:hint="eastAsia" w:ascii="仿宋_GB2312" w:eastAsia="仿宋_GB2312"/>
          <w:bCs/>
          <w:sz w:val="24"/>
          <w:szCs w:val="24"/>
          <w:lang w:val="en-US" w:eastAsia="zh-CN"/>
        </w:rPr>
        <w:t>7</w:t>
      </w:r>
      <w:r>
        <w:rPr>
          <w:rFonts w:hint="eastAsia" w:ascii="仿宋_GB2312" w:eastAsia="仿宋_GB2312"/>
          <w:bCs/>
          <w:sz w:val="24"/>
          <w:szCs w:val="24"/>
        </w:rPr>
        <w:t>.1本采购项目的货物采购合同将授予按本须知第3</w:t>
      </w:r>
      <w:r>
        <w:rPr>
          <w:rFonts w:hint="eastAsia" w:ascii="仿宋_GB2312" w:eastAsia="仿宋_GB2312"/>
          <w:bCs/>
          <w:sz w:val="24"/>
          <w:szCs w:val="24"/>
          <w:lang w:val="en-US" w:eastAsia="zh-CN"/>
        </w:rPr>
        <w:t>3</w:t>
      </w:r>
      <w:r>
        <w:rPr>
          <w:rFonts w:hint="eastAsia" w:ascii="仿宋_GB2312" w:eastAsia="仿宋_GB2312"/>
          <w:bCs/>
          <w:sz w:val="24"/>
          <w:szCs w:val="24"/>
        </w:rPr>
        <w:t>条所确定成交供应商。</w:t>
      </w:r>
    </w:p>
    <w:p>
      <w:pPr>
        <w:pStyle w:val="13"/>
        <w:spacing w:line="360" w:lineRule="auto"/>
        <w:ind w:firstLine="480" w:firstLineChars="200"/>
        <w:outlineLvl w:val="1"/>
        <w:rPr>
          <w:rFonts w:ascii="仿宋_GB2312" w:eastAsia="仿宋_GB2312"/>
          <w:sz w:val="24"/>
        </w:rPr>
      </w:pPr>
      <w:bookmarkStart w:id="157" w:name="_Toc233274855"/>
      <w:bookmarkStart w:id="158" w:name="_Toc245897317"/>
      <w:bookmarkStart w:id="159" w:name="_Toc243907620"/>
      <w:bookmarkStart w:id="160" w:name="_Toc243906357"/>
      <w:r>
        <w:rPr>
          <w:rFonts w:hint="eastAsia" w:ascii="仿宋_GB2312" w:eastAsia="仿宋_GB2312"/>
          <w:sz w:val="24"/>
        </w:rPr>
        <w:t>3</w:t>
      </w:r>
      <w:r>
        <w:rPr>
          <w:rFonts w:hint="eastAsia" w:ascii="仿宋_GB2312" w:eastAsia="仿宋_GB2312"/>
          <w:sz w:val="24"/>
          <w:lang w:val="en-US" w:eastAsia="zh-CN"/>
        </w:rPr>
        <w:t>8</w:t>
      </w:r>
      <w:r>
        <w:rPr>
          <w:rFonts w:hint="eastAsia" w:ascii="仿宋_GB2312" w:eastAsia="仿宋_GB2312"/>
          <w:sz w:val="24"/>
        </w:rPr>
        <w:t>、签订合同</w:t>
      </w:r>
      <w:bookmarkEnd w:id="157"/>
      <w:bookmarkEnd w:id="158"/>
      <w:bookmarkEnd w:id="159"/>
      <w:bookmarkEnd w:id="160"/>
    </w:p>
    <w:p>
      <w:pPr>
        <w:pStyle w:val="13"/>
        <w:spacing w:line="360" w:lineRule="auto"/>
        <w:ind w:firstLine="480" w:firstLineChars="200"/>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8</w:t>
      </w:r>
      <w:r>
        <w:rPr>
          <w:rFonts w:hint="eastAsia" w:ascii="仿宋_GB2312" w:eastAsia="仿宋_GB2312"/>
          <w:sz w:val="24"/>
        </w:rPr>
        <w:t>.1成交供应商应当自成交通知书发出之日起三十日内，按照询价文件和成交供应商的响应文件订立书面合同。成交供应商不得要求订立背离本响应文件合同条款等响应文件实质性内容的其他协议。</w:t>
      </w:r>
    </w:p>
    <w:p>
      <w:pPr>
        <w:pStyle w:val="13"/>
        <w:spacing w:line="360" w:lineRule="auto"/>
        <w:ind w:firstLine="480" w:firstLineChars="200"/>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8</w:t>
      </w:r>
      <w:r>
        <w:rPr>
          <w:rFonts w:hint="eastAsia" w:ascii="仿宋_GB2312" w:eastAsia="仿宋_GB2312"/>
          <w:sz w:val="24"/>
        </w:rPr>
        <w:t>.2 成交通知书、成交供应商的响应文件及其技术规范及标准、</w:t>
      </w:r>
      <w:r>
        <w:rPr>
          <w:rFonts w:hint="eastAsia" w:ascii="仿宋_GB2312" w:eastAsia="仿宋_GB2312"/>
          <w:sz w:val="24"/>
          <w:lang w:eastAsia="zh-CN"/>
        </w:rPr>
        <w:t>项目采购需求</w:t>
      </w:r>
      <w:r>
        <w:rPr>
          <w:rFonts w:hint="eastAsia" w:ascii="仿宋_GB2312" w:eastAsia="仿宋_GB2312"/>
          <w:sz w:val="24"/>
        </w:rPr>
        <w:t>、本询价文件（含修改文件或补充文件）及答疑纪要等，均为签订合同的依据。</w:t>
      </w:r>
    </w:p>
    <w:p>
      <w:pPr>
        <w:pStyle w:val="13"/>
        <w:spacing w:line="360" w:lineRule="auto"/>
        <w:ind w:firstLine="480" w:firstLineChars="200"/>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8</w:t>
      </w:r>
      <w:r>
        <w:rPr>
          <w:rFonts w:hint="eastAsia" w:ascii="仿宋_GB2312" w:eastAsia="仿宋_GB2312"/>
          <w:sz w:val="24"/>
        </w:rPr>
        <w:t>.3采购人如不按本须知3</w:t>
      </w:r>
      <w:r>
        <w:rPr>
          <w:rFonts w:hint="eastAsia" w:ascii="仿宋_GB2312" w:eastAsia="仿宋_GB2312"/>
          <w:sz w:val="24"/>
          <w:lang w:val="en-US" w:eastAsia="zh-CN"/>
        </w:rPr>
        <w:t>8</w:t>
      </w:r>
      <w:r>
        <w:rPr>
          <w:rFonts w:hint="eastAsia" w:ascii="仿宋_GB2312" w:eastAsia="仿宋_GB2312"/>
          <w:sz w:val="24"/>
        </w:rPr>
        <w:t>.1条规定与成交供应商签订合同，或者采购人、成交供应商签订背离合同实质性内容的协议，由监督管理部门责令其改正。</w:t>
      </w:r>
    </w:p>
    <w:p>
      <w:pPr>
        <w:pStyle w:val="13"/>
        <w:spacing w:line="360" w:lineRule="auto"/>
        <w:ind w:firstLine="480" w:firstLineChars="200"/>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8</w:t>
      </w:r>
      <w:r>
        <w:rPr>
          <w:rFonts w:hint="eastAsia" w:ascii="仿宋_GB2312" w:eastAsia="仿宋_GB2312"/>
          <w:sz w:val="24"/>
        </w:rPr>
        <w:t>.4成交供应商如不按本须知3</w:t>
      </w:r>
      <w:r>
        <w:rPr>
          <w:rFonts w:hint="eastAsia" w:ascii="仿宋_GB2312" w:eastAsia="仿宋_GB2312"/>
          <w:sz w:val="24"/>
          <w:lang w:val="en-US" w:eastAsia="zh-CN"/>
        </w:rPr>
        <w:t>8</w:t>
      </w:r>
      <w:r>
        <w:rPr>
          <w:rFonts w:hint="eastAsia" w:ascii="仿宋_GB2312" w:eastAsia="仿宋_GB2312"/>
          <w:sz w:val="24"/>
        </w:rPr>
        <w:t>.1条规定与采购人签订合同，则按违约处理，采购人将有权取消成交供应商资格，给采购人造成损失，还应当予以赔偿，同时依法承担相应的法律责任。</w:t>
      </w:r>
    </w:p>
    <w:p>
      <w:pPr>
        <w:spacing w:line="360" w:lineRule="auto"/>
        <w:ind w:firstLine="481"/>
        <w:rPr>
          <w:rFonts w:ascii="仿宋_GB2312" w:eastAsia="仿宋_GB2312"/>
        </w:rPr>
      </w:pPr>
      <w:r>
        <w:rPr>
          <w:rFonts w:hint="eastAsia" w:ascii="黑体" w:eastAsia="黑体"/>
          <w:b/>
          <w:sz w:val="24"/>
        </w:rPr>
        <w:t>3</w:t>
      </w:r>
      <w:r>
        <w:rPr>
          <w:rFonts w:hint="eastAsia" w:ascii="黑体" w:eastAsia="黑体"/>
          <w:b/>
          <w:sz w:val="24"/>
          <w:lang w:val="en-US" w:eastAsia="zh-CN"/>
        </w:rPr>
        <w:t>8</w:t>
      </w:r>
      <w:r>
        <w:rPr>
          <w:rFonts w:hint="eastAsia" w:ascii="黑体" w:eastAsia="黑体"/>
          <w:b/>
          <w:sz w:val="24"/>
        </w:rPr>
        <w:t>.5采购人如遇成交供应商违约，采购人可从成交候选供应商中重新选定成交供应商，并组织重新选定的成交供应商和采购人签订合同或重新开展采购活动。</w:t>
      </w:r>
    </w:p>
    <w:p>
      <w:pPr>
        <w:spacing w:line="360" w:lineRule="auto"/>
        <w:ind w:firstLine="481"/>
        <w:outlineLvl w:val="1"/>
        <w:rPr>
          <w:rFonts w:ascii="仿宋_GB2312" w:eastAsia="仿宋_GB2312"/>
        </w:rPr>
      </w:pPr>
      <w:bookmarkStart w:id="161" w:name="_Toc245897318"/>
      <w:bookmarkStart w:id="162" w:name="_Toc243907621"/>
      <w:r>
        <w:rPr>
          <w:rFonts w:hint="eastAsia" w:ascii="仿宋_GB2312" w:eastAsia="仿宋_GB2312"/>
          <w:sz w:val="24"/>
          <w:lang w:val="en-US" w:eastAsia="zh-CN"/>
        </w:rPr>
        <w:t>39</w:t>
      </w:r>
      <w:r>
        <w:rPr>
          <w:rFonts w:hint="eastAsia" w:ascii="仿宋_GB2312" w:eastAsia="仿宋_GB2312"/>
          <w:sz w:val="24"/>
        </w:rPr>
        <w:t>、合同的签订准则</w:t>
      </w:r>
      <w:bookmarkEnd w:id="161"/>
      <w:bookmarkEnd w:id="162"/>
    </w:p>
    <w:p>
      <w:pPr>
        <w:spacing w:line="360" w:lineRule="auto"/>
        <w:ind w:firstLine="482"/>
        <w:rPr>
          <w:rFonts w:ascii="仿宋_GB2312" w:eastAsia="仿宋_GB2312"/>
          <w:sz w:val="24"/>
        </w:rPr>
      </w:pPr>
      <w:r>
        <w:rPr>
          <w:rFonts w:hint="eastAsia" w:ascii="仿宋_GB2312" w:eastAsia="仿宋_GB2312"/>
          <w:sz w:val="24"/>
          <w:lang w:val="en-US" w:eastAsia="zh-CN"/>
        </w:rPr>
        <w:t>39.</w:t>
      </w:r>
      <w:r>
        <w:rPr>
          <w:rFonts w:hint="eastAsia" w:ascii="仿宋_GB2312" w:eastAsia="仿宋_GB2312"/>
          <w:sz w:val="24"/>
        </w:rPr>
        <w:t>1合同签订必须由采购人、成交供应商双方供应商代表人或其委托代理人签署并加盖法人公章后方能生效。</w:t>
      </w:r>
    </w:p>
    <w:p>
      <w:pPr>
        <w:spacing w:line="360" w:lineRule="auto"/>
        <w:ind w:firstLine="482"/>
        <w:rPr>
          <w:rFonts w:ascii="仿宋_GB2312" w:eastAsia="仿宋_GB2312"/>
          <w:sz w:val="24"/>
        </w:rPr>
      </w:pPr>
    </w:p>
    <w:p>
      <w:pPr>
        <w:pStyle w:val="13"/>
        <w:adjustRightInd w:val="0"/>
        <w:snapToGrid w:val="0"/>
        <w:spacing w:line="360" w:lineRule="auto"/>
        <w:jc w:val="center"/>
        <w:rPr>
          <w:rFonts w:hint="eastAsia" w:ascii="仿宋_GB2312" w:eastAsia="仿宋_GB2312"/>
          <w:b/>
          <w:bCs/>
          <w:sz w:val="28"/>
          <w:szCs w:val="28"/>
        </w:rPr>
      </w:pPr>
    </w:p>
    <w:p>
      <w:pPr>
        <w:pStyle w:val="13"/>
        <w:adjustRightInd w:val="0"/>
        <w:snapToGrid w:val="0"/>
        <w:spacing w:line="360" w:lineRule="auto"/>
        <w:jc w:val="center"/>
        <w:rPr>
          <w:rFonts w:hint="eastAsia" w:ascii="仿宋_GB2312" w:eastAsia="仿宋_GB2312"/>
          <w:b/>
          <w:bCs/>
          <w:sz w:val="28"/>
          <w:szCs w:val="28"/>
        </w:rPr>
      </w:pPr>
    </w:p>
    <w:p>
      <w:pPr>
        <w:pStyle w:val="13"/>
        <w:adjustRightInd w:val="0"/>
        <w:snapToGrid w:val="0"/>
        <w:spacing w:line="360" w:lineRule="auto"/>
        <w:jc w:val="center"/>
        <w:rPr>
          <w:rFonts w:hint="eastAsia" w:ascii="仿宋_GB2312" w:eastAsia="仿宋_GB2312"/>
          <w:b/>
          <w:bCs/>
          <w:sz w:val="28"/>
          <w:szCs w:val="28"/>
        </w:rPr>
      </w:pPr>
    </w:p>
    <w:p>
      <w:pPr>
        <w:pStyle w:val="13"/>
        <w:adjustRightInd w:val="0"/>
        <w:snapToGrid w:val="0"/>
        <w:spacing w:line="360" w:lineRule="auto"/>
        <w:jc w:val="center"/>
        <w:rPr>
          <w:rFonts w:hint="eastAsia" w:ascii="仿宋_GB2312" w:eastAsia="仿宋_GB2312"/>
          <w:b/>
          <w:bCs/>
          <w:sz w:val="28"/>
          <w:szCs w:val="28"/>
        </w:rPr>
      </w:pPr>
    </w:p>
    <w:p>
      <w:pPr>
        <w:pStyle w:val="13"/>
        <w:adjustRightInd w:val="0"/>
        <w:snapToGrid w:val="0"/>
        <w:spacing w:line="360" w:lineRule="auto"/>
        <w:jc w:val="center"/>
        <w:rPr>
          <w:rFonts w:hint="eastAsia" w:ascii="仿宋_GB2312" w:eastAsia="仿宋_GB2312"/>
          <w:b/>
          <w:bCs/>
          <w:sz w:val="28"/>
          <w:szCs w:val="28"/>
        </w:rPr>
      </w:pPr>
    </w:p>
    <w:p>
      <w:pPr>
        <w:pStyle w:val="13"/>
        <w:adjustRightInd w:val="0"/>
        <w:snapToGrid w:val="0"/>
        <w:spacing w:line="360" w:lineRule="auto"/>
        <w:jc w:val="center"/>
        <w:rPr>
          <w:rFonts w:hint="eastAsia" w:ascii="仿宋_GB2312" w:eastAsia="仿宋_GB2312"/>
          <w:b/>
          <w:bCs/>
          <w:sz w:val="28"/>
          <w:szCs w:val="28"/>
        </w:rPr>
      </w:pPr>
    </w:p>
    <w:p>
      <w:pPr>
        <w:pStyle w:val="13"/>
        <w:adjustRightInd w:val="0"/>
        <w:snapToGrid w:val="0"/>
        <w:spacing w:line="360" w:lineRule="auto"/>
        <w:jc w:val="center"/>
        <w:rPr>
          <w:rFonts w:hint="eastAsia" w:ascii="仿宋_GB2312" w:eastAsia="仿宋_GB2312"/>
          <w:b/>
          <w:bCs/>
          <w:sz w:val="28"/>
          <w:szCs w:val="28"/>
        </w:rPr>
      </w:pPr>
    </w:p>
    <w:p>
      <w:pPr>
        <w:pStyle w:val="13"/>
        <w:adjustRightInd w:val="0"/>
        <w:snapToGrid w:val="0"/>
        <w:spacing w:line="360" w:lineRule="auto"/>
        <w:jc w:val="center"/>
        <w:rPr>
          <w:rFonts w:hint="eastAsia" w:ascii="仿宋_GB2312" w:eastAsia="仿宋_GB2312"/>
          <w:b/>
          <w:bCs/>
          <w:sz w:val="28"/>
          <w:szCs w:val="28"/>
        </w:rPr>
      </w:pPr>
    </w:p>
    <w:p>
      <w:pPr>
        <w:pStyle w:val="13"/>
        <w:adjustRightInd w:val="0"/>
        <w:snapToGrid w:val="0"/>
        <w:spacing w:line="360" w:lineRule="auto"/>
        <w:jc w:val="center"/>
        <w:rPr>
          <w:rFonts w:hint="eastAsia" w:ascii="仿宋_GB2312" w:eastAsia="仿宋_GB2312"/>
          <w:b/>
          <w:bCs/>
          <w:sz w:val="28"/>
          <w:szCs w:val="28"/>
        </w:rPr>
      </w:pPr>
    </w:p>
    <w:p>
      <w:pPr>
        <w:pStyle w:val="13"/>
        <w:adjustRightInd w:val="0"/>
        <w:snapToGrid w:val="0"/>
        <w:spacing w:line="360" w:lineRule="auto"/>
        <w:jc w:val="center"/>
        <w:rPr>
          <w:rFonts w:hint="eastAsia" w:ascii="仿宋_GB2312" w:eastAsia="仿宋_GB2312"/>
          <w:b/>
          <w:bCs/>
          <w:sz w:val="28"/>
          <w:szCs w:val="28"/>
        </w:rPr>
      </w:pPr>
    </w:p>
    <w:p>
      <w:pPr>
        <w:pStyle w:val="13"/>
        <w:adjustRightInd w:val="0"/>
        <w:snapToGrid w:val="0"/>
        <w:spacing w:line="360" w:lineRule="auto"/>
        <w:jc w:val="center"/>
        <w:rPr>
          <w:rFonts w:hint="eastAsia" w:ascii="仿宋_GB2312" w:eastAsia="仿宋_GB2312"/>
          <w:b/>
          <w:bCs/>
          <w:sz w:val="28"/>
          <w:szCs w:val="28"/>
        </w:rPr>
      </w:pPr>
    </w:p>
    <w:p>
      <w:pPr>
        <w:pStyle w:val="13"/>
        <w:adjustRightInd w:val="0"/>
        <w:snapToGrid w:val="0"/>
        <w:spacing w:line="360" w:lineRule="auto"/>
        <w:jc w:val="center"/>
        <w:rPr>
          <w:rFonts w:hint="eastAsia" w:ascii="仿宋_GB2312" w:eastAsia="仿宋_GB2312"/>
          <w:b/>
          <w:bCs/>
          <w:sz w:val="28"/>
          <w:szCs w:val="28"/>
        </w:rPr>
      </w:pPr>
    </w:p>
    <w:p>
      <w:pPr>
        <w:pStyle w:val="13"/>
        <w:keepNext w:val="0"/>
        <w:keepLines w:val="0"/>
        <w:pageBreakBefore w:val="0"/>
        <w:kinsoku/>
        <w:wordWrap/>
        <w:topLinePunct w:val="0"/>
        <w:bidi w:val="0"/>
        <w:adjustRightInd w:val="0"/>
        <w:snapToGrid w:val="0"/>
        <w:spacing w:line="360" w:lineRule="auto"/>
        <w:jc w:val="center"/>
        <w:rPr>
          <w:rFonts w:ascii="仿宋_GB2312" w:eastAsia="仿宋_GB2312"/>
          <w:b/>
          <w:sz w:val="28"/>
          <w:szCs w:val="28"/>
        </w:rPr>
      </w:pPr>
      <w:r>
        <w:rPr>
          <w:rFonts w:hint="eastAsia" w:ascii="仿宋_GB2312" w:eastAsia="仿宋_GB2312"/>
          <w:b/>
          <w:bCs/>
          <w:sz w:val="28"/>
          <w:szCs w:val="28"/>
        </w:rPr>
        <w:t xml:space="preserve">第三章 </w:t>
      </w:r>
      <w:r>
        <w:rPr>
          <w:rFonts w:hint="eastAsia" w:ascii="仿宋_GB2312" w:eastAsia="仿宋_GB2312"/>
          <w:b/>
          <w:sz w:val="28"/>
          <w:szCs w:val="28"/>
          <w:lang w:eastAsia="zh-CN"/>
        </w:rPr>
        <w:t>项目采购需求</w:t>
      </w:r>
    </w:p>
    <w:p>
      <w:pPr>
        <w:keepNext w:val="0"/>
        <w:keepLines w:val="0"/>
        <w:pageBreakBefore w:val="0"/>
        <w:kinsoku/>
        <w:wordWrap/>
        <w:topLinePunct w:val="0"/>
        <w:bidi w:val="0"/>
        <w:spacing w:line="360" w:lineRule="auto"/>
        <w:ind w:firstLine="481"/>
        <w:rPr>
          <w:rFonts w:ascii="仿宋_GB2312" w:eastAsia="仿宋_GB2312"/>
          <w:sz w:val="24"/>
        </w:rPr>
      </w:pPr>
      <w:r>
        <w:rPr>
          <w:rFonts w:hint="eastAsia" w:ascii="仿宋_GB2312" w:eastAsia="仿宋_GB2312"/>
          <w:sz w:val="24"/>
        </w:rPr>
        <w:t>1、总则</w:t>
      </w:r>
    </w:p>
    <w:p>
      <w:pPr>
        <w:keepNext w:val="0"/>
        <w:keepLines w:val="0"/>
        <w:pageBreakBefore w:val="0"/>
        <w:kinsoku/>
        <w:wordWrap/>
        <w:topLinePunct w:val="0"/>
        <w:bidi w:val="0"/>
        <w:spacing w:line="360" w:lineRule="auto"/>
        <w:ind w:firstLine="481"/>
        <w:rPr>
          <w:rFonts w:ascii="仿宋_GB2312" w:eastAsia="仿宋_GB2312"/>
          <w:color w:val="000000"/>
          <w:sz w:val="24"/>
        </w:rPr>
      </w:pPr>
      <w:r>
        <w:rPr>
          <w:rFonts w:hint="eastAsia" w:ascii="仿宋_GB2312" w:eastAsia="仿宋_GB2312"/>
          <w:sz w:val="24"/>
        </w:rPr>
        <w:t>1.1本章条款仅限于</w:t>
      </w:r>
      <w:r>
        <w:rPr>
          <w:rFonts w:hint="eastAsia" w:ascii="仿宋_GB2312" w:eastAsia="仿宋_GB2312"/>
          <w:color w:val="000000"/>
          <w:sz w:val="24"/>
          <w:lang w:eastAsia="zh-CN"/>
        </w:rPr>
        <w:t>克拉玛依市中心医院医疗设备</w:t>
      </w:r>
      <w:r>
        <w:rPr>
          <w:rFonts w:hint="eastAsia" w:ascii="仿宋_GB2312" w:eastAsia="仿宋_GB2312"/>
          <w:color w:val="000000"/>
          <w:sz w:val="24"/>
        </w:rPr>
        <w:t>的采购。</w:t>
      </w:r>
    </w:p>
    <w:p>
      <w:pPr>
        <w:keepNext w:val="0"/>
        <w:keepLines w:val="0"/>
        <w:pageBreakBefore w:val="0"/>
        <w:kinsoku/>
        <w:wordWrap/>
        <w:topLinePunct w:val="0"/>
        <w:bidi w:val="0"/>
        <w:spacing w:line="360" w:lineRule="auto"/>
        <w:ind w:firstLine="481"/>
        <w:rPr>
          <w:rFonts w:ascii="仿宋_GB2312" w:eastAsia="仿宋_GB2312"/>
        </w:rPr>
      </w:pPr>
      <w:r>
        <w:rPr>
          <w:rFonts w:hint="eastAsia" w:ascii="仿宋_GB2312" w:eastAsia="仿宋_GB2312"/>
          <w:color w:val="000000"/>
          <w:sz w:val="24"/>
        </w:rPr>
        <w:t>1.2本章条款提出的是最低限度的技术要求，并未对一切技术细节做出规定</w:t>
      </w:r>
      <w:r>
        <w:rPr>
          <w:rFonts w:hint="eastAsia" w:ascii="仿宋_GB2312" w:eastAsia="仿宋_GB2312"/>
          <w:sz w:val="24"/>
        </w:rPr>
        <w:t>，也未引述有关规范条文，供应商不得以本文件未提出要求为理由而规避国家和行业强制规范、标准的规定，</w:t>
      </w:r>
      <w:r>
        <w:rPr>
          <w:rFonts w:hint="eastAsia" w:ascii="仿宋_GB2312" w:eastAsia="仿宋_GB2312"/>
          <w:sz w:val="24"/>
          <w:lang w:eastAsia="zh-CN"/>
        </w:rPr>
        <w:t>供应商</w:t>
      </w:r>
      <w:r>
        <w:rPr>
          <w:rFonts w:hint="eastAsia" w:ascii="仿宋_GB2312" w:eastAsia="仿宋_GB2312"/>
          <w:sz w:val="24"/>
        </w:rPr>
        <w:t>应保证提供符合本章条款和相关标准的合同货物。</w:t>
      </w:r>
    </w:p>
    <w:p>
      <w:pPr>
        <w:keepNext w:val="0"/>
        <w:keepLines w:val="0"/>
        <w:pageBreakBefore w:val="0"/>
        <w:kinsoku/>
        <w:wordWrap/>
        <w:topLinePunct w:val="0"/>
        <w:bidi w:val="0"/>
        <w:spacing w:line="360" w:lineRule="auto"/>
        <w:ind w:firstLine="481"/>
        <w:rPr>
          <w:rFonts w:ascii="仿宋_GB2312" w:eastAsia="仿宋_GB2312"/>
        </w:rPr>
      </w:pPr>
      <w:r>
        <w:rPr>
          <w:rFonts w:hint="eastAsia" w:ascii="仿宋_GB2312" w:eastAsia="仿宋_GB2312"/>
          <w:sz w:val="24"/>
        </w:rPr>
        <w:t>1.3如果</w:t>
      </w:r>
      <w:r>
        <w:rPr>
          <w:rFonts w:hint="eastAsia" w:ascii="仿宋_GB2312" w:eastAsia="仿宋_GB2312"/>
          <w:sz w:val="24"/>
          <w:lang w:eastAsia="zh-CN"/>
        </w:rPr>
        <w:t>供应商</w:t>
      </w:r>
      <w:r>
        <w:rPr>
          <w:rFonts w:hint="eastAsia" w:ascii="仿宋_GB2312" w:eastAsia="仿宋_GB2312"/>
          <w:sz w:val="24"/>
        </w:rPr>
        <w:t>没有以书面形式对本章条款提出异议，采购人就可以认为</w:t>
      </w:r>
      <w:r>
        <w:rPr>
          <w:rFonts w:hint="eastAsia" w:ascii="仿宋_GB2312" w:eastAsia="仿宋_GB2312"/>
          <w:sz w:val="24"/>
          <w:lang w:eastAsia="zh-CN"/>
        </w:rPr>
        <w:t>供应商</w:t>
      </w:r>
      <w:r>
        <w:rPr>
          <w:rFonts w:hint="eastAsia" w:ascii="仿宋_GB2312" w:eastAsia="仿宋_GB2312"/>
          <w:sz w:val="24"/>
        </w:rPr>
        <w:t>提供的货物符合本章条款的要求。</w:t>
      </w:r>
    </w:p>
    <w:p>
      <w:pPr>
        <w:keepNext w:val="0"/>
        <w:keepLines w:val="0"/>
        <w:pageBreakBefore w:val="0"/>
        <w:kinsoku/>
        <w:wordWrap/>
        <w:topLinePunct w:val="0"/>
        <w:bidi w:val="0"/>
        <w:adjustRightInd w:val="0"/>
        <w:snapToGrid w:val="0"/>
        <w:spacing w:line="360" w:lineRule="auto"/>
        <w:ind w:firstLine="480" w:firstLineChars="200"/>
        <w:rPr>
          <w:rFonts w:ascii="仿宋_GB2312" w:eastAsia="仿宋_GB2312"/>
          <w:sz w:val="24"/>
        </w:rPr>
      </w:pPr>
      <w:r>
        <w:rPr>
          <w:rFonts w:hint="eastAsia" w:ascii="仿宋_GB2312" w:eastAsia="仿宋_GB2312"/>
          <w:sz w:val="24"/>
        </w:rPr>
        <w:t>1.4</w:t>
      </w:r>
      <w:r>
        <w:rPr>
          <w:rFonts w:hint="eastAsia" w:ascii="仿宋_GB2312" w:eastAsia="仿宋_GB2312"/>
          <w:sz w:val="24"/>
          <w:lang w:eastAsia="zh-CN"/>
        </w:rPr>
        <w:t>供应商</w:t>
      </w:r>
      <w:r>
        <w:rPr>
          <w:rFonts w:hint="eastAsia" w:ascii="仿宋_GB2312" w:eastAsia="仿宋_GB2312"/>
          <w:sz w:val="24"/>
        </w:rPr>
        <w:t>在</w:t>
      </w:r>
      <w:r>
        <w:rPr>
          <w:rFonts w:hint="eastAsia" w:ascii="仿宋_GB2312" w:eastAsia="仿宋_GB2312"/>
          <w:sz w:val="24"/>
          <w:lang w:eastAsia="zh-CN"/>
        </w:rPr>
        <w:t>响应文件</w:t>
      </w:r>
      <w:r>
        <w:rPr>
          <w:rFonts w:hint="eastAsia" w:ascii="仿宋_GB2312" w:eastAsia="仿宋_GB2312"/>
          <w:sz w:val="24"/>
        </w:rPr>
        <w:t>中，应对</w:t>
      </w:r>
      <w:r>
        <w:rPr>
          <w:rFonts w:hint="eastAsia" w:ascii="仿宋_GB2312" w:eastAsia="仿宋_GB2312"/>
          <w:sz w:val="24"/>
          <w:lang w:eastAsia="zh-CN"/>
        </w:rPr>
        <w:t>询价文件</w:t>
      </w:r>
      <w:r>
        <w:rPr>
          <w:rFonts w:hint="eastAsia" w:ascii="仿宋_GB2312" w:eastAsia="仿宋_GB2312"/>
          <w:sz w:val="24"/>
        </w:rPr>
        <w:t>中的货物</w:t>
      </w:r>
      <w:r>
        <w:rPr>
          <w:rFonts w:hint="eastAsia" w:ascii="仿宋_GB2312" w:eastAsia="仿宋_GB2312"/>
          <w:sz w:val="24"/>
          <w:lang w:eastAsia="zh-CN"/>
        </w:rPr>
        <w:t>规格</w:t>
      </w:r>
      <w:r>
        <w:rPr>
          <w:rFonts w:hint="eastAsia" w:ascii="仿宋_GB2312" w:eastAsia="仿宋_GB2312"/>
          <w:sz w:val="24"/>
        </w:rPr>
        <w:t>、技术参数和制造厂商进行详细的说明。</w:t>
      </w:r>
    </w:p>
    <w:p>
      <w:pPr>
        <w:keepNext w:val="0"/>
        <w:keepLines w:val="0"/>
        <w:pageBreakBefore w:val="0"/>
        <w:kinsoku/>
        <w:wordWrap/>
        <w:topLinePunct w:val="0"/>
        <w:bidi w:val="0"/>
        <w:spacing w:line="360" w:lineRule="auto"/>
        <w:ind w:firstLine="481"/>
        <w:rPr>
          <w:rFonts w:ascii="仿宋_GB2312" w:eastAsia="仿宋_GB2312"/>
        </w:rPr>
      </w:pPr>
      <w:r>
        <w:rPr>
          <w:rFonts w:hint="eastAsia" w:ascii="仿宋_GB2312" w:eastAsia="仿宋_GB2312"/>
          <w:sz w:val="24"/>
        </w:rPr>
        <w:t>1.5在签订合同之后，采购人有权提出因规范标准有变化而产生的一些补充要求。</w:t>
      </w:r>
    </w:p>
    <w:p>
      <w:pPr>
        <w:keepNext w:val="0"/>
        <w:keepLines w:val="0"/>
        <w:pageBreakBefore w:val="0"/>
        <w:kinsoku/>
        <w:wordWrap/>
        <w:topLinePunct w:val="0"/>
        <w:bidi w:val="0"/>
        <w:spacing w:line="360" w:lineRule="auto"/>
        <w:ind w:firstLine="481"/>
        <w:rPr>
          <w:rFonts w:ascii="仿宋_GB2312" w:eastAsia="仿宋_GB2312"/>
          <w:b/>
          <w:sz w:val="28"/>
          <w:szCs w:val="28"/>
        </w:rPr>
      </w:pPr>
      <w:r>
        <w:rPr>
          <w:rFonts w:hint="eastAsia" w:ascii="仿宋_GB2312" w:eastAsia="仿宋_GB2312"/>
          <w:sz w:val="24"/>
        </w:rPr>
        <w:t>1.6本章条款使用标准如与</w:t>
      </w:r>
      <w:r>
        <w:rPr>
          <w:rFonts w:hint="eastAsia" w:ascii="仿宋_GB2312" w:eastAsia="仿宋_GB2312"/>
          <w:sz w:val="24"/>
          <w:lang w:eastAsia="zh-CN"/>
        </w:rPr>
        <w:t>供应商</w:t>
      </w:r>
      <w:r>
        <w:rPr>
          <w:rFonts w:hint="eastAsia" w:ascii="仿宋_GB2312" w:eastAsia="仿宋_GB2312"/>
          <w:sz w:val="24"/>
        </w:rPr>
        <w:t>所执行标准发生矛盾时，按较高标准执行。</w:t>
      </w:r>
    </w:p>
    <w:p>
      <w:pPr>
        <w:keepNext w:val="0"/>
        <w:keepLines w:val="0"/>
        <w:pageBreakBefore w:val="0"/>
        <w:kinsoku/>
        <w:wordWrap/>
        <w:topLinePunct w:val="0"/>
        <w:bidi w:val="0"/>
        <w:spacing w:line="360" w:lineRule="auto"/>
        <w:ind w:firstLine="481"/>
        <w:rPr>
          <w:rFonts w:ascii="仿宋_GB2312" w:eastAsia="仿宋_GB2312"/>
          <w:sz w:val="24"/>
        </w:rPr>
      </w:pPr>
      <w:r>
        <w:rPr>
          <w:rFonts w:hint="eastAsia" w:ascii="仿宋_GB2312" w:eastAsia="仿宋_GB2312"/>
          <w:sz w:val="24"/>
        </w:rPr>
        <w:t>2、执行的技术标准</w:t>
      </w:r>
    </w:p>
    <w:p>
      <w:pPr>
        <w:keepNext w:val="0"/>
        <w:keepLines w:val="0"/>
        <w:pageBreakBefore w:val="0"/>
        <w:kinsoku/>
        <w:wordWrap/>
        <w:topLinePunct w:val="0"/>
        <w:bidi w:val="0"/>
        <w:spacing w:line="360" w:lineRule="auto"/>
        <w:ind w:firstLine="480" w:firstLineChars="200"/>
        <w:rPr>
          <w:rFonts w:ascii="仿宋_GB2312" w:eastAsia="仿宋_GB2312"/>
          <w:sz w:val="24"/>
        </w:rPr>
      </w:pPr>
      <w:r>
        <w:rPr>
          <w:rFonts w:hint="eastAsia" w:ascii="仿宋_GB2312" w:eastAsia="仿宋_GB2312"/>
          <w:sz w:val="24"/>
          <w:lang w:eastAsia="zh-CN"/>
        </w:rPr>
        <w:t>供应商</w:t>
      </w:r>
      <w:r>
        <w:rPr>
          <w:rFonts w:hint="eastAsia" w:ascii="仿宋_GB2312" w:eastAsia="仿宋_GB2312"/>
          <w:sz w:val="24"/>
        </w:rPr>
        <w:t>所提供的</w:t>
      </w:r>
      <w:r>
        <w:rPr>
          <w:rFonts w:hint="eastAsia" w:ascii="仿宋_GB2312" w:eastAsia="仿宋_GB2312"/>
          <w:color w:val="000000"/>
          <w:sz w:val="24"/>
        </w:rPr>
        <w:t>设备、材料</w:t>
      </w:r>
      <w:r>
        <w:rPr>
          <w:rFonts w:hint="eastAsia" w:ascii="仿宋_GB2312" w:eastAsia="仿宋_GB2312"/>
          <w:sz w:val="24"/>
        </w:rPr>
        <w:t>必须为全新产品，应符合中华人民共和国国家标准、行业标准、制造商的产品验收标准及货物出厂标准以及</w:t>
      </w:r>
      <w:r>
        <w:rPr>
          <w:rFonts w:hint="eastAsia" w:ascii="仿宋_GB2312" w:eastAsia="仿宋_GB2312"/>
          <w:sz w:val="24"/>
          <w:lang w:eastAsia="zh-CN"/>
        </w:rPr>
        <w:t>询价文件</w:t>
      </w:r>
      <w:r>
        <w:rPr>
          <w:rFonts w:hint="eastAsia" w:ascii="仿宋_GB2312" w:eastAsia="仿宋_GB2312"/>
          <w:sz w:val="24"/>
        </w:rPr>
        <w:t>规定的技术要求。</w:t>
      </w:r>
    </w:p>
    <w:p>
      <w:pPr>
        <w:widowControl/>
        <w:numPr>
          <w:ilvl w:val="0"/>
          <w:numId w:val="4"/>
        </w:numPr>
        <w:adjustRightInd w:val="0"/>
        <w:snapToGrid w:val="0"/>
        <w:spacing w:line="360" w:lineRule="auto"/>
        <w:ind w:right="84" w:rightChars="40" w:firstLine="482" w:firstLineChars="200"/>
        <w:jc w:val="left"/>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技术要求</w:t>
      </w:r>
    </w:p>
    <w:p>
      <w:pPr>
        <w:widowControl/>
        <w:numPr>
          <w:ilvl w:val="0"/>
          <w:numId w:val="0"/>
        </w:numPr>
        <w:adjustRightInd w:val="0"/>
        <w:snapToGrid w:val="0"/>
        <w:spacing w:line="360" w:lineRule="auto"/>
        <w:ind w:right="84" w:rightChars="40" w:firstLine="482" w:firstLineChars="200"/>
        <w:jc w:val="left"/>
        <w:rPr>
          <w:rFonts w:hint="eastAsia" w:ascii="仿宋_GB2312" w:hAnsi="仿宋_GB2312" w:eastAsia="仿宋_GB2312" w:cs="仿宋_GB2312"/>
          <w:b/>
          <w:bCs/>
          <w:color w:val="000000"/>
          <w:sz w:val="24"/>
          <w:lang w:val="en-US" w:eastAsia="zh-CN"/>
        </w:rPr>
      </w:pPr>
      <w:r>
        <w:rPr>
          <w:rFonts w:hint="eastAsia" w:ascii="仿宋_GB2312" w:hAnsi="仿宋_GB2312" w:eastAsia="仿宋_GB2312" w:cs="仿宋_GB2312"/>
          <w:b/>
          <w:bCs/>
          <w:color w:val="000000"/>
          <w:sz w:val="24"/>
          <w:lang w:val="en-US" w:eastAsia="zh-CN"/>
        </w:rPr>
        <w:t xml:space="preserve">3.1石蜡切片机 </w:t>
      </w:r>
    </w:p>
    <w:p>
      <w:pPr>
        <w:widowControl/>
        <w:numPr>
          <w:ilvl w:val="0"/>
          <w:numId w:val="0"/>
        </w:numPr>
        <w:adjustRightInd w:val="0"/>
        <w:snapToGrid w:val="0"/>
        <w:spacing w:line="360" w:lineRule="auto"/>
        <w:ind w:right="84" w:rightChars="40" w:firstLine="482" w:firstLineChars="200"/>
        <w:jc w:val="left"/>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lang w:val="en-US" w:eastAsia="zh-CN"/>
        </w:rPr>
        <w:t>3.1.1技术参数</w:t>
      </w:r>
    </w:p>
    <w:tbl>
      <w:tblPr>
        <w:tblStyle w:val="28"/>
        <w:tblW w:w="9667"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9667" w:type="dxa"/>
            <w:vAlign w:val="center"/>
          </w:tcPr>
          <w:p>
            <w:pPr>
              <w:keepNext w:val="0"/>
              <w:keepLines w:val="0"/>
              <w:pageBreakBefore w:val="0"/>
              <w:kinsoku/>
              <w:wordWrap/>
              <w:topLinePunct w:val="0"/>
              <w:bidi w:val="0"/>
              <w:snapToGrid/>
              <w:spacing w:line="360" w:lineRule="auto"/>
              <w:jc w:val="center"/>
              <w:outlineLvl w:val="9"/>
              <w:rPr>
                <w:b/>
                <w:bCs/>
                <w:sz w:val="32"/>
                <w:szCs w:val="32"/>
              </w:rPr>
            </w:pPr>
            <w:r>
              <w:rPr>
                <w:rFonts w:hint="eastAsia" w:ascii="楷体_GB2312" w:cs="楷体_GB2312"/>
                <w:b/>
                <w:sz w:val="32"/>
                <w:szCs w:val="32"/>
              </w:rPr>
              <w:t>设备名称（石蜡切片机）（数量1）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9667" w:type="dxa"/>
          </w:tcPr>
          <w:p>
            <w:pPr>
              <w:keepNext w:val="0"/>
              <w:keepLines w:val="0"/>
              <w:pageBreakBefore w:val="0"/>
              <w:kinsoku/>
              <w:wordWrap/>
              <w:topLinePunct w:val="0"/>
              <w:bidi w:val="0"/>
              <w:snapToGrid/>
              <w:spacing w:line="360" w:lineRule="auto"/>
              <w:ind w:left="1394" w:hanging="1394" w:hangingChars="496"/>
              <w:jc w:val="left"/>
              <w:outlineLvl w:val="9"/>
              <w:rPr>
                <w:rFonts w:hint="eastAsia" w:ascii="楷体_GB2312"/>
                <w:sz w:val="28"/>
                <w:szCs w:val="28"/>
              </w:rPr>
            </w:pPr>
            <w:r>
              <w:rPr>
                <w:rFonts w:hint="eastAsia" w:ascii="楷体_GB2312" w:cs="楷体_GB2312"/>
                <w:b/>
                <w:bCs/>
                <w:sz w:val="28"/>
                <w:szCs w:val="28"/>
              </w:rPr>
              <w:t>功能要求：</w:t>
            </w:r>
            <w:r>
              <w:rPr>
                <w:rFonts w:ascii="楷体_GB2312"/>
                <w:sz w:val="28"/>
                <w:szCs w:val="28"/>
              </w:rPr>
              <w:t xml:space="preserve"> </w:t>
            </w:r>
            <w:r>
              <w:rPr>
                <w:rFonts w:hint="eastAsia" w:ascii="楷体_GB2312"/>
                <w:sz w:val="28"/>
                <w:szCs w:val="28"/>
              </w:rPr>
              <w:t>1.电动进样，样本头记忆功能。</w:t>
            </w:r>
          </w:p>
          <w:p>
            <w:pPr>
              <w:keepNext w:val="0"/>
              <w:keepLines w:val="0"/>
              <w:pageBreakBefore w:val="0"/>
              <w:kinsoku/>
              <w:wordWrap/>
              <w:topLinePunct w:val="0"/>
              <w:bidi w:val="0"/>
              <w:snapToGrid/>
              <w:spacing w:line="360" w:lineRule="auto"/>
              <w:ind w:left="1295" w:hanging="1394" w:hangingChars="496"/>
              <w:jc w:val="left"/>
              <w:outlineLvl w:val="9"/>
              <w:rPr>
                <w:rFonts w:hint="eastAsia" w:ascii="楷体_GB2312"/>
                <w:sz w:val="28"/>
                <w:szCs w:val="28"/>
              </w:rPr>
            </w:pPr>
            <w:r>
              <w:rPr>
                <w:rFonts w:hint="eastAsia" w:ascii="楷体_GB2312" w:cs="楷体_GB2312"/>
                <w:b/>
                <w:bCs/>
                <w:sz w:val="28"/>
                <w:szCs w:val="28"/>
              </w:rPr>
              <w:t xml:space="preserve">          </w:t>
            </w:r>
            <w:r>
              <w:rPr>
                <w:rFonts w:hint="eastAsia" w:ascii="楷体_GB2312" w:cs="楷体_GB2312"/>
                <w:bCs/>
                <w:sz w:val="28"/>
                <w:szCs w:val="28"/>
              </w:rPr>
              <w:t xml:space="preserve">  2、</w:t>
            </w:r>
            <w:r>
              <w:rPr>
                <w:rFonts w:hint="eastAsia" w:ascii="楷体_GB2312"/>
                <w:sz w:val="28"/>
                <w:szCs w:val="28"/>
              </w:rPr>
              <w:t>切片精度：0.5~100微米。</w:t>
            </w:r>
          </w:p>
          <w:p>
            <w:pPr>
              <w:keepNext w:val="0"/>
              <w:keepLines w:val="0"/>
              <w:pageBreakBefore w:val="0"/>
              <w:kinsoku/>
              <w:wordWrap/>
              <w:topLinePunct w:val="0"/>
              <w:bidi w:val="0"/>
              <w:snapToGrid/>
              <w:spacing w:line="360" w:lineRule="auto"/>
              <w:ind w:left="1290" w:hanging="1388" w:hangingChars="496"/>
              <w:jc w:val="left"/>
              <w:outlineLvl w:val="9"/>
              <w:rPr>
                <w:rFonts w:ascii="楷体_GB2312"/>
                <w:sz w:val="28"/>
                <w:szCs w:val="28"/>
              </w:rPr>
            </w:pPr>
            <w:r>
              <w:rPr>
                <w:rFonts w:hint="eastAsia" w:ascii="楷体_GB2312"/>
                <w:sz w:val="28"/>
                <w:szCs w:val="28"/>
              </w:rPr>
              <w:t xml:space="preserve">            3、手轮任意位置锁定，有防护及刀片弹出装置。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0" w:hRule="atLeast"/>
        </w:trPr>
        <w:tc>
          <w:tcPr>
            <w:tcW w:w="9667" w:type="dxa"/>
            <w:vAlign w:val="top"/>
          </w:tcPr>
          <w:p>
            <w:pPr>
              <w:keepNext w:val="0"/>
              <w:keepLines w:val="0"/>
              <w:pageBreakBefore w:val="0"/>
              <w:kinsoku/>
              <w:wordWrap/>
              <w:topLinePunct w:val="0"/>
              <w:bidi w:val="0"/>
              <w:snapToGrid/>
              <w:spacing w:line="360" w:lineRule="auto"/>
              <w:outlineLvl w:val="9"/>
              <w:rPr>
                <w:rFonts w:hint="eastAsia" w:ascii="楷体_GB2312" w:cs="楷体_GB2312"/>
                <w:b/>
                <w:bCs/>
                <w:sz w:val="30"/>
                <w:szCs w:val="30"/>
              </w:rPr>
            </w:pPr>
            <w:r>
              <w:rPr>
                <w:rFonts w:hint="eastAsia" w:ascii="楷体_GB2312" w:cs="楷体_GB2312"/>
                <w:b/>
                <w:bCs/>
                <w:sz w:val="30"/>
                <w:szCs w:val="30"/>
              </w:rPr>
              <w:t>具体参数：</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sz w:val="28"/>
                <w:szCs w:val="28"/>
              </w:rPr>
            </w:pPr>
            <w:r>
              <w:rPr>
                <w:rFonts w:hint="eastAsia" w:ascii="楷体" w:hAnsi="楷体" w:eastAsia="楷体" w:cs="楷体"/>
                <w:sz w:val="28"/>
                <w:szCs w:val="28"/>
              </w:rPr>
              <w:t>切片厚度范围0</w:t>
            </w:r>
            <w:r>
              <w:rPr>
                <w:rFonts w:hint="eastAsia" w:ascii="楷体" w:hAnsi="楷体" w:eastAsia="楷体" w:cs="楷体"/>
                <w:sz w:val="28"/>
                <w:szCs w:val="28"/>
                <w:lang w:val="en-US" w:eastAsia="zh-CN"/>
              </w:rPr>
              <w:t>.5</w:t>
            </w:r>
            <w:r>
              <w:rPr>
                <w:rFonts w:hint="eastAsia" w:ascii="楷体" w:hAnsi="楷体" w:eastAsia="楷体" w:cs="楷体"/>
                <w:sz w:val="28"/>
                <w:szCs w:val="28"/>
              </w:rPr>
              <w:t>-</w:t>
            </w:r>
            <w:r>
              <w:rPr>
                <w:rFonts w:hint="eastAsia" w:ascii="楷体" w:hAnsi="楷体" w:eastAsia="楷体" w:cs="楷体"/>
                <w:sz w:val="28"/>
                <w:szCs w:val="28"/>
                <w:lang w:val="en-US" w:eastAsia="zh-CN"/>
              </w:rPr>
              <w:t>100</w:t>
            </w:r>
            <w:r>
              <w:rPr>
                <w:rFonts w:hint="eastAsia" w:ascii="楷体" w:hAnsi="楷体" w:eastAsia="楷体" w:cs="楷体"/>
                <w:sz w:val="28"/>
                <w:szCs w:val="28"/>
              </w:rPr>
              <w:t>um。</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sz w:val="28"/>
                <w:szCs w:val="28"/>
              </w:rPr>
            </w:pPr>
            <w:r>
              <w:rPr>
                <w:rFonts w:hint="eastAsia" w:ascii="楷体" w:hAnsi="楷体" w:eastAsia="楷体" w:cs="楷体"/>
                <w:sz w:val="28"/>
                <w:szCs w:val="28"/>
              </w:rPr>
              <w:t>修块厚度1-600um。</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sz w:val="28"/>
                <w:szCs w:val="28"/>
              </w:rPr>
            </w:pPr>
            <w:r>
              <w:rPr>
                <w:rFonts w:hint="eastAsia" w:ascii="楷体" w:hAnsi="楷体" w:eastAsia="楷体" w:cs="楷体"/>
                <w:sz w:val="28"/>
                <w:szCs w:val="28"/>
              </w:rPr>
              <w:t>粗进：电动</w:t>
            </w:r>
            <w:r>
              <w:rPr>
                <w:rFonts w:hint="eastAsia" w:ascii="楷体" w:hAnsi="楷体" w:eastAsia="楷体" w:cs="楷体"/>
                <w:sz w:val="28"/>
                <w:szCs w:val="28"/>
                <w:lang w:eastAsia="zh-CN"/>
              </w:rPr>
              <w:t>。</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sz w:val="28"/>
                <w:szCs w:val="28"/>
              </w:rPr>
            </w:pPr>
            <w:r>
              <w:rPr>
                <w:rFonts w:hint="eastAsia" w:ascii="楷体" w:hAnsi="楷体" w:eastAsia="楷体" w:cs="楷体"/>
                <w:sz w:val="28"/>
                <w:szCs w:val="28"/>
              </w:rPr>
              <w:t>电动切片模式：单次/编程/步进/连续四种模式。</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sz w:val="28"/>
                <w:szCs w:val="28"/>
              </w:rPr>
            </w:pPr>
            <w:r>
              <w:rPr>
                <w:rFonts w:hint="eastAsia" w:ascii="楷体" w:hAnsi="楷体" w:eastAsia="楷体" w:cs="楷体"/>
                <w:sz w:val="28"/>
                <w:szCs w:val="28"/>
              </w:rPr>
              <w:t>样本定位：8°。</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sz w:val="28"/>
                <w:szCs w:val="28"/>
              </w:rPr>
            </w:pPr>
            <w:r>
              <w:rPr>
                <w:rFonts w:hint="eastAsia" w:ascii="楷体" w:hAnsi="楷体" w:eastAsia="楷体" w:cs="楷体"/>
                <w:sz w:val="28"/>
                <w:szCs w:val="28"/>
              </w:rPr>
              <w:t>水平进样：30mm。</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sz w:val="28"/>
                <w:szCs w:val="28"/>
              </w:rPr>
            </w:pPr>
            <w:r>
              <w:rPr>
                <w:rFonts w:hint="eastAsia" w:ascii="楷体" w:hAnsi="楷体" w:eastAsia="楷体" w:cs="楷体"/>
                <w:sz w:val="28"/>
                <w:szCs w:val="28"/>
              </w:rPr>
              <w:t>样本垂直运动：70mm。8、样本尺寸：50 x 60 x 50 mm</w:t>
            </w:r>
            <w:r>
              <w:rPr>
                <w:rFonts w:hint="eastAsia" w:ascii="楷体" w:hAnsi="楷体" w:eastAsia="楷体" w:cs="楷体"/>
                <w:sz w:val="28"/>
                <w:szCs w:val="28"/>
                <w:lang w:eastAsia="zh-CN"/>
              </w:rPr>
              <w:t>。</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sz w:val="28"/>
                <w:szCs w:val="28"/>
              </w:rPr>
            </w:pPr>
            <w:r>
              <w:rPr>
                <w:rFonts w:hint="eastAsia" w:ascii="楷体" w:hAnsi="楷体" w:eastAsia="楷体" w:cs="楷体"/>
                <w:sz w:val="28"/>
                <w:szCs w:val="28"/>
              </w:rPr>
              <w:t>控制面板可整合到切片机上或置于切片机旁。10、有样本头及切片位置记忆功能。</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sz w:val="28"/>
                <w:szCs w:val="28"/>
              </w:rPr>
            </w:pPr>
            <w:r>
              <w:rPr>
                <w:rFonts w:hint="eastAsia" w:ascii="楷体" w:hAnsi="楷体" w:eastAsia="楷体" w:cs="楷体"/>
                <w:sz w:val="28"/>
                <w:szCs w:val="28"/>
              </w:rPr>
              <w:t>可选配升级配置切片转移系统（STS）和样品头冷冻装置（CoolCut）</w:t>
            </w:r>
            <w:r>
              <w:rPr>
                <w:rFonts w:hint="eastAsia" w:ascii="楷体" w:hAnsi="楷体" w:eastAsia="楷体" w:cs="楷体"/>
                <w:sz w:val="28"/>
                <w:szCs w:val="28"/>
                <w:lang w:eastAsia="zh-CN"/>
              </w:rPr>
              <w:t>。</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sz w:val="28"/>
                <w:szCs w:val="28"/>
              </w:rPr>
            </w:pPr>
            <w:r>
              <w:rPr>
                <w:rFonts w:hint="eastAsia" w:ascii="楷体" w:hAnsi="楷体" w:eastAsia="楷体" w:cs="楷体"/>
                <w:sz w:val="28"/>
                <w:szCs w:val="28"/>
              </w:rPr>
              <w:t>样品头可360度旋转，可任意调节切片起始位置</w:t>
            </w:r>
            <w:r>
              <w:rPr>
                <w:rFonts w:hint="eastAsia" w:ascii="楷体" w:hAnsi="楷体" w:eastAsia="楷体" w:cs="楷体"/>
                <w:sz w:val="28"/>
                <w:szCs w:val="28"/>
                <w:lang w:eastAsia="zh-CN"/>
              </w:rPr>
              <w:t>。</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sz w:val="28"/>
                <w:szCs w:val="28"/>
              </w:rPr>
            </w:pPr>
            <w:r>
              <w:rPr>
                <w:rFonts w:hint="eastAsia" w:ascii="楷体" w:hAnsi="楷体" w:eastAsia="楷体" w:cs="楷体"/>
                <w:sz w:val="28"/>
                <w:szCs w:val="28"/>
              </w:rPr>
              <w:t>手轮：轻便顺滑，手可以在不离开手轮的情况下，将其任意位置锁定。</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color w:val="auto"/>
                <w:sz w:val="28"/>
                <w:szCs w:val="28"/>
              </w:rPr>
            </w:pPr>
            <w:r>
              <w:rPr>
                <w:rFonts w:hint="eastAsia" w:ascii="楷体" w:hAnsi="楷体" w:eastAsia="楷体" w:cs="楷体"/>
                <w:color w:val="auto"/>
                <w:sz w:val="28"/>
                <w:szCs w:val="28"/>
              </w:rPr>
              <w:t>回缩功能：样品回缩按钮位于小手轮下方，回缩值40μm，方便随时开/关回缩功能</w:t>
            </w:r>
            <w:r>
              <w:rPr>
                <w:rFonts w:hint="eastAsia" w:ascii="楷体" w:hAnsi="楷体" w:eastAsia="楷体" w:cs="楷体"/>
                <w:color w:val="auto"/>
                <w:sz w:val="28"/>
                <w:szCs w:val="28"/>
                <w:lang w:eastAsia="zh-CN"/>
              </w:rPr>
              <w:t>。</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ascii="楷体" w:hAnsi="楷体" w:eastAsia="楷体" w:cs="楷体"/>
                <w:color w:val="auto"/>
                <w:sz w:val="28"/>
                <w:szCs w:val="28"/>
              </w:rPr>
            </w:pPr>
            <w:r>
              <w:rPr>
                <w:rFonts w:hint="eastAsia" w:ascii="楷体" w:hAnsi="楷体" w:eastAsia="楷体" w:cs="楷体"/>
                <w:color w:val="auto"/>
                <w:sz w:val="28"/>
                <w:szCs w:val="28"/>
              </w:rPr>
              <w:t>电动切片速度：1– 400 mm / sec。</w:t>
            </w:r>
          </w:p>
          <w:p>
            <w:pPr>
              <w:pStyle w:val="73"/>
              <w:keepNext w:val="0"/>
              <w:keepLines w:val="0"/>
              <w:pageBreakBefore w:val="0"/>
              <w:numPr>
                <w:ilvl w:val="0"/>
                <w:numId w:val="5"/>
              </w:numPr>
              <w:kinsoku/>
              <w:wordWrap/>
              <w:topLinePunct w:val="0"/>
              <w:bidi w:val="0"/>
              <w:snapToGrid/>
              <w:spacing w:line="360" w:lineRule="auto"/>
              <w:ind w:left="0" w:leftChars="0" w:firstLine="400" w:firstLineChars="0"/>
              <w:outlineLvl w:val="9"/>
              <w:rPr>
                <w:rFonts w:hint="eastAsia"/>
                <w:bCs/>
                <w:color w:val="FF0000"/>
                <w:sz w:val="24"/>
              </w:rPr>
            </w:pPr>
            <w:r>
              <w:rPr>
                <w:rFonts w:hint="eastAsia" w:ascii="楷体" w:hAnsi="楷体" w:eastAsia="楷体" w:cs="楷体"/>
                <w:color w:val="auto"/>
                <w:sz w:val="28"/>
                <w:szCs w:val="28"/>
              </w:rPr>
              <w:t>刀架双导轨</w:t>
            </w:r>
            <w:r>
              <w:rPr>
                <w:rFonts w:hint="eastAsia" w:ascii="楷体" w:hAnsi="楷体" w:eastAsia="楷体" w:cs="楷体"/>
                <w:sz w:val="28"/>
                <w:szCs w:val="28"/>
              </w:rPr>
              <w:t>设计，固定更稳定；中空的弧形废屑槽，便于清洁切片废屑</w:t>
            </w:r>
            <w:r>
              <w:rPr>
                <w:rFonts w:hint="eastAsia" w:ascii="楷体" w:hAnsi="楷体" w:eastAsia="楷体" w:cs="楷体"/>
                <w:sz w:val="28"/>
                <w:szCs w:val="28"/>
                <w:lang w:eastAsia="zh-CN"/>
              </w:rPr>
              <w:t>。</w:t>
            </w:r>
          </w:p>
        </w:tc>
      </w:tr>
    </w:tbl>
    <w:p>
      <w:pPr>
        <w:keepNext w:val="0"/>
        <w:keepLines w:val="0"/>
        <w:pageBreakBefore w:val="0"/>
        <w:kinsoku/>
        <w:wordWrap/>
        <w:overflowPunct w:val="0"/>
        <w:topLinePunct w:val="0"/>
        <w:autoSpaceDE w:val="0"/>
        <w:autoSpaceDN w:val="0"/>
        <w:bidi w:val="0"/>
        <w:adjustRightInd w:val="0"/>
        <w:snapToGrid/>
        <w:spacing w:line="360" w:lineRule="auto"/>
        <w:ind w:left="0" w:leftChars="0" w:right="-180" w:firstLine="490" w:firstLineChars="175"/>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3.1.2</w:t>
      </w:r>
      <w:r>
        <w:rPr>
          <w:rFonts w:hint="eastAsia" w:ascii="仿宋_GB2312" w:hAnsi="仿宋_GB2312" w:eastAsia="仿宋_GB2312" w:cs="仿宋_GB2312"/>
          <w:sz w:val="28"/>
          <w:szCs w:val="28"/>
        </w:rPr>
        <w:t>其他要求：</w:t>
      </w:r>
    </w:p>
    <w:p>
      <w:pPr>
        <w:keepNext w:val="0"/>
        <w:keepLines w:val="0"/>
        <w:pageBreakBefore w:val="0"/>
        <w:kinsoku/>
        <w:wordWrap/>
        <w:overflowPunct w:val="0"/>
        <w:topLinePunct w:val="0"/>
        <w:autoSpaceDE w:val="0"/>
        <w:autoSpaceDN w:val="0"/>
        <w:bidi w:val="0"/>
        <w:adjustRightInd w:val="0"/>
        <w:snapToGrid/>
        <w:spacing w:line="360" w:lineRule="auto"/>
        <w:ind w:left="0" w:leftChars="0" w:right="-180" w:firstLine="490" w:firstLineChars="175"/>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免费开放端口相关信息系统及接口费由</w:t>
      </w:r>
      <w:r>
        <w:rPr>
          <w:rFonts w:hint="eastAsia" w:ascii="仿宋_GB2312" w:hAnsi="仿宋_GB2312" w:eastAsia="仿宋_GB2312" w:cs="仿宋_GB2312"/>
          <w:sz w:val="28"/>
          <w:szCs w:val="28"/>
          <w:lang w:eastAsia="zh-CN"/>
        </w:rPr>
        <w:t>供应商自行</w:t>
      </w:r>
      <w:r>
        <w:rPr>
          <w:rFonts w:hint="eastAsia" w:ascii="仿宋_GB2312" w:hAnsi="仿宋_GB2312" w:eastAsia="仿宋_GB2312" w:cs="仿宋_GB2312"/>
          <w:sz w:val="28"/>
          <w:szCs w:val="28"/>
        </w:rPr>
        <w:t>承担。</w:t>
      </w:r>
    </w:p>
    <w:p>
      <w:pPr>
        <w:keepNext w:val="0"/>
        <w:keepLines w:val="0"/>
        <w:pageBreakBefore w:val="0"/>
        <w:widowControl/>
        <w:kinsoku/>
        <w:wordWrap/>
        <w:topLinePunct w:val="0"/>
        <w:bidi w:val="0"/>
        <w:snapToGrid/>
        <w:spacing w:line="360" w:lineRule="auto"/>
        <w:ind w:left="0" w:leftChars="0" w:firstLine="490" w:firstLineChars="175"/>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新疆需有维修点，质保2年，质保期过后，机器故障，先维修后付款。</w:t>
      </w:r>
    </w:p>
    <w:p>
      <w:pPr>
        <w:keepNext w:val="0"/>
        <w:keepLines w:val="0"/>
        <w:pageBreakBefore w:val="0"/>
        <w:widowControl/>
        <w:kinsoku/>
        <w:wordWrap/>
        <w:topLinePunct w:val="0"/>
        <w:bidi w:val="0"/>
        <w:snapToGrid/>
        <w:spacing w:line="360" w:lineRule="auto"/>
        <w:ind w:left="0" w:leftChars="0" w:firstLine="490" w:firstLineChars="175"/>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提供机器的操作和维修手册</w:t>
      </w:r>
      <w:r>
        <w:rPr>
          <w:rFonts w:hint="eastAsia" w:ascii="仿宋_GB2312" w:hAnsi="仿宋_GB2312" w:eastAsia="仿宋_GB2312" w:cs="仿宋_GB2312"/>
          <w:sz w:val="28"/>
          <w:szCs w:val="28"/>
          <w:lang w:val="en-US" w:eastAsia="zh-CN"/>
        </w:rPr>
        <w:t>.</w:t>
      </w:r>
    </w:p>
    <w:p>
      <w:pPr>
        <w:keepNext w:val="0"/>
        <w:keepLines w:val="0"/>
        <w:pageBreakBefore w:val="0"/>
        <w:kinsoku/>
        <w:wordWrap/>
        <w:topLinePunct w:val="0"/>
        <w:bidi w:val="0"/>
        <w:spacing w:line="360" w:lineRule="auto"/>
        <w:ind w:firstLine="562" w:firstLineChars="200"/>
        <w:rPr>
          <w:rFonts w:hint="eastAsia" w:ascii="仿宋_GB2312" w:eastAsia="仿宋_GB2312"/>
          <w:b/>
          <w:bCs/>
          <w:sz w:val="28"/>
          <w:szCs w:val="28"/>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r>
        <w:rPr>
          <w:rFonts w:hint="eastAsia" w:ascii="仿宋_GB2312" w:eastAsia="仿宋_GB2312"/>
          <w:b/>
          <w:bCs/>
          <w:sz w:val="24"/>
          <w:lang w:val="en-US" w:eastAsia="zh-CN"/>
        </w:rPr>
        <w:t xml:space="preserve">  </w:t>
      </w: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spacing w:line="360" w:lineRule="auto"/>
        <w:ind w:left="59" w:leftChars="28" w:right="84" w:rightChars="40" w:firstLine="361" w:firstLineChars="150"/>
        <w:jc w:val="left"/>
        <w:rPr>
          <w:rFonts w:hint="eastAsia" w:ascii="宋体" w:hAnsi="宋体" w:cs="宋体"/>
          <w:b/>
          <w:sz w:val="24"/>
        </w:rPr>
      </w:pPr>
      <w:r>
        <w:rPr>
          <w:rFonts w:hint="eastAsia" w:ascii="宋体" w:hAnsi="宋体" w:cs="宋体"/>
          <w:b/>
          <w:sz w:val="24"/>
        </w:rPr>
        <w:t>3.</w:t>
      </w:r>
      <w:r>
        <w:rPr>
          <w:rFonts w:hint="eastAsia" w:ascii="宋体" w:hAnsi="宋体" w:cs="宋体"/>
          <w:b/>
          <w:sz w:val="24"/>
          <w:lang w:val="en-US" w:eastAsia="zh-CN"/>
        </w:rPr>
        <w:t>2</w:t>
      </w:r>
      <w:r>
        <w:rPr>
          <w:rFonts w:hint="eastAsia" w:ascii="宋体" w:hAnsi="宋体" w:cs="宋体"/>
          <w:b/>
          <w:sz w:val="24"/>
        </w:rPr>
        <w:t>免散瞳眼底照相机（1台）</w:t>
      </w:r>
    </w:p>
    <w:p>
      <w:pPr>
        <w:spacing w:line="360" w:lineRule="auto"/>
        <w:ind w:left="59" w:leftChars="28" w:right="84" w:rightChars="40" w:firstLine="361" w:firstLineChars="150"/>
        <w:jc w:val="left"/>
        <w:rPr>
          <w:rFonts w:hint="eastAsia" w:ascii="宋体" w:hAnsi="宋体" w:cs="宋体"/>
          <w:b/>
          <w:sz w:val="24"/>
        </w:rPr>
      </w:pPr>
      <w:r>
        <w:rPr>
          <w:rFonts w:hint="eastAsia" w:ascii="宋体" w:hAnsi="宋体" w:cs="宋体"/>
          <w:b/>
          <w:sz w:val="24"/>
        </w:rPr>
        <w:t>3.</w:t>
      </w:r>
      <w:r>
        <w:rPr>
          <w:rFonts w:hint="eastAsia" w:ascii="宋体" w:hAnsi="宋体" w:cs="宋体"/>
          <w:b/>
          <w:sz w:val="24"/>
          <w:lang w:val="en-US" w:eastAsia="zh-CN"/>
        </w:rPr>
        <w:t>2</w:t>
      </w:r>
      <w:r>
        <w:rPr>
          <w:rFonts w:hint="eastAsia" w:ascii="宋体" w:hAnsi="宋体" w:cs="宋体"/>
          <w:b/>
          <w:sz w:val="24"/>
        </w:rPr>
        <w:t>.1技术参数详见下表：</w:t>
      </w:r>
    </w:p>
    <w:tbl>
      <w:tblPr>
        <w:tblStyle w:val="28"/>
        <w:tblW w:w="965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9650" w:type="dxa"/>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9"/>
              <w:rPr>
                <w:bCs/>
                <w:sz w:val="28"/>
                <w:szCs w:val="28"/>
              </w:rPr>
            </w:pPr>
            <w:r>
              <w:rPr>
                <w:rFonts w:hint="eastAsia" w:ascii="楷体_GB2312" w:cs="楷体_GB2312"/>
                <w:b/>
                <w:sz w:val="28"/>
                <w:szCs w:val="28"/>
              </w:rPr>
              <w:t>免散瞳眼底照相机（1台）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trPr>
        <w:tc>
          <w:tcPr>
            <w:tcW w:w="9650" w:type="dxa"/>
            <w:vAlign w:val="top"/>
          </w:tcPr>
          <w:p>
            <w:pPr>
              <w:pStyle w:val="7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 xml:space="preserve">功能要求： </w:t>
            </w:r>
            <w:r>
              <w:rPr>
                <w:rFonts w:hint="eastAsia" w:ascii="宋体" w:hAnsi="宋体" w:eastAsia="宋体" w:cs="宋体"/>
                <w:bCs/>
                <w:color w:val="00000F"/>
                <w:spacing w:val="15"/>
                <w:sz w:val="28"/>
                <w:szCs w:val="28"/>
                <w:shd w:val="clear" w:color="auto" w:fill="FFFFFF"/>
              </w:rPr>
              <w:t xml:space="preserve"> 1.职业病鉴定以及眼底视网膜及是神经病筛查。2.眼底</w:t>
            </w:r>
            <w:r>
              <w:rPr>
                <w:rFonts w:hint="eastAsia" w:ascii="宋体" w:hAnsi="宋体" w:eastAsia="宋体" w:cs="宋体"/>
                <w:bCs/>
                <w:sz w:val="28"/>
                <w:szCs w:val="28"/>
              </w:rPr>
              <w:t>动静脉比例分析AVR，应用于早期心血管疾病检查，评估糖尿病视网膜病变的发病风险。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7" w:hRule="atLeast"/>
        </w:trPr>
        <w:tc>
          <w:tcPr>
            <w:tcW w:w="9650" w:type="dxa"/>
            <w:vAlign w:val="top"/>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 xml:space="preserve">具体参数： </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 xml:space="preserve">光源：红外LED ; </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图像获取范围：60°（水平）*45°（垂直） ；</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屈光度调节范围：-20D — +10D ；</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显示器：≥19英寸苹果高清显示器；</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拍摄方式：一体机，无需外挂照相机拍摄。</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图像传感器：采用</w:t>
            </w:r>
            <w:r>
              <w:rPr>
                <w:rFonts w:hint="eastAsia" w:ascii="宋体" w:hAnsi="宋体" w:eastAsia="宋体" w:cs="宋体"/>
                <w:sz w:val="28"/>
                <w:szCs w:val="28"/>
              </w:rPr>
              <w:t>5百万像素CCD传感器。</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网络连接方式：TCP/IP，支持</w:t>
            </w:r>
            <w:r>
              <w:rPr>
                <w:rFonts w:hint="eastAsia" w:ascii="宋体" w:hAnsi="宋体" w:eastAsia="宋体" w:cs="宋体"/>
                <w:bCs/>
                <w:kern w:val="0"/>
                <w:sz w:val="28"/>
                <w:szCs w:val="28"/>
              </w:rPr>
              <w:t>DICOM连接；</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可检测最小瞳孔直径：免散瞳方式2.2mm  ；</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 xml:space="preserve">支持动静脉血管比例分析 ；可评估心血管疾病和糖尿病眼底的发病风险。 </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支持全自动无缝眼底拼图功能；</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支持同步显示各波段视网膜图像：红外图、脉络膜图、血管图、神经纤维层图；</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支持图像后处理功能：无限量添加测距、添加注解 ；</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支持全自动测量杯盘比，并在图中画出范围，给出比率 ；</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bCs/>
                <w:sz w:val="28"/>
                <w:szCs w:val="28"/>
              </w:rPr>
            </w:pPr>
            <w:r>
              <w:rPr>
                <w:rFonts w:hint="eastAsia" w:ascii="宋体" w:hAnsi="宋体" w:eastAsia="宋体" w:cs="宋体"/>
                <w:bCs/>
                <w:sz w:val="28"/>
                <w:szCs w:val="28"/>
              </w:rPr>
              <w:t>采用通用软件系统，支持通过各类医院无纸化软件系统，集成其他产品数据库；</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right="0" w:rightChars="0" w:firstLine="0" w:firstLineChars="0"/>
              <w:textAlignment w:val="auto"/>
              <w:outlineLvl w:val="9"/>
              <w:rPr>
                <w:rFonts w:ascii="楷体_GB2312"/>
                <w:bCs/>
                <w:sz w:val="28"/>
                <w:szCs w:val="28"/>
              </w:rPr>
            </w:pPr>
            <w:r>
              <w:rPr>
                <w:rFonts w:hint="eastAsia" w:ascii="宋体" w:hAnsi="宋体" w:eastAsia="宋体" w:cs="宋体"/>
                <w:bCs/>
                <w:sz w:val="28"/>
                <w:szCs w:val="28"/>
              </w:rPr>
              <w:t>工作台：配有专用工作台，便于操作和检查。</w:t>
            </w:r>
          </w:p>
        </w:tc>
      </w:tr>
    </w:tbl>
    <w:p>
      <w:pPr>
        <w:keepNext w:val="0"/>
        <w:keepLines w:val="0"/>
        <w:pageBreakBefore w:val="0"/>
        <w:kinsoku/>
        <w:wordWrap/>
        <w:overflowPunct w:val="0"/>
        <w:topLinePunct w:val="0"/>
        <w:autoSpaceDE w:val="0"/>
        <w:autoSpaceDN w:val="0"/>
        <w:bidi w:val="0"/>
        <w:adjustRightInd w:val="0"/>
        <w:snapToGrid/>
        <w:spacing w:line="360" w:lineRule="auto"/>
        <w:ind w:right="-180" w:firstLine="562" w:firstLineChars="200"/>
        <w:jc w:val="left"/>
        <w:textAlignment w:val="baseline"/>
        <w:outlineLvl w:val="9"/>
        <w:rPr>
          <w:rFonts w:hint="eastAsia" w:ascii="宋体" w:hAnsi="宋体" w:cs="宋体"/>
          <w:sz w:val="28"/>
          <w:szCs w:val="28"/>
        </w:rPr>
      </w:pPr>
      <w:r>
        <w:rPr>
          <w:rFonts w:hint="eastAsia" w:ascii="宋体" w:hAnsi="宋体" w:cs="宋体"/>
          <w:b/>
          <w:sz w:val="28"/>
          <w:szCs w:val="28"/>
        </w:rPr>
        <w:t>3.</w:t>
      </w:r>
      <w:r>
        <w:rPr>
          <w:rFonts w:hint="eastAsia" w:ascii="宋体" w:hAnsi="宋体" w:cs="宋体"/>
          <w:b/>
          <w:sz w:val="28"/>
          <w:szCs w:val="28"/>
          <w:lang w:val="en-US" w:eastAsia="zh-CN"/>
        </w:rPr>
        <w:t>2</w:t>
      </w:r>
      <w:r>
        <w:rPr>
          <w:rFonts w:hint="eastAsia" w:ascii="宋体" w:hAnsi="宋体" w:cs="宋体"/>
          <w:b/>
          <w:sz w:val="28"/>
          <w:szCs w:val="28"/>
        </w:rPr>
        <w:t>.2</w:t>
      </w:r>
      <w:r>
        <w:rPr>
          <w:rFonts w:hint="eastAsia" w:ascii="宋体" w:hAnsi="宋体" w:cs="宋体"/>
          <w:sz w:val="28"/>
          <w:szCs w:val="28"/>
        </w:rPr>
        <w:t>其他要求：</w:t>
      </w:r>
    </w:p>
    <w:p>
      <w:pPr>
        <w:keepNext w:val="0"/>
        <w:keepLines w:val="0"/>
        <w:pageBreakBefore w:val="0"/>
        <w:kinsoku/>
        <w:wordWrap/>
        <w:overflowPunct w:val="0"/>
        <w:topLinePunct w:val="0"/>
        <w:autoSpaceDE w:val="0"/>
        <w:autoSpaceDN w:val="0"/>
        <w:bidi w:val="0"/>
        <w:adjustRightInd w:val="0"/>
        <w:snapToGrid/>
        <w:spacing w:line="360" w:lineRule="auto"/>
        <w:ind w:right="84" w:rightChars="40" w:firstLine="560" w:firstLineChars="200"/>
        <w:jc w:val="left"/>
        <w:textAlignment w:val="baseline"/>
        <w:outlineLvl w:val="9"/>
        <w:rPr>
          <w:rFonts w:hint="eastAsia" w:ascii="宋体" w:hAnsi="宋体" w:cs="宋体"/>
          <w:sz w:val="28"/>
          <w:szCs w:val="28"/>
        </w:rPr>
      </w:pPr>
      <w:r>
        <w:rPr>
          <w:rFonts w:hint="eastAsia" w:ascii="宋体" w:hAnsi="宋体" w:cs="宋体"/>
          <w:sz w:val="28"/>
          <w:szCs w:val="28"/>
        </w:rPr>
        <w:t>1）免费开放端口相关信息系统并由供应商自行承担接口费。</w:t>
      </w:r>
    </w:p>
    <w:p>
      <w:pPr>
        <w:keepNext w:val="0"/>
        <w:keepLines w:val="0"/>
        <w:pageBreakBefore w:val="0"/>
        <w:widowControl/>
        <w:kinsoku/>
        <w:wordWrap/>
        <w:topLinePunct w:val="0"/>
        <w:bidi w:val="0"/>
        <w:snapToGrid/>
        <w:spacing w:line="360" w:lineRule="auto"/>
        <w:ind w:right="84" w:rightChars="40" w:firstLine="560" w:firstLineChars="200"/>
        <w:jc w:val="left"/>
        <w:outlineLvl w:val="9"/>
        <w:rPr>
          <w:rFonts w:hint="eastAsia" w:ascii="宋体" w:hAnsi="宋体" w:cs="宋体"/>
          <w:sz w:val="28"/>
          <w:szCs w:val="28"/>
        </w:rPr>
      </w:pPr>
      <w:r>
        <w:rPr>
          <w:rFonts w:hint="eastAsia" w:ascii="宋体" w:hAnsi="宋体" w:cs="宋体"/>
          <w:sz w:val="28"/>
          <w:szCs w:val="28"/>
        </w:rPr>
        <w:t>2）新疆需有维修点，质保2年，质保期后，如机器故障，先维修后付款。</w:t>
      </w:r>
    </w:p>
    <w:p>
      <w:pPr>
        <w:keepNext w:val="0"/>
        <w:keepLines w:val="0"/>
        <w:pageBreakBefore w:val="0"/>
        <w:kinsoku/>
        <w:wordWrap/>
        <w:topLinePunct w:val="0"/>
        <w:bidi w:val="0"/>
        <w:snapToGrid/>
        <w:spacing w:line="360" w:lineRule="auto"/>
        <w:ind w:left="59" w:leftChars="28" w:right="84" w:rightChars="40" w:firstLine="420" w:firstLineChars="150"/>
        <w:jc w:val="left"/>
        <w:outlineLvl w:val="9"/>
        <w:rPr>
          <w:rFonts w:hint="eastAsia" w:ascii="宋体" w:hAnsi="宋体" w:cs="宋体"/>
          <w:sz w:val="28"/>
          <w:szCs w:val="28"/>
        </w:rPr>
      </w:pPr>
      <w:r>
        <w:rPr>
          <w:rFonts w:hint="eastAsia" w:ascii="宋体" w:hAnsi="宋体" w:cs="宋体"/>
          <w:sz w:val="28"/>
          <w:szCs w:val="28"/>
        </w:rPr>
        <w:t>3）提供机器的操作和维修手册。</w:t>
      </w: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spacing w:line="360" w:lineRule="auto"/>
        <w:ind w:left="59" w:leftChars="28" w:right="84" w:rightChars="40" w:firstLine="360" w:firstLineChars="150"/>
        <w:jc w:val="left"/>
        <w:rPr>
          <w:rFonts w:hint="eastAsia" w:ascii="宋体" w:hAnsi="宋体" w:cs="宋体"/>
          <w:sz w:val="24"/>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keepNext w:val="0"/>
        <w:keepLines w:val="0"/>
        <w:pageBreakBefore w:val="0"/>
        <w:widowControl/>
        <w:kinsoku/>
        <w:wordWrap/>
        <w:topLinePunct w:val="0"/>
        <w:bidi w:val="0"/>
        <w:snapToGrid/>
        <w:spacing w:line="360" w:lineRule="auto"/>
        <w:ind w:left="0" w:leftChars="0" w:firstLine="422" w:firstLineChars="175"/>
        <w:jc w:val="both"/>
        <w:outlineLvl w:val="9"/>
        <w:rPr>
          <w:rFonts w:hint="eastAsia" w:ascii="仿宋_GB2312" w:eastAsia="仿宋_GB2312"/>
          <w:b/>
          <w:bCs/>
          <w:sz w:val="24"/>
          <w:lang w:val="en-US" w:eastAsia="zh-CN"/>
        </w:rPr>
      </w:pPr>
    </w:p>
    <w:p>
      <w:pPr>
        <w:spacing w:line="360" w:lineRule="auto"/>
        <w:ind w:firstLine="482"/>
        <w:jc w:val="center"/>
        <w:rPr>
          <w:rFonts w:ascii="仿宋_GB2312" w:eastAsia="仿宋_GB2312"/>
          <w:b/>
        </w:rPr>
      </w:pPr>
      <w:r>
        <w:rPr>
          <w:rFonts w:hint="eastAsia" w:ascii="仿宋_GB2312" w:eastAsia="仿宋_GB2312"/>
          <w:b/>
          <w:sz w:val="28"/>
          <w:szCs w:val="28"/>
          <w:lang w:eastAsia="zh-CN"/>
        </w:rPr>
        <w:t>第</w:t>
      </w:r>
      <w:r>
        <w:rPr>
          <w:rFonts w:hint="eastAsia" w:ascii="仿宋_GB2312" w:eastAsia="仿宋_GB2312"/>
          <w:b/>
          <w:sz w:val="28"/>
          <w:szCs w:val="28"/>
        </w:rPr>
        <w:t>四章  合同条款</w:t>
      </w:r>
    </w:p>
    <w:p>
      <w:pPr>
        <w:spacing w:line="360" w:lineRule="auto"/>
        <w:ind w:firstLine="472" w:firstLineChars="196"/>
        <w:outlineLvl w:val="2"/>
        <w:rPr>
          <w:rFonts w:ascii="仿宋_GB2312" w:eastAsia="仿宋_GB2312"/>
          <w:b/>
        </w:rPr>
      </w:pPr>
      <w:bookmarkStart w:id="163" w:name="_Toc243904849"/>
      <w:bookmarkStart w:id="164" w:name="_Toc233275179"/>
      <w:bookmarkStart w:id="165" w:name="_Toc246216425"/>
      <w:bookmarkStart w:id="166" w:name="_Toc245369990"/>
      <w:bookmarkStart w:id="167" w:name="_Toc245370108"/>
      <w:bookmarkStart w:id="168" w:name="_Toc243907627"/>
      <w:bookmarkStart w:id="169" w:name="_Toc233274892"/>
      <w:bookmarkStart w:id="170" w:name="_Toc246216290"/>
      <w:bookmarkStart w:id="171" w:name="_Toc233274440"/>
      <w:bookmarkStart w:id="172" w:name="_Toc246216267"/>
      <w:bookmarkStart w:id="173" w:name="_Toc243906397"/>
      <w:r>
        <w:rPr>
          <w:rFonts w:hint="eastAsia" w:ascii="仿宋_GB2312" w:eastAsia="仿宋_GB2312"/>
          <w:b/>
          <w:sz w:val="24"/>
        </w:rPr>
        <w:t>1、定义</w:t>
      </w:r>
    </w:p>
    <w:p>
      <w:pPr>
        <w:spacing w:line="360" w:lineRule="auto"/>
        <w:ind w:firstLine="480" w:firstLineChars="200"/>
        <w:rPr>
          <w:rFonts w:ascii="仿宋_GB2312" w:eastAsia="仿宋_GB2312"/>
          <w:sz w:val="24"/>
        </w:rPr>
      </w:pPr>
      <w:r>
        <w:rPr>
          <w:rFonts w:hint="eastAsia" w:ascii="仿宋_GB2312" w:eastAsia="仿宋_GB2312"/>
          <w:sz w:val="24"/>
        </w:rPr>
        <w:t>1.1“合同”系指</w:t>
      </w:r>
      <w:r>
        <w:rPr>
          <w:rFonts w:hint="eastAsia" w:ascii="仿宋_GB2312" w:eastAsia="仿宋_GB2312"/>
          <w:sz w:val="24"/>
          <w:lang w:eastAsia="zh-CN"/>
        </w:rPr>
        <w:t>买卖</w:t>
      </w:r>
      <w:r>
        <w:rPr>
          <w:rFonts w:hint="eastAsia" w:ascii="仿宋_GB2312" w:eastAsia="仿宋_GB2312"/>
          <w:sz w:val="24"/>
        </w:rPr>
        <w:t>双方共同签署的、合同中载明的</w:t>
      </w:r>
      <w:r>
        <w:rPr>
          <w:rFonts w:hint="eastAsia" w:ascii="仿宋_GB2312" w:eastAsia="仿宋_GB2312"/>
          <w:sz w:val="24"/>
          <w:lang w:eastAsia="zh-CN"/>
        </w:rPr>
        <w:t>买卖</w:t>
      </w:r>
      <w:r>
        <w:rPr>
          <w:rFonts w:hint="eastAsia" w:ascii="仿宋_GB2312" w:eastAsia="仿宋_GB2312"/>
          <w:sz w:val="24"/>
        </w:rPr>
        <w:t>双方所达成的协议，包括：成交通知书；合同条款；响应文件及承诺；</w:t>
      </w:r>
      <w:r>
        <w:rPr>
          <w:rFonts w:hint="eastAsia" w:ascii="仿宋_GB2312" w:eastAsia="仿宋_GB2312"/>
          <w:sz w:val="24"/>
          <w:lang w:eastAsia="zh-CN"/>
        </w:rPr>
        <w:t>项目采购需求</w:t>
      </w:r>
      <w:r>
        <w:rPr>
          <w:rFonts w:hint="eastAsia" w:ascii="仿宋_GB2312" w:eastAsia="仿宋_GB2312"/>
          <w:sz w:val="24"/>
        </w:rPr>
        <w:t>；询价文件（含补充文件、修改文件）及答疑纪要；双方约定的其他所有文件等构成合同的所有文件的总称。</w:t>
      </w:r>
    </w:p>
    <w:p>
      <w:pPr>
        <w:spacing w:line="360" w:lineRule="auto"/>
        <w:ind w:firstLine="480" w:firstLineChars="200"/>
        <w:rPr>
          <w:rFonts w:ascii="仿宋_GB2312" w:eastAsia="仿宋_GB2312"/>
          <w:sz w:val="24"/>
        </w:rPr>
      </w:pPr>
      <w:r>
        <w:rPr>
          <w:rFonts w:hint="eastAsia" w:ascii="仿宋_GB2312" w:hAnsi="宋体" w:eastAsia="仿宋_GB2312"/>
          <w:sz w:val="24"/>
        </w:rPr>
        <w:t>1.2“</w:t>
      </w:r>
      <w:r>
        <w:rPr>
          <w:rFonts w:hint="eastAsia" w:ascii="仿宋_GB2312" w:hAnsi="宋体" w:eastAsia="仿宋_GB2312"/>
          <w:sz w:val="24"/>
          <w:lang w:eastAsia="zh-CN"/>
        </w:rPr>
        <w:t>买方</w:t>
      </w:r>
      <w:r>
        <w:rPr>
          <w:rFonts w:hint="eastAsia" w:ascii="仿宋_GB2312" w:hAnsi="宋体" w:eastAsia="仿宋_GB2312"/>
          <w:sz w:val="24"/>
        </w:rPr>
        <w:t>”系指克拉玛依市</w:t>
      </w:r>
      <w:r>
        <w:rPr>
          <w:rFonts w:hint="eastAsia" w:ascii="仿宋_GB2312" w:hAnsi="宋体" w:eastAsia="仿宋_GB2312"/>
          <w:sz w:val="24"/>
          <w:lang w:eastAsia="zh-CN"/>
        </w:rPr>
        <w:t>中心医院</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1.3“</w:t>
      </w:r>
      <w:r>
        <w:rPr>
          <w:rFonts w:hint="eastAsia" w:ascii="仿宋_GB2312" w:eastAsia="仿宋_GB2312"/>
          <w:sz w:val="24"/>
          <w:lang w:eastAsia="zh-CN"/>
        </w:rPr>
        <w:t>卖方</w:t>
      </w:r>
      <w:r>
        <w:rPr>
          <w:rFonts w:hint="eastAsia" w:ascii="仿宋_GB2312" w:eastAsia="仿宋_GB2312"/>
          <w:sz w:val="24"/>
        </w:rPr>
        <w:t>”系指取得成交资格，提供合同货物和服务的成交供应商。</w:t>
      </w:r>
    </w:p>
    <w:p>
      <w:pPr>
        <w:spacing w:line="360" w:lineRule="auto"/>
        <w:ind w:firstLine="480" w:firstLineChars="200"/>
        <w:rPr>
          <w:rFonts w:ascii="仿宋_GB2312" w:eastAsia="仿宋_GB2312"/>
          <w:sz w:val="24"/>
        </w:rPr>
      </w:pPr>
      <w:r>
        <w:rPr>
          <w:rFonts w:hint="eastAsia" w:ascii="仿宋_GB2312" w:eastAsia="仿宋_GB2312"/>
          <w:sz w:val="24"/>
        </w:rPr>
        <w:t>1.4“合同价款”系指根据合同条款、技术规范及标准、</w:t>
      </w:r>
      <w:r>
        <w:rPr>
          <w:rFonts w:hint="eastAsia" w:ascii="仿宋_GB2312" w:eastAsia="仿宋_GB2312"/>
          <w:sz w:val="24"/>
          <w:lang w:eastAsia="zh-CN"/>
        </w:rPr>
        <w:t>项目采购需求</w:t>
      </w:r>
      <w:r>
        <w:rPr>
          <w:rFonts w:hint="eastAsia" w:ascii="仿宋_GB2312" w:eastAsia="仿宋_GB2312"/>
          <w:sz w:val="24"/>
        </w:rPr>
        <w:t>、本询价文件的规定，</w:t>
      </w:r>
      <w:r>
        <w:rPr>
          <w:rFonts w:hint="eastAsia" w:ascii="仿宋_GB2312" w:eastAsia="仿宋_GB2312"/>
          <w:sz w:val="24"/>
          <w:lang w:eastAsia="zh-CN"/>
        </w:rPr>
        <w:t>卖方</w:t>
      </w:r>
      <w:r>
        <w:rPr>
          <w:rFonts w:hint="eastAsia" w:ascii="仿宋_GB2312" w:eastAsia="仿宋_GB2312"/>
          <w:sz w:val="24"/>
        </w:rPr>
        <w:t>在正确、完整地履行合同义务后，</w:t>
      </w:r>
      <w:r>
        <w:rPr>
          <w:rFonts w:hint="eastAsia" w:ascii="仿宋_GB2312" w:eastAsia="仿宋_GB2312"/>
          <w:sz w:val="24"/>
          <w:lang w:eastAsia="zh-CN"/>
        </w:rPr>
        <w:t>买方</w:t>
      </w:r>
      <w:r>
        <w:rPr>
          <w:rFonts w:hint="eastAsia" w:ascii="仿宋_GB2312" w:eastAsia="仿宋_GB2312"/>
          <w:sz w:val="24"/>
        </w:rPr>
        <w:t>应支付给</w:t>
      </w:r>
      <w:r>
        <w:rPr>
          <w:rFonts w:hint="eastAsia" w:ascii="仿宋_GB2312" w:eastAsia="仿宋_GB2312"/>
          <w:sz w:val="24"/>
          <w:lang w:eastAsia="zh-CN"/>
        </w:rPr>
        <w:t>卖方</w:t>
      </w:r>
      <w:r>
        <w:rPr>
          <w:rFonts w:hint="eastAsia" w:ascii="仿宋_GB2312" w:eastAsia="仿宋_GB2312"/>
          <w:sz w:val="24"/>
        </w:rPr>
        <w:t>实际所供合同货物及服务的金额。</w:t>
      </w:r>
    </w:p>
    <w:p>
      <w:pPr>
        <w:pStyle w:val="13"/>
        <w:spacing w:line="360" w:lineRule="auto"/>
        <w:ind w:firstLine="480" w:firstLineChars="200"/>
        <w:rPr>
          <w:rFonts w:ascii="仿宋_GB2312" w:eastAsia="仿宋_GB2312"/>
          <w:sz w:val="24"/>
          <w:szCs w:val="24"/>
        </w:rPr>
      </w:pPr>
      <w:r>
        <w:rPr>
          <w:rFonts w:hint="eastAsia" w:ascii="仿宋_GB2312" w:eastAsia="仿宋_GB2312"/>
          <w:sz w:val="24"/>
        </w:rPr>
        <w:t>1.5“合同货物”系指按合同条款、技术规范及标准、</w:t>
      </w:r>
      <w:r>
        <w:rPr>
          <w:rFonts w:hint="eastAsia" w:ascii="仿宋_GB2312" w:eastAsia="仿宋_GB2312"/>
          <w:sz w:val="24"/>
          <w:lang w:eastAsia="zh-CN"/>
        </w:rPr>
        <w:t>项目采购需求</w:t>
      </w:r>
      <w:r>
        <w:rPr>
          <w:rFonts w:hint="eastAsia" w:ascii="仿宋_GB2312" w:eastAsia="仿宋_GB2312"/>
          <w:sz w:val="24"/>
        </w:rPr>
        <w:t>、本询价文件规定，成交供应商须向采购人提供提供</w:t>
      </w:r>
      <w:r>
        <w:rPr>
          <w:rFonts w:hint="eastAsia" w:ascii="仿宋_GB2312" w:hAnsi="新宋体" w:eastAsia="仿宋_GB2312"/>
          <w:bCs/>
          <w:sz w:val="24"/>
          <w:lang w:eastAsia="zh-CN"/>
        </w:rPr>
        <w:t>克拉玛依市中心医院医疗设备</w:t>
      </w:r>
      <w:r>
        <w:rPr>
          <w:rFonts w:hint="eastAsia" w:ascii="仿宋_GB2312" w:hAnsi="新宋体" w:eastAsia="仿宋_GB2312"/>
          <w:b/>
          <w:sz w:val="24"/>
        </w:rPr>
        <w:t>（含软件系统）</w:t>
      </w:r>
      <w:r>
        <w:rPr>
          <w:rFonts w:hint="eastAsia" w:ascii="仿宋_GB2312" w:eastAsia="仿宋_GB2312"/>
          <w:sz w:val="24"/>
        </w:rPr>
        <w:t>安装、调试验收合格并正常使用所需的全部设备、材料等（含手册、规范、标准记相关技术资料等）。</w:t>
      </w:r>
    </w:p>
    <w:p>
      <w:pPr>
        <w:spacing w:line="360" w:lineRule="auto"/>
        <w:ind w:firstLine="480" w:firstLineChars="200"/>
        <w:rPr>
          <w:rFonts w:hint="eastAsia" w:ascii="仿宋_GB2312" w:hAnsi="新宋体" w:eastAsia="仿宋_GB2312"/>
          <w:b/>
          <w:bCs w:val="0"/>
          <w:sz w:val="24"/>
        </w:rPr>
      </w:pPr>
      <w:r>
        <w:rPr>
          <w:rFonts w:hint="eastAsia" w:ascii="仿宋_GB2312" w:eastAsia="仿宋_GB2312"/>
          <w:sz w:val="24"/>
        </w:rPr>
        <w:t>1.6“服务”系指合同条款、技术规范及标准、</w:t>
      </w:r>
      <w:r>
        <w:rPr>
          <w:rFonts w:hint="eastAsia" w:ascii="仿宋_GB2312" w:eastAsia="仿宋_GB2312"/>
          <w:sz w:val="24"/>
          <w:lang w:eastAsia="zh-CN"/>
        </w:rPr>
        <w:t>项目采购需求</w:t>
      </w:r>
      <w:r>
        <w:rPr>
          <w:rFonts w:hint="eastAsia" w:ascii="仿宋_GB2312" w:eastAsia="仿宋_GB2312"/>
          <w:sz w:val="24"/>
        </w:rPr>
        <w:t>、本询价文件规定，成交供应商为</w:t>
      </w:r>
      <w:r>
        <w:rPr>
          <w:rFonts w:hint="eastAsia" w:ascii="仿宋_GB2312" w:hAnsi="新宋体" w:eastAsia="仿宋_GB2312"/>
          <w:b/>
          <w:sz w:val="24"/>
        </w:rPr>
        <w:t>克拉玛依市中心医院医疗设备（含软件系统）的供应、保险、税费、仓储运输</w:t>
      </w:r>
      <w:r>
        <w:rPr>
          <w:rFonts w:hint="eastAsia" w:ascii="仿宋_GB2312" w:eastAsia="仿宋_GB2312"/>
          <w:b/>
          <w:color w:val="000000"/>
          <w:sz w:val="24"/>
        </w:rPr>
        <w:t>（含境外设备出厂离岸、到岸运输、报关、商检、检验检疫等）</w:t>
      </w:r>
      <w:r>
        <w:rPr>
          <w:rFonts w:hint="eastAsia" w:ascii="仿宋_GB2312" w:hAnsi="新宋体" w:eastAsia="仿宋_GB2312"/>
          <w:b/>
          <w:sz w:val="24"/>
        </w:rPr>
        <w:t>、现场保管及装卸（卸至需方指定地点）、现场搬运</w:t>
      </w:r>
      <w:r>
        <w:rPr>
          <w:rFonts w:hint="eastAsia" w:ascii="仿宋_GB2312" w:eastAsia="仿宋_GB2312"/>
          <w:b/>
          <w:color w:val="000000"/>
          <w:sz w:val="24"/>
        </w:rPr>
        <w:t>（含二次搬运）</w:t>
      </w:r>
      <w:r>
        <w:rPr>
          <w:rFonts w:hint="eastAsia" w:ascii="仿宋_GB2312" w:hAnsi="新宋体" w:eastAsia="仿宋_GB2312"/>
          <w:b/>
          <w:sz w:val="24"/>
        </w:rPr>
        <w:t>，安装、调试、安装所需的所有材料、检验及验收、移交等工作，向采购人提交设备技术参数、技术资料（包括操作手册、维修手册及其他相关资料等）、技术咨询、用户人员培训、缺陷修补、质量保修期内的维保、售后服务等保证克拉玛依市中心医院医疗设备（含软件系统）验收合格并能正常交付使用以及合同条款、项目采购需求、</w:t>
      </w:r>
      <w:r>
        <w:rPr>
          <w:rFonts w:hint="eastAsia" w:ascii="仿宋_GB2312" w:hAnsi="新宋体" w:eastAsia="仿宋_GB2312"/>
          <w:b/>
          <w:bCs w:val="0"/>
          <w:sz w:val="24"/>
        </w:rPr>
        <w:t>本询价文件约定的全部内容</w:t>
      </w:r>
      <w:r>
        <w:rPr>
          <w:rFonts w:hint="eastAsia" w:ascii="仿宋_GB2312" w:eastAsia="仿宋_GB2312"/>
          <w:b/>
          <w:bCs w:val="0"/>
          <w:sz w:val="24"/>
        </w:rPr>
        <w:t>及保修责任和义务</w:t>
      </w:r>
      <w:r>
        <w:rPr>
          <w:rFonts w:hint="eastAsia" w:ascii="仿宋_GB2312" w:hAnsi="新宋体" w:eastAsia="仿宋_GB2312"/>
          <w:b/>
          <w:bCs w:val="0"/>
          <w:sz w:val="24"/>
        </w:rPr>
        <w:t>。</w:t>
      </w:r>
    </w:p>
    <w:p>
      <w:pPr>
        <w:pStyle w:val="13"/>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lang w:val="en-US" w:eastAsia="zh-CN"/>
        </w:rPr>
        <w:t>1.7</w:t>
      </w:r>
      <w:r>
        <w:rPr>
          <w:rFonts w:hint="eastAsia" w:ascii="仿宋_GB2312" w:eastAsia="仿宋_GB2312"/>
          <w:color w:val="000000"/>
          <w:sz w:val="24"/>
        </w:rPr>
        <w:t>“设备”是指制造、加工或用重要的和主要的元部件装配而成的，其基本特征、功能或效用应是商业上公认的与元部件有实质性区别的产品。</w:t>
      </w:r>
    </w:p>
    <w:p>
      <w:pPr>
        <w:pStyle w:val="13"/>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lang w:val="en-US" w:eastAsia="zh-CN"/>
        </w:rPr>
        <w:t>1.8</w:t>
      </w:r>
      <w:r>
        <w:rPr>
          <w:rFonts w:hint="eastAsia" w:ascii="仿宋_GB2312" w:eastAsia="仿宋_GB2312"/>
          <w:color w:val="000000"/>
          <w:sz w:val="24"/>
        </w:rPr>
        <w:t>“原产地”是指合同货物生产或提供有关产品的来源地，这些来源地为中华人民共和国或与中华人民共和国有正常贸易往来的国家或地区。合同中提供的所有货物及其有关服务的原产地，均应来自于合格的原产地。</w:t>
      </w:r>
    </w:p>
    <w:p>
      <w:pPr>
        <w:spacing w:line="360" w:lineRule="auto"/>
        <w:ind w:firstLine="480" w:firstLineChars="200"/>
        <w:rPr>
          <w:rFonts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9</w:t>
      </w:r>
      <w:r>
        <w:rPr>
          <w:rFonts w:hint="eastAsia" w:ascii="仿宋_GB2312" w:eastAsia="仿宋_GB2312"/>
          <w:sz w:val="24"/>
        </w:rPr>
        <w:t>“技术文件”系指</w:t>
      </w:r>
      <w:r>
        <w:rPr>
          <w:rFonts w:hint="eastAsia" w:ascii="仿宋_GB2312" w:eastAsia="仿宋_GB2312"/>
          <w:sz w:val="24"/>
          <w:lang w:eastAsia="zh-CN"/>
        </w:rPr>
        <w:t>卖方</w:t>
      </w:r>
      <w:r>
        <w:rPr>
          <w:rFonts w:hint="eastAsia" w:ascii="仿宋_GB2312" w:eastAsia="仿宋_GB2312"/>
          <w:sz w:val="24"/>
        </w:rPr>
        <w:t>按照合同条款、</w:t>
      </w:r>
      <w:r>
        <w:rPr>
          <w:rFonts w:hint="eastAsia" w:ascii="仿宋_GB2312" w:eastAsia="仿宋_GB2312"/>
          <w:sz w:val="24"/>
          <w:lang w:eastAsia="zh-CN"/>
        </w:rPr>
        <w:t>项目采购需求</w:t>
      </w:r>
      <w:r>
        <w:rPr>
          <w:rFonts w:hint="eastAsia" w:ascii="仿宋_GB2312" w:eastAsia="仿宋_GB2312"/>
          <w:sz w:val="24"/>
        </w:rPr>
        <w:t>规定的责任和义务应当向</w:t>
      </w:r>
      <w:r>
        <w:rPr>
          <w:rFonts w:hint="eastAsia" w:ascii="仿宋_GB2312" w:eastAsia="仿宋_GB2312"/>
          <w:sz w:val="24"/>
          <w:lang w:eastAsia="zh-CN"/>
        </w:rPr>
        <w:t>买方</w:t>
      </w:r>
      <w:r>
        <w:rPr>
          <w:rFonts w:hint="eastAsia" w:ascii="仿宋_GB2312" w:eastAsia="仿宋_GB2312"/>
          <w:sz w:val="24"/>
        </w:rPr>
        <w:t>提供的与合同货物的制造、检验、工厂试验、</w:t>
      </w:r>
      <w:r>
        <w:rPr>
          <w:rFonts w:hint="eastAsia" w:ascii="仿宋_GB2312" w:eastAsia="仿宋_GB2312"/>
          <w:sz w:val="24"/>
          <w:lang w:eastAsia="zh-CN"/>
        </w:rPr>
        <w:t>安装调试、试运行、</w:t>
      </w:r>
      <w:r>
        <w:rPr>
          <w:rFonts w:hint="eastAsia" w:ascii="仿宋_GB2312" w:eastAsia="仿宋_GB2312"/>
          <w:sz w:val="24"/>
        </w:rPr>
        <w:t>验收、操作相关的所有的数据、各种正式的文字资料以及实施过程中的照片和影像资料等。</w:t>
      </w:r>
    </w:p>
    <w:p>
      <w:pPr>
        <w:pStyle w:val="13"/>
        <w:spacing w:line="360" w:lineRule="auto"/>
        <w:ind w:firstLine="480" w:firstLineChars="200"/>
        <w:rPr>
          <w:rFonts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10</w:t>
      </w:r>
      <w:r>
        <w:rPr>
          <w:rFonts w:hint="eastAsia" w:ascii="仿宋_GB2312" w:eastAsia="仿宋_GB2312"/>
          <w:sz w:val="24"/>
          <w:szCs w:val="24"/>
        </w:rPr>
        <w:t>“技术规范及标准”系指适用于本项目</w:t>
      </w:r>
      <w:r>
        <w:rPr>
          <w:rFonts w:hint="eastAsia" w:ascii="仿宋_GB2312" w:eastAsia="仿宋_GB2312"/>
          <w:sz w:val="24"/>
        </w:rPr>
        <w:t>制造、检验、工厂试验、</w:t>
      </w:r>
      <w:r>
        <w:rPr>
          <w:rFonts w:hint="eastAsia" w:ascii="仿宋_GB2312" w:eastAsia="仿宋_GB2312"/>
          <w:sz w:val="24"/>
          <w:lang w:eastAsia="zh-CN"/>
        </w:rPr>
        <w:t>安装调试、试运行、</w:t>
      </w:r>
      <w:r>
        <w:rPr>
          <w:rFonts w:hint="eastAsia" w:ascii="仿宋_GB2312" w:eastAsia="仿宋_GB2312"/>
          <w:sz w:val="24"/>
        </w:rPr>
        <w:t>验收</w:t>
      </w:r>
      <w:r>
        <w:rPr>
          <w:rFonts w:hint="eastAsia" w:ascii="仿宋_GB2312" w:eastAsia="仿宋_GB2312"/>
          <w:sz w:val="24"/>
          <w:szCs w:val="24"/>
        </w:rPr>
        <w:t>等所有的规范及标准。当新的规范及标准颁布后以新颁布的规范及标准执行。</w:t>
      </w:r>
    </w:p>
    <w:p>
      <w:pPr>
        <w:spacing w:line="360" w:lineRule="auto"/>
        <w:ind w:firstLine="480" w:firstLineChars="200"/>
        <w:rPr>
          <w:rFonts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11</w:t>
      </w:r>
      <w:r>
        <w:rPr>
          <w:rFonts w:hint="eastAsia" w:ascii="仿宋_GB2312" w:eastAsia="仿宋_GB2312"/>
          <w:sz w:val="24"/>
        </w:rPr>
        <w:t>“安装”系指本合同条款约定的所有安装工作，包括按照合同条款约定的所有货物的设计图纸进行组装、连接和就位，安装完成，设备通电运行。</w:t>
      </w:r>
      <w:r>
        <w:rPr>
          <w:rFonts w:hint="eastAsia" w:ascii="仿宋_GB2312" w:eastAsia="仿宋_GB2312"/>
          <w:sz w:val="24"/>
          <w:lang w:eastAsia="zh-CN"/>
        </w:rPr>
        <w:t>卖方</w:t>
      </w:r>
      <w:r>
        <w:rPr>
          <w:rFonts w:hint="eastAsia" w:ascii="仿宋_GB2312" w:eastAsia="仿宋_GB2312"/>
          <w:sz w:val="24"/>
        </w:rPr>
        <w:t>对设备的安装、调试和验收试验的质量负责，使其符合技术规范和有关标准的要求，并采取有效措施使合同货物尽快完善并投入运行。</w:t>
      </w:r>
      <w:r>
        <w:rPr>
          <w:rFonts w:hint="eastAsia" w:ascii="仿宋_GB2312" w:eastAsia="仿宋_GB2312"/>
          <w:sz w:val="24"/>
          <w:lang w:eastAsia="zh-CN"/>
        </w:rPr>
        <w:t>卖方</w:t>
      </w:r>
      <w:r>
        <w:rPr>
          <w:rFonts w:hint="eastAsia" w:ascii="仿宋_GB2312" w:eastAsia="仿宋_GB2312"/>
          <w:sz w:val="24"/>
        </w:rPr>
        <w:t>应对所有现场作业、所有施工方法和全部安装的完整性、稳定性和安全性负责。</w:t>
      </w:r>
    </w:p>
    <w:p>
      <w:pPr>
        <w:pStyle w:val="13"/>
        <w:spacing w:line="360" w:lineRule="auto"/>
        <w:ind w:firstLine="480" w:firstLineChars="200"/>
        <w:rPr>
          <w:rFonts w:ascii="仿宋_GB2312" w:hAnsi="Times New Roman" w:eastAsia="仿宋_GB2312" w:cs="Times New Roman"/>
          <w:kern w:val="0"/>
          <w:sz w:val="24"/>
          <w:u w:color="000000"/>
        </w:rPr>
      </w:pPr>
      <w:r>
        <w:rPr>
          <w:rFonts w:hint="eastAsia" w:ascii="仿宋_GB2312" w:hAnsi="Times New Roman" w:eastAsia="仿宋_GB2312" w:cs="Times New Roman"/>
          <w:kern w:val="0"/>
          <w:sz w:val="24"/>
          <w:u w:color="000000"/>
        </w:rPr>
        <w:t>1.1</w:t>
      </w:r>
      <w:r>
        <w:rPr>
          <w:rFonts w:hint="eastAsia" w:ascii="仿宋_GB2312" w:hAnsi="Times New Roman" w:eastAsia="仿宋_GB2312"/>
          <w:kern w:val="0"/>
          <w:sz w:val="24"/>
          <w:u w:color="000000"/>
          <w:lang w:val="en-US" w:eastAsia="zh-CN"/>
        </w:rPr>
        <w:t>2</w:t>
      </w:r>
      <w:r>
        <w:rPr>
          <w:rFonts w:hint="eastAsia" w:ascii="仿宋_GB2312" w:hAnsi="Times New Roman" w:eastAsia="仿宋_GB2312" w:cs="Times New Roman"/>
          <w:kern w:val="0"/>
          <w:sz w:val="24"/>
          <w:u w:color="000000"/>
        </w:rPr>
        <w:t>“调试”系指</w:t>
      </w:r>
      <w:r>
        <w:rPr>
          <w:rFonts w:hint="eastAsia" w:ascii="仿宋_GB2312" w:eastAsia="仿宋_GB2312"/>
          <w:sz w:val="24"/>
          <w:lang w:eastAsia="zh-CN"/>
        </w:rPr>
        <w:t>卖方</w:t>
      </w:r>
      <w:r>
        <w:rPr>
          <w:rFonts w:hint="eastAsia" w:ascii="仿宋_GB2312" w:hAnsi="Times New Roman" w:eastAsia="仿宋_GB2312" w:cs="Times New Roman"/>
          <w:kern w:val="0"/>
          <w:sz w:val="24"/>
          <w:u w:color="000000"/>
        </w:rPr>
        <w:t>按合同条款规定，为使所供合同货物及系统达到规定的各项技术要求而实施的现场检查、调整、校正、启动、临时运行及效果测试。</w:t>
      </w:r>
    </w:p>
    <w:p>
      <w:pPr>
        <w:pStyle w:val="13"/>
        <w:spacing w:line="360" w:lineRule="auto"/>
        <w:ind w:firstLine="480" w:firstLineChars="200"/>
        <w:rPr>
          <w:rFonts w:ascii="仿宋_GB2312" w:hAnsi="Times New Roman" w:eastAsia="仿宋_GB2312" w:cs="Times New Roman"/>
          <w:kern w:val="0"/>
          <w:sz w:val="24"/>
          <w:u w:color="000000"/>
        </w:rPr>
      </w:pPr>
      <w:bookmarkStart w:id="174" w:name="_Toc246216233"/>
      <w:r>
        <w:rPr>
          <w:rFonts w:hint="eastAsia" w:ascii="仿宋_GB2312" w:hAnsi="Times New Roman" w:eastAsia="仿宋_GB2312" w:cs="Times New Roman"/>
          <w:kern w:val="0"/>
          <w:sz w:val="24"/>
          <w:u w:color="000000"/>
        </w:rPr>
        <w:t>1.1</w:t>
      </w:r>
      <w:r>
        <w:rPr>
          <w:rFonts w:hint="eastAsia" w:ascii="仿宋_GB2312" w:hAnsi="Times New Roman" w:eastAsia="仿宋_GB2312"/>
          <w:kern w:val="0"/>
          <w:sz w:val="24"/>
          <w:u w:color="000000"/>
          <w:lang w:val="en-US" w:eastAsia="zh-CN"/>
        </w:rPr>
        <w:t>3</w:t>
      </w:r>
      <w:r>
        <w:rPr>
          <w:rFonts w:hint="eastAsia" w:ascii="仿宋_GB2312" w:hAnsi="Times New Roman" w:eastAsia="仿宋_GB2312" w:cs="Times New Roman"/>
          <w:kern w:val="0"/>
          <w:sz w:val="24"/>
          <w:u w:color="000000"/>
        </w:rPr>
        <w:t>“技术培训”系指就合同货物的制造、检验、安装、调试和验收以及合同条款所规定</w:t>
      </w:r>
      <w:r>
        <w:rPr>
          <w:rFonts w:hint="eastAsia" w:ascii="仿宋_GB2312" w:hAnsi="Times New Roman" w:eastAsia="仿宋_GB2312" w:cs="Times New Roman"/>
          <w:kern w:val="0"/>
          <w:sz w:val="24"/>
          <w:u w:color="000000"/>
          <w:lang w:eastAsia="zh-CN"/>
        </w:rPr>
        <w:t>卖方</w:t>
      </w:r>
      <w:r>
        <w:rPr>
          <w:rFonts w:hint="eastAsia" w:ascii="仿宋_GB2312" w:hAnsi="Times New Roman" w:eastAsia="仿宋_GB2312" w:cs="Times New Roman"/>
          <w:kern w:val="0"/>
          <w:sz w:val="24"/>
          <w:u w:color="000000"/>
        </w:rPr>
        <w:t>向</w:t>
      </w:r>
      <w:r>
        <w:rPr>
          <w:rFonts w:hint="eastAsia" w:ascii="仿宋_GB2312" w:hAnsi="Times New Roman" w:eastAsia="仿宋_GB2312" w:cs="Times New Roman"/>
          <w:kern w:val="0"/>
          <w:sz w:val="24"/>
          <w:u w:color="000000"/>
          <w:lang w:eastAsia="zh-CN"/>
        </w:rPr>
        <w:t>买方</w:t>
      </w:r>
      <w:r>
        <w:rPr>
          <w:rFonts w:hint="eastAsia" w:ascii="仿宋_GB2312" w:hAnsi="Times New Roman" w:eastAsia="仿宋_GB2312" w:cs="Times New Roman"/>
          <w:kern w:val="0"/>
          <w:sz w:val="24"/>
          <w:u w:color="000000"/>
        </w:rPr>
        <w:t>技术人员提供的培训。</w:t>
      </w:r>
    </w:p>
    <w:p>
      <w:pPr>
        <w:spacing w:line="360" w:lineRule="auto"/>
        <w:ind w:firstLine="480" w:firstLineChars="200"/>
        <w:rPr>
          <w:rFonts w:hint="eastAsia" w:ascii="仿宋_GB2312" w:hAnsi="宋体" w:eastAsia="仿宋_GB2312"/>
          <w:color w:val="000000"/>
          <w:sz w:val="24"/>
        </w:rPr>
      </w:pPr>
      <w:r>
        <w:rPr>
          <w:rFonts w:hint="eastAsia" w:ascii="仿宋_GB2312" w:eastAsia="仿宋_GB2312"/>
          <w:color w:val="000000"/>
          <w:sz w:val="24"/>
        </w:rPr>
        <w:t>1.1</w:t>
      </w:r>
      <w:r>
        <w:rPr>
          <w:rFonts w:hint="eastAsia" w:ascii="仿宋_GB2312" w:eastAsia="仿宋_GB2312"/>
          <w:color w:val="000000"/>
          <w:sz w:val="24"/>
          <w:lang w:val="en-US" w:eastAsia="zh-CN"/>
        </w:rPr>
        <w:t>4</w:t>
      </w:r>
      <w:r>
        <w:rPr>
          <w:rFonts w:hint="eastAsia" w:ascii="仿宋_GB2312" w:hAnsi="宋体" w:eastAsia="仿宋_GB2312"/>
          <w:color w:val="000000"/>
          <w:sz w:val="24"/>
        </w:rPr>
        <w:t>“接口”系指根据本合同项下的设备及系统之间、以及设备与</w:t>
      </w:r>
      <w:r>
        <w:rPr>
          <w:rFonts w:hint="eastAsia" w:ascii="仿宋_GB2312" w:hAnsi="宋体" w:eastAsia="仿宋_GB2312"/>
          <w:color w:val="000000"/>
          <w:sz w:val="24"/>
          <w:lang w:eastAsia="zh-CN"/>
        </w:rPr>
        <w:t>买方</w:t>
      </w:r>
      <w:r>
        <w:rPr>
          <w:rFonts w:hint="eastAsia" w:ascii="仿宋_GB2312" w:hAnsi="宋体" w:eastAsia="仿宋_GB2312"/>
          <w:color w:val="000000"/>
          <w:sz w:val="24"/>
        </w:rPr>
        <w:t>或其分包商提供的设备之间的接口说明，并提供与其它专业有关接口所需的必要信息。</w:t>
      </w:r>
    </w:p>
    <w:p>
      <w:pPr>
        <w:spacing w:line="360" w:lineRule="auto"/>
        <w:ind w:firstLine="480" w:firstLineChars="200"/>
        <w:rPr>
          <w:rFonts w:ascii="仿宋_GB2312" w:eastAsia="仿宋_GB2312"/>
          <w:sz w:val="24"/>
        </w:rPr>
      </w:pPr>
      <w:r>
        <w:rPr>
          <w:rFonts w:hint="eastAsia" w:ascii="仿宋_GB2312" w:eastAsia="仿宋_GB2312"/>
          <w:sz w:val="24"/>
        </w:rPr>
        <w:t>1.1</w:t>
      </w:r>
      <w:r>
        <w:rPr>
          <w:rFonts w:hint="eastAsia" w:ascii="仿宋_GB2312" w:eastAsia="仿宋_GB2312"/>
          <w:sz w:val="24"/>
          <w:lang w:val="en-US" w:eastAsia="zh-CN"/>
        </w:rPr>
        <w:t>5</w:t>
      </w:r>
      <w:r>
        <w:rPr>
          <w:rFonts w:hint="eastAsia" w:ascii="仿宋_GB2312" w:eastAsia="仿宋_GB2312"/>
          <w:sz w:val="24"/>
        </w:rPr>
        <w:t>“验收”系指</w:t>
      </w:r>
      <w:r>
        <w:rPr>
          <w:rFonts w:hint="eastAsia" w:ascii="仿宋_GB2312" w:eastAsia="仿宋_GB2312"/>
          <w:sz w:val="24"/>
          <w:lang w:eastAsia="zh-CN"/>
        </w:rPr>
        <w:t>卖方</w:t>
      </w:r>
      <w:r>
        <w:rPr>
          <w:rFonts w:hint="eastAsia" w:ascii="仿宋_GB2312" w:eastAsia="仿宋_GB2312"/>
          <w:sz w:val="24"/>
        </w:rPr>
        <w:t>根据合同条款、技术规范及标准、</w:t>
      </w:r>
      <w:r>
        <w:rPr>
          <w:rFonts w:hint="eastAsia" w:ascii="仿宋_GB2312" w:eastAsia="仿宋_GB2312"/>
          <w:sz w:val="24"/>
          <w:lang w:eastAsia="zh-CN"/>
        </w:rPr>
        <w:t>项目采购需求</w:t>
      </w:r>
      <w:r>
        <w:rPr>
          <w:rFonts w:hint="eastAsia" w:ascii="仿宋_GB2312" w:eastAsia="仿宋_GB2312"/>
          <w:sz w:val="24"/>
        </w:rPr>
        <w:t>、本询价文件的规定，对其提供的合同货物进行各项性能保证试验，以证明合同货物的性能值符合合同条款、技术规范及标准、</w:t>
      </w:r>
      <w:r>
        <w:rPr>
          <w:rFonts w:hint="eastAsia" w:ascii="仿宋_GB2312" w:eastAsia="仿宋_GB2312"/>
          <w:sz w:val="24"/>
          <w:lang w:eastAsia="zh-CN"/>
        </w:rPr>
        <w:t>项目采购需求</w:t>
      </w:r>
      <w:r>
        <w:rPr>
          <w:rFonts w:hint="eastAsia" w:ascii="仿宋_GB2312" w:eastAsia="仿宋_GB2312"/>
          <w:sz w:val="24"/>
        </w:rPr>
        <w:t>规定。验收合格后，双方签署验收合格证书。</w:t>
      </w:r>
    </w:p>
    <w:p>
      <w:pPr>
        <w:spacing w:line="360" w:lineRule="auto"/>
        <w:ind w:firstLine="480" w:firstLineChars="200"/>
        <w:rPr>
          <w:rFonts w:ascii="仿宋_GB2312" w:eastAsia="仿宋_GB2312"/>
          <w:sz w:val="24"/>
        </w:rPr>
      </w:pPr>
      <w:r>
        <w:rPr>
          <w:rFonts w:hint="eastAsia" w:ascii="仿宋_GB2312" w:eastAsia="仿宋_GB2312"/>
          <w:sz w:val="24"/>
        </w:rPr>
        <w:t>1.1</w:t>
      </w:r>
      <w:r>
        <w:rPr>
          <w:rFonts w:hint="eastAsia" w:ascii="仿宋_GB2312" w:eastAsia="仿宋_GB2312"/>
          <w:sz w:val="24"/>
          <w:lang w:val="en-US" w:eastAsia="zh-CN"/>
        </w:rPr>
        <w:t>6</w:t>
      </w:r>
      <w:r>
        <w:rPr>
          <w:rFonts w:hint="eastAsia" w:ascii="仿宋_GB2312" w:eastAsia="仿宋_GB2312"/>
          <w:sz w:val="24"/>
        </w:rPr>
        <w:t>凡提及的“天、日期、星期、月份和年份”系指公历日历的日历天、日期、星期、月份和年份。</w:t>
      </w:r>
    </w:p>
    <w:p>
      <w:pPr>
        <w:spacing w:line="360" w:lineRule="auto"/>
        <w:ind w:firstLine="482" w:firstLineChars="200"/>
        <w:outlineLvl w:val="2"/>
        <w:rPr>
          <w:rFonts w:ascii="仿宋_GB2312" w:eastAsia="仿宋_GB2312"/>
          <w:b/>
          <w:sz w:val="24"/>
        </w:rPr>
      </w:pPr>
      <w:r>
        <w:rPr>
          <w:rFonts w:hint="eastAsia" w:ascii="仿宋_GB2312" w:eastAsia="仿宋_GB2312"/>
          <w:b/>
          <w:sz w:val="24"/>
        </w:rPr>
        <w:t>2、适用范围</w:t>
      </w:r>
      <w:bookmarkEnd w:id="174"/>
    </w:p>
    <w:p>
      <w:pPr>
        <w:spacing w:line="360" w:lineRule="auto"/>
        <w:ind w:firstLine="480" w:firstLineChars="200"/>
        <w:rPr>
          <w:rFonts w:ascii="仿宋_GB2312" w:eastAsia="仿宋_GB2312"/>
          <w:sz w:val="24"/>
        </w:rPr>
      </w:pPr>
      <w:r>
        <w:rPr>
          <w:rFonts w:hint="eastAsia" w:ascii="仿宋_GB2312" w:eastAsia="仿宋_GB2312"/>
          <w:sz w:val="24"/>
        </w:rPr>
        <w:t>2.1 本合同条款适用于本次</w:t>
      </w:r>
      <w:r>
        <w:rPr>
          <w:rFonts w:hint="eastAsia" w:ascii="仿宋_GB2312" w:hAnsi="新宋体" w:eastAsia="仿宋_GB2312"/>
          <w:bCs/>
          <w:sz w:val="24"/>
          <w:lang w:eastAsia="zh-CN"/>
        </w:rPr>
        <w:t>克拉玛依市中心医院医疗设备</w:t>
      </w:r>
      <w:r>
        <w:rPr>
          <w:rFonts w:hint="eastAsia" w:ascii="仿宋_GB2312" w:eastAsia="仿宋_GB2312"/>
          <w:sz w:val="24"/>
        </w:rPr>
        <w:t>采购。</w:t>
      </w:r>
    </w:p>
    <w:p>
      <w:pPr>
        <w:spacing w:line="360" w:lineRule="auto"/>
        <w:ind w:firstLine="482" w:firstLineChars="200"/>
        <w:outlineLvl w:val="2"/>
        <w:rPr>
          <w:rFonts w:ascii="仿宋_GB2312" w:eastAsia="仿宋_GB2312"/>
          <w:b/>
          <w:sz w:val="24"/>
        </w:rPr>
      </w:pPr>
      <w:bookmarkStart w:id="175" w:name="_Toc246216234"/>
      <w:r>
        <w:rPr>
          <w:rFonts w:hint="eastAsia" w:ascii="仿宋_GB2312" w:eastAsia="仿宋_GB2312"/>
          <w:b/>
          <w:sz w:val="24"/>
        </w:rPr>
        <w:t>3、合同价格</w:t>
      </w:r>
      <w:bookmarkEnd w:id="175"/>
    </w:p>
    <w:p>
      <w:pPr>
        <w:spacing w:line="360" w:lineRule="auto"/>
        <w:ind w:firstLine="480" w:firstLineChars="200"/>
        <w:rPr>
          <w:rFonts w:ascii="仿宋_GB2312" w:eastAsia="仿宋_GB2312"/>
          <w:sz w:val="24"/>
        </w:rPr>
      </w:pPr>
      <w:r>
        <w:rPr>
          <w:rFonts w:hint="eastAsia" w:ascii="仿宋_GB2312" w:eastAsia="仿宋_GB2312"/>
          <w:sz w:val="24"/>
        </w:rPr>
        <w:t>3.1合同价款为：人民币元(大写：人民币    )。</w:t>
      </w:r>
    </w:p>
    <w:p>
      <w:pPr>
        <w:spacing w:line="360" w:lineRule="auto"/>
        <w:ind w:firstLine="480" w:firstLineChars="200"/>
        <w:rPr>
          <w:rFonts w:ascii="仿宋_GB2312" w:eastAsia="仿宋_GB2312"/>
          <w:sz w:val="24"/>
        </w:rPr>
      </w:pPr>
      <w:r>
        <w:rPr>
          <w:rFonts w:hint="eastAsia" w:ascii="仿宋_GB2312" w:hAnsi="宋体" w:eastAsia="仿宋_GB2312"/>
          <w:sz w:val="24"/>
        </w:rPr>
        <w:t>3.2</w:t>
      </w:r>
      <w:r>
        <w:rPr>
          <w:rFonts w:hint="eastAsia" w:ascii="仿宋_GB2312" w:eastAsia="仿宋_GB2312"/>
          <w:sz w:val="24"/>
        </w:rPr>
        <w:t>合同价款：包括合同货物运抵现场（落地交货）、安装调试等所有费用、技术文件资料、保证</w:t>
      </w:r>
      <w:r>
        <w:rPr>
          <w:rFonts w:hint="eastAsia" w:ascii="仿宋_GB2312" w:eastAsia="仿宋_GB2312"/>
          <w:sz w:val="24"/>
          <w:lang w:eastAsia="zh-CN"/>
        </w:rPr>
        <w:t>克拉玛依市中心医院医疗设备</w:t>
      </w:r>
      <w:r>
        <w:rPr>
          <w:rFonts w:hint="eastAsia" w:ascii="仿宋_GB2312" w:eastAsia="仿宋_GB2312"/>
          <w:sz w:val="24"/>
        </w:rPr>
        <w:t>验收合格以及本合同条款、技术规范及标准、</w:t>
      </w:r>
      <w:r>
        <w:rPr>
          <w:rFonts w:hint="eastAsia" w:ascii="仿宋_GB2312" w:eastAsia="仿宋_GB2312"/>
          <w:sz w:val="24"/>
          <w:lang w:eastAsia="zh-CN"/>
        </w:rPr>
        <w:t>项目采购需求</w:t>
      </w:r>
      <w:r>
        <w:rPr>
          <w:rFonts w:hint="eastAsia" w:ascii="仿宋_GB2312" w:eastAsia="仿宋_GB2312"/>
          <w:sz w:val="24"/>
        </w:rPr>
        <w:t>、响应文件及承诺、本询价文件约定的全部内容的所有费用和风险。</w:t>
      </w:r>
    </w:p>
    <w:p>
      <w:pPr>
        <w:numPr>
          <w:ilvl w:val="0"/>
          <w:numId w:val="7"/>
        </w:numPr>
        <w:spacing w:line="360" w:lineRule="auto"/>
        <w:ind w:firstLine="482" w:firstLineChars="200"/>
        <w:outlineLvl w:val="2"/>
        <w:rPr>
          <w:rFonts w:hint="eastAsia" w:ascii="仿宋_GB2312" w:eastAsia="仿宋_GB2312"/>
          <w:b/>
          <w:sz w:val="24"/>
        </w:rPr>
      </w:pPr>
      <w:bookmarkStart w:id="176" w:name="_Toc260247209"/>
      <w:bookmarkStart w:id="177" w:name="_Toc260246971"/>
      <w:bookmarkStart w:id="178" w:name="_Toc246216237"/>
      <w:bookmarkStart w:id="179" w:name="_Toc260247210"/>
      <w:bookmarkStart w:id="180" w:name="_Toc260246972"/>
      <w:bookmarkStart w:id="181" w:name="_Toc231451677"/>
      <w:r>
        <w:rPr>
          <w:rFonts w:hint="eastAsia" w:ascii="仿宋_GB2312" w:eastAsia="仿宋_GB2312"/>
          <w:b/>
          <w:sz w:val="24"/>
        </w:rPr>
        <w:t>支付条款</w:t>
      </w:r>
      <w:bookmarkEnd w:id="176"/>
      <w:bookmarkEnd w:id="177"/>
    </w:p>
    <w:p>
      <w:pPr>
        <w:spacing w:line="360" w:lineRule="auto"/>
        <w:ind w:firstLine="480" w:firstLineChars="200"/>
        <w:rPr>
          <w:rFonts w:ascii="仿宋_GB2312" w:eastAsia="仿宋_GB2312"/>
          <w:sz w:val="24"/>
        </w:rPr>
      </w:pPr>
      <w:r>
        <w:rPr>
          <w:rFonts w:hint="eastAsia" w:ascii="仿宋_GB2312" w:eastAsia="仿宋_GB2312"/>
          <w:sz w:val="24"/>
        </w:rPr>
        <w:t>4.1 本合同的支付币种为人民币。</w:t>
      </w:r>
    </w:p>
    <w:bookmarkEnd w:id="178"/>
    <w:bookmarkEnd w:id="179"/>
    <w:bookmarkEnd w:id="180"/>
    <w:bookmarkEnd w:id="181"/>
    <w:p>
      <w:pPr>
        <w:spacing w:line="360" w:lineRule="auto"/>
        <w:ind w:firstLine="480" w:firstLineChars="200"/>
        <w:jc w:val="left"/>
        <w:rPr>
          <w:rFonts w:ascii="仿宋_GB2312" w:eastAsia="仿宋_GB2312"/>
          <w:b/>
          <w:sz w:val="24"/>
        </w:rPr>
      </w:pPr>
      <w:r>
        <w:rPr>
          <w:rFonts w:hint="eastAsia" w:ascii="仿宋_GB2312" w:eastAsia="仿宋_GB2312"/>
          <w:sz w:val="24"/>
        </w:rPr>
        <w:t>4.2合同价款支付方式</w:t>
      </w:r>
      <w:r>
        <w:rPr>
          <w:rFonts w:hint="eastAsia" w:ascii="仿宋_GB2312" w:eastAsia="仿宋_GB2312"/>
          <w:color w:val="auto"/>
          <w:sz w:val="24"/>
        </w:rPr>
        <w:t>：</w:t>
      </w:r>
      <w:r>
        <w:rPr>
          <w:rFonts w:hint="eastAsia" w:ascii="仿宋_GB2312" w:eastAsia="仿宋_GB2312"/>
          <w:b/>
          <w:color w:val="auto"/>
          <w:sz w:val="24"/>
        </w:rPr>
        <w:t>待</w:t>
      </w:r>
      <w:r>
        <w:rPr>
          <w:rFonts w:hint="eastAsia" w:ascii="仿宋_GB2312" w:eastAsia="仿宋_GB2312"/>
          <w:b/>
          <w:color w:val="auto"/>
          <w:sz w:val="24"/>
          <w:lang w:eastAsia="zh-CN"/>
        </w:rPr>
        <w:t>设备</w:t>
      </w:r>
      <w:r>
        <w:rPr>
          <w:rFonts w:hint="eastAsia" w:ascii="仿宋_GB2312" w:eastAsia="仿宋_GB2312"/>
          <w:b/>
          <w:color w:val="auto"/>
          <w:sz w:val="24"/>
        </w:rPr>
        <w:t>安装调试完成并通过验收</w:t>
      </w:r>
      <w:r>
        <w:rPr>
          <w:rFonts w:hint="eastAsia" w:ascii="仿宋_GB2312" w:eastAsia="仿宋_GB2312"/>
          <w:b/>
          <w:color w:val="auto"/>
          <w:sz w:val="24"/>
          <w:lang w:eastAsia="zh-CN"/>
        </w:rPr>
        <w:t>合格后</w:t>
      </w:r>
      <w:r>
        <w:rPr>
          <w:rFonts w:hint="eastAsia" w:ascii="仿宋_GB2312" w:eastAsia="仿宋_GB2312"/>
          <w:b/>
          <w:color w:val="auto"/>
          <w:sz w:val="24"/>
        </w:rPr>
        <w:t>，经审计后留取</w:t>
      </w:r>
      <w:r>
        <w:rPr>
          <w:rFonts w:hint="eastAsia" w:ascii="仿宋_GB2312" w:eastAsia="仿宋_GB2312"/>
          <w:b/>
          <w:color w:val="auto"/>
          <w:sz w:val="24"/>
          <w:lang w:eastAsia="zh-CN"/>
        </w:rPr>
        <w:t>结算价</w:t>
      </w:r>
      <w:r>
        <w:rPr>
          <w:rFonts w:hint="eastAsia" w:ascii="仿宋_GB2312" w:eastAsia="仿宋_GB2312"/>
          <w:b/>
          <w:color w:val="auto"/>
          <w:sz w:val="24"/>
        </w:rPr>
        <w:t>的10％作为质量保修金外，一次无息付清。质保期到期后，设备运行正常</w:t>
      </w:r>
      <w:r>
        <w:rPr>
          <w:rFonts w:hint="eastAsia" w:ascii="仿宋_GB2312" w:eastAsia="仿宋_GB2312"/>
          <w:b/>
          <w:color w:val="auto"/>
          <w:sz w:val="24"/>
          <w:lang w:eastAsia="zh-CN"/>
        </w:rPr>
        <w:t>，</w:t>
      </w:r>
      <w:r>
        <w:rPr>
          <w:rFonts w:hint="eastAsia" w:ascii="仿宋_GB2312" w:eastAsia="仿宋_GB2312"/>
          <w:b/>
          <w:color w:val="auto"/>
          <w:sz w:val="24"/>
        </w:rPr>
        <w:t>一次性无息结清</w:t>
      </w:r>
      <w:r>
        <w:rPr>
          <w:rFonts w:hint="eastAsia" w:ascii="仿宋_GB2312" w:eastAsia="仿宋_GB2312"/>
          <w:b/>
          <w:color w:val="auto"/>
          <w:sz w:val="24"/>
          <w:lang w:eastAsia="zh-CN"/>
        </w:rPr>
        <w:t>结算价</w:t>
      </w:r>
      <w:r>
        <w:rPr>
          <w:rFonts w:hint="eastAsia" w:ascii="仿宋_GB2312" w:eastAsia="仿宋_GB2312"/>
          <w:b/>
          <w:color w:val="auto"/>
          <w:sz w:val="24"/>
        </w:rPr>
        <w:t>10%质量保修金。</w:t>
      </w:r>
    </w:p>
    <w:p>
      <w:pPr>
        <w:spacing w:line="360" w:lineRule="auto"/>
        <w:ind w:firstLine="482" w:firstLineChars="200"/>
        <w:rPr>
          <w:rFonts w:ascii="仿宋_GB2312" w:eastAsia="仿宋_GB2312"/>
          <w:b/>
          <w:color w:val="auto"/>
          <w:sz w:val="24"/>
        </w:rPr>
      </w:pPr>
      <w:r>
        <w:rPr>
          <w:rFonts w:hint="eastAsia" w:ascii="仿宋_GB2312" w:eastAsia="仿宋_GB2312"/>
          <w:b/>
          <w:color w:val="auto"/>
          <w:sz w:val="24"/>
        </w:rPr>
        <w:t>5、供货期及供货期延误</w:t>
      </w:r>
    </w:p>
    <w:p>
      <w:pPr>
        <w:spacing w:line="360" w:lineRule="auto"/>
        <w:ind w:firstLine="480" w:firstLineChars="200"/>
        <w:rPr>
          <w:rFonts w:ascii="仿宋_GB2312" w:eastAsia="仿宋_GB2312"/>
          <w:color w:val="auto"/>
          <w:sz w:val="24"/>
        </w:rPr>
      </w:pPr>
      <w:r>
        <w:rPr>
          <w:rFonts w:hint="eastAsia" w:ascii="仿宋_GB2312" w:eastAsia="仿宋_GB2312"/>
          <w:color w:val="auto"/>
          <w:sz w:val="24"/>
        </w:rPr>
        <w:t>5.1自签订合同之日起</w:t>
      </w:r>
      <w:r>
        <w:rPr>
          <w:rFonts w:hint="eastAsia" w:ascii="仿宋_GB2312" w:eastAsia="仿宋_GB2312"/>
          <w:color w:val="auto"/>
          <w:sz w:val="24"/>
          <w:u w:val="single"/>
          <w:lang w:val="en-US" w:eastAsia="zh-CN"/>
        </w:rPr>
        <w:t xml:space="preserve">   </w:t>
      </w:r>
      <w:r>
        <w:rPr>
          <w:rFonts w:hint="eastAsia" w:ascii="仿宋_GB2312" w:eastAsia="仿宋_GB2312"/>
          <w:color w:val="auto"/>
          <w:sz w:val="24"/>
        </w:rPr>
        <w:t>天（日历日）内供货至采购人指定地点</w:t>
      </w:r>
      <w:r>
        <w:rPr>
          <w:rFonts w:hint="eastAsia" w:ascii="仿宋_GB2312" w:eastAsia="仿宋_GB2312"/>
          <w:color w:val="auto"/>
          <w:sz w:val="24"/>
          <w:lang w:eastAsia="zh-CN"/>
        </w:rPr>
        <w:t>及</w:t>
      </w:r>
      <w:r>
        <w:rPr>
          <w:rFonts w:hint="eastAsia" w:ascii="仿宋_GB2312" w:eastAsia="仿宋_GB2312"/>
          <w:color w:val="auto"/>
          <w:sz w:val="24"/>
        </w:rPr>
        <w:t>安装、调试完成</w:t>
      </w:r>
      <w:r>
        <w:rPr>
          <w:rFonts w:hint="eastAsia" w:ascii="仿宋_GB2312" w:eastAsia="仿宋_GB2312"/>
          <w:color w:val="auto"/>
          <w:sz w:val="24"/>
          <w:lang w:eastAsia="zh-CN"/>
        </w:rPr>
        <w:t>并</w:t>
      </w:r>
      <w:r>
        <w:rPr>
          <w:rFonts w:hint="eastAsia" w:ascii="仿宋_GB2312" w:eastAsia="仿宋_GB2312"/>
          <w:color w:val="auto"/>
          <w:sz w:val="24"/>
        </w:rPr>
        <w:t>验收合格。</w:t>
      </w:r>
    </w:p>
    <w:p>
      <w:pPr>
        <w:spacing w:line="360" w:lineRule="auto"/>
        <w:ind w:firstLine="480" w:firstLineChars="200"/>
        <w:rPr>
          <w:rFonts w:ascii="仿宋_GB2312" w:eastAsia="仿宋_GB2312"/>
          <w:sz w:val="24"/>
        </w:rPr>
      </w:pPr>
      <w:r>
        <w:rPr>
          <w:rFonts w:hint="eastAsia" w:ascii="仿宋_GB2312" w:eastAsia="仿宋_GB2312"/>
          <w:sz w:val="24"/>
        </w:rPr>
        <w:t>5.2因以下原因造成供货期延误，经</w:t>
      </w:r>
      <w:r>
        <w:rPr>
          <w:rFonts w:hint="eastAsia" w:ascii="仿宋_GB2312" w:eastAsia="仿宋_GB2312"/>
          <w:sz w:val="24"/>
          <w:lang w:eastAsia="zh-CN"/>
        </w:rPr>
        <w:t>买方</w:t>
      </w:r>
      <w:r>
        <w:rPr>
          <w:rFonts w:hint="eastAsia" w:ascii="仿宋_GB2312" w:eastAsia="仿宋_GB2312"/>
          <w:sz w:val="24"/>
        </w:rPr>
        <w:t xml:space="preserve">审批，供货期相应顺延： </w:t>
      </w:r>
    </w:p>
    <w:p>
      <w:pPr>
        <w:spacing w:line="360" w:lineRule="auto"/>
        <w:ind w:firstLine="480"/>
        <w:rPr>
          <w:rFonts w:ascii="仿宋_GB2312" w:eastAsia="仿宋_GB2312"/>
          <w:sz w:val="24"/>
        </w:rPr>
      </w:pPr>
      <w:r>
        <w:rPr>
          <w:rFonts w:hint="eastAsia" w:ascii="仿宋_GB2312" w:eastAsia="仿宋_GB2312"/>
          <w:sz w:val="24"/>
        </w:rPr>
        <w:t>5.2.1不可抗力；</w:t>
      </w:r>
    </w:p>
    <w:p>
      <w:pPr>
        <w:spacing w:line="360" w:lineRule="auto"/>
        <w:ind w:firstLine="480" w:firstLineChars="200"/>
        <w:rPr>
          <w:rFonts w:ascii="仿宋_GB2312" w:eastAsia="仿宋_GB2312"/>
          <w:sz w:val="24"/>
        </w:rPr>
      </w:pPr>
      <w:r>
        <w:rPr>
          <w:rFonts w:hint="eastAsia" w:ascii="仿宋_GB2312" w:eastAsia="仿宋_GB2312"/>
          <w:sz w:val="24"/>
        </w:rPr>
        <w:t>5.2.2合同条款中约定或</w:t>
      </w:r>
      <w:r>
        <w:rPr>
          <w:rFonts w:hint="eastAsia" w:ascii="仿宋_GB2312" w:eastAsia="仿宋_GB2312"/>
          <w:sz w:val="24"/>
          <w:lang w:eastAsia="zh-CN"/>
        </w:rPr>
        <w:t>买方</w:t>
      </w:r>
      <w:r>
        <w:rPr>
          <w:rFonts w:hint="eastAsia" w:ascii="仿宋_GB2312" w:eastAsia="仿宋_GB2312"/>
          <w:sz w:val="24"/>
        </w:rPr>
        <w:t>同意供货期顺延的其他情况。</w:t>
      </w:r>
    </w:p>
    <w:p>
      <w:pPr>
        <w:spacing w:line="360" w:lineRule="auto"/>
        <w:ind w:firstLine="480" w:firstLineChars="200"/>
        <w:rPr>
          <w:rFonts w:ascii="仿宋_GB2312" w:eastAsia="仿宋_GB2312"/>
          <w:sz w:val="24"/>
        </w:rPr>
      </w:pPr>
      <w:r>
        <w:rPr>
          <w:rFonts w:hint="eastAsia" w:ascii="仿宋_GB2312" w:eastAsia="仿宋_GB2312"/>
          <w:sz w:val="24"/>
          <w:lang w:eastAsia="zh-CN"/>
        </w:rPr>
        <w:t>卖方</w:t>
      </w:r>
      <w:r>
        <w:rPr>
          <w:rFonts w:hint="eastAsia" w:ascii="仿宋_GB2312" w:eastAsia="仿宋_GB2312"/>
          <w:sz w:val="24"/>
        </w:rPr>
        <w:t>在延误情况发生之日起2天内，就延误的供货期以书面形式向</w:t>
      </w:r>
      <w:r>
        <w:rPr>
          <w:rFonts w:hint="eastAsia" w:ascii="仿宋_GB2312" w:eastAsia="仿宋_GB2312"/>
          <w:sz w:val="24"/>
          <w:lang w:eastAsia="zh-CN"/>
        </w:rPr>
        <w:t>买方</w:t>
      </w:r>
      <w:r>
        <w:rPr>
          <w:rFonts w:hint="eastAsia" w:ascii="仿宋_GB2312" w:eastAsia="仿宋_GB2312"/>
          <w:sz w:val="24"/>
        </w:rPr>
        <w:t>提出报告。</w:t>
      </w:r>
      <w:r>
        <w:rPr>
          <w:rFonts w:hint="eastAsia" w:ascii="仿宋_GB2312" w:eastAsia="仿宋_GB2312"/>
          <w:sz w:val="24"/>
          <w:lang w:eastAsia="zh-CN"/>
        </w:rPr>
        <w:t>买方</w:t>
      </w:r>
      <w:r>
        <w:rPr>
          <w:rFonts w:hint="eastAsia" w:ascii="仿宋_GB2312" w:eastAsia="仿宋_GB2312"/>
          <w:sz w:val="24"/>
        </w:rPr>
        <w:t>在收到报告之日起2天内予以确认，逾期不予确认也不提出修改意见，视为同意顺延供货期。</w:t>
      </w:r>
    </w:p>
    <w:p>
      <w:pPr>
        <w:spacing w:line="360" w:lineRule="auto"/>
        <w:ind w:firstLine="482" w:firstLineChars="200"/>
        <w:outlineLvl w:val="2"/>
        <w:rPr>
          <w:rFonts w:ascii="仿宋_GB2312" w:eastAsia="仿宋_GB2312"/>
          <w:b/>
          <w:sz w:val="24"/>
        </w:rPr>
      </w:pPr>
      <w:bookmarkStart w:id="182" w:name="_Toc258681731"/>
      <w:r>
        <w:rPr>
          <w:rFonts w:hint="eastAsia" w:ascii="仿宋_GB2312" w:eastAsia="仿宋_GB2312"/>
          <w:b/>
          <w:sz w:val="24"/>
        </w:rPr>
        <w:t>6、</w:t>
      </w:r>
      <w:bookmarkEnd w:id="182"/>
      <w:r>
        <w:rPr>
          <w:rFonts w:hint="eastAsia" w:ascii="仿宋_GB2312" w:eastAsia="仿宋_GB2312"/>
          <w:b/>
          <w:sz w:val="24"/>
        </w:rPr>
        <w:t>技术资料</w:t>
      </w:r>
    </w:p>
    <w:p>
      <w:pPr>
        <w:spacing w:line="360" w:lineRule="auto"/>
        <w:ind w:firstLine="481"/>
        <w:rPr>
          <w:rFonts w:ascii="仿宋_GB2312" w:eastAsia="仿宋_GB2312"/>
        </w:rPr>
      </w:pPr>
      <w:bookmarkStart w:id="183" w:name="_Toc258681733"/>
      <w:r>
        <w:rPr>
          <w:rFonts w:hint="eastAsia" w:ascii="仿宋_GB2312" w:eastAsia="仿宋_GB2312"/>
          <w:sz w:val="24"/>
        </w:rPr>
        <w:t>6.1</w:t>
      </w:r>
      <w:r>
        <w:rPr>
          <w:rFonts w:hint="eastAsia" w:ascii="仿宋_GB2312" w:eastAsia="仿宋_GB2312"/>
          <w:sz w:val="24"/>
          <w:lang w:eastAsia="zh-CN"/>
        </w:rPr>
        <w:t>卖方</w:t>
      </w:r>
      <w:r>
        <w:rPr>
          <w:rFonts w:hint="eastAsia" w:ascii="仿宋_GB2312" w:eastAsia="仿宋_GB2312"/>
          <w:sz w:val="24"/>
        </w:rPr>
        <w:t>应准备与货物相符的技术资料，并于合同生效后七日内送（或寄）至</w:t>
      </w:r>
      <w:r>
        <w:rPr>
          <w:rFonts w:hint="eastAsia" w:ascii="仿宋_GB2312" w:eastAsia="仿宋_GB2312"/>
          <w:sz w:val="24"/>
          <w:lang w:eastAsia="zh-CN"/>
        </w:rPr>
        <w:t>买方</w:t>
      </w:r>
      <w:r>
        <w:rPr>
          <w:rFonts w:hint="eastAsia" w:ascii="仿宋_GB2312" w:eastAsia="仿宋_GB2312"/>
          <w:sz w:val="24"/>
        </w:rPr>
        <w:t>，例如：手册、标准、使用说明和服务手册等。如本条款所述资料有不完整或丢失，</w:t>
      </w:r>
      <w:r>
        <w:rPr>
          <w:rFonts w:hint="eastAsia" w:ascii="仿宋_GB2312" w:eastAsia="仿宋_GB2312"/>
          <w:sz w:val="24"/>
          <w:lang w:eastAsia="zh-CN"/>
        </w:rPr>
        <w:t>卖方</w:t>
      </w:r>
      <w:r>
        <w:rPr>
          <w:rFonts w:hint="eastAsia" w:ascii="仿宋_GB2312" w:eastAsia="仿宋_GB2312"/>
          <w:sz w:val="24"/>
        </w:rPr>
        <w:t>应在收到</w:t>
      </w:r>
      <w:r>
        <w:rPr>
          <w:rFonts w:hint="eastAsia" w:ascii="仿宋_GB2312" w:eastAsia="仿宋_GB2312"/>
          <w:sz w:val="24"/>
          <w:lang w:eastAsia="zh-CN"/>
        </w:rPr>
        <w:t>买方</w:t>
      </w:r>
      <w:r>
        <w:rPr>
          <w:rFonts w:hint="eastAsia" w:ascii="仿宋_GB2312" w:eastAsia="仿宋_GB2312"/>
          <w:sz w:val="24"/>
        </w:rPr>
        <w:t>通知后3日内免费另寄（送）。</w:t>
      </w:r>
    </w:p>
    <w:p>
      <w:pPr>
        <w:spacing w:line="360" w:lineRule="auto"/>
        <w:ind w:firstLine="481"/>
        <w:rPr>
          <w:rFonts w:ascii="仿宋_GB2312" w:eastAsia="仿宋_GB2312"/>
        </w:rPr>
      </w:pPr>
      <w:r>
        <w:rPr>
          <w:rFonts w:hint="eastAsia" w:ascii="仿宋_GB2312" w:eastAsia="仿宋_GB2312"/>
          <w:sz w:val="24"/>
        </w:rPr>
        <w:t>6.2全部货物及服务完整的资料应不少于5套随货物发运。</w:t>
      </w:r>
      <w:bookmarkEnd w:id="183"/>
      <w:bookmarkStart w:id="184" w:name="_Toc258681734"/>
    </w:p>
    <w:p>
      <w:pPr>
        <w:spacing w:line="360" w:lineRule="auto"/>
        <w:ind w:firstLine="482" w:firstLineChars="200"/>
        <w:outlineLvl w:val="2"/>
        <w:rPr>
          <w:rFonts w:ascii="仿宋_GB2312" w:eastAsia="仿宋_GB2312"/>
          <w:sz w:val="24"/>
        </w:rPr>
      </w:pPr>
      <w:r>
        <w:rPr>
          <w:rFonts w:hint="eastAsia" w:ascii="仿宋_GB2312" w:eastAsia="仿宋_GB2312"/>
          <w:b/>
          <w:sz w:val="24"/>
        </w:rPr>
        <w:t>7、</w:t>
      </w:r>
      <w:r>
        <w:rPr>
          <w:rFonts w:hint="eastAsia" w:ascii="仿宋_GB2312" w:hAnsi="宋体" w:eastAsia="仿宋_GB2312"/>
          <w:b/>
          <w:sz w:val="24"/>
        </w:rPr>
        <w:t>合同货物</w:t>
      </w:r>
      <w:r>
        <w:rPr>
          <w:rFonts w:hint="eastAsia" w:ascii="仿宋_GB2312" w:eastAsia="仿宋_GB2312"/>
          <w:b/>
          <w:sz w:val="24"/>
        </w:rPr>
        <w:t>包装</w:t>
      </w:r>
      <w:bookmarkEnd w:id="184"/>
    </w:p>
    <w:p>
      <w:pPr>
        <w:spacing w:line="360" w:lineRule="auto"/>
        <w:ind w:firstLine="480" w:firstLineChars="200"/>
        <w:rPr>
          <w:rFonts w:ascii="仿宋_GB2312" w:eastAsia="仿宋_GB2312"/>
          <w:sz w:val="24"/>
        </w:rPr>
      </w:pPr>
      <w:r>
        <w:rPr>
          <w:rFonts w:hint="eastAsia" w:ascii="仿宋_GB2312" w:eastAsia="仿宋_GB2312"/>
          <w:sz w:val="24"/>
        </w:rPr>
        <w:t>7.1除在合同中另有规定外，</w:t>
      </w:r>
      <w:r>
        <w:rPr>
          <w:rFonts w:hint="eastAsia" w:ascii="仿宋_GB2312" w:eastAsia="仿宋_GB2312"/>
          <w:sz w:val="24"/>
          <w:lang w:eastAsia="zh-CN"/>
        </w:rPr>
        <w:t>卖方</w:t>
      </w:r>
      <w:r>
        <w:rPr>
          <w:rFonts w:hint="eastAsia" w:ascii="仿宋_GB2312" w:eastAsia="仿宋_GB2312"/>
          <w:sz w:val="24"/>
        </w:rPr>
        <w:t>提供的全部合同货物均应按货物包装要求以标准保护措施进行包装，这类包装应适应于</w:t>
      </w:r>
      <w:r>
        <w:rPr>
          <w:rFonts w:hint="eastAsia" w:ascii="仿宋_GB2312" w:hAnsi="宋体" w:eastAsia="仿宋_GB2312"/>
          <w:sz w:val="24"/>
        </w:rPr>
        <w:t>铁路，航运、空运和公路等</w:t>
      </w:r>
      <w:r>
        <w:rPr>
          <w:rFonts w:hint="eastAsia" w:ascii="仿宋_GB2312" w:eastAsia="仿宋_GB2312"/>
          <w:sz w:val="24"/>
        </w:rPr>
        <w:t>远距离运输，并</w:t>
      </w:r>
      <w:r>
        <w:rPr>
          <w:rFonts w:hint="eastAsia" w:ascii="仿宋_GB2312" w:hAnsi="宋体" w:eastAsia="仿宋_GB2312"/>
          <w:sz w:val="24"/>
        </w:rPr>
        <w:t>有良好的</w:t>
      </w:r>
      <w:r>
        <w:rPr>
          <w:rFonts w:hint="eastAsia" w:ascii="仿宋_GB2312" w:eastAsia="仿宋_GB2312"/>
          <w:sz w:val="24"/>
        </w:rPr>
        <w:t>防淋、防晒、防潮、防震、防锈以及防止其它损坏的必要</w:t>
      </w:r>
      <w:r>
        <w:rPr>
          <w:rFonts w:hint="eastAsia" w:ascii="仿宋_GB2312" w:hAnsi="宋体" w:eastAsia="仿宋_GB2312"/>
          <w:sz w:val="24"/>
        </w:rPr>
        <w:t>保护措施</w:t>
      </w:r>
      <w:r>
        <w:rPr>
          <w:rFonts w:hint="eastAsia" w:ascii="仿宋_GB2312" w:eastAsia="仿宋_GB2312"/>
          <w:sz w:val="24"/>
        </w:rPr>
        <w:t>，以确保合同货物安全无损地运抵项目现场。</w:t>
      </w:r>
    </w:p>
    <w:p>
      <w:pPr>
        <w:spacing w:line="360" w:lineRule="auto"/>
        <w:ind w:firstLine="480" w:firstLineChars="200"/>
        <w:rPr>
          <w:rFonts w:ascii="仿宋_GB2312" w:eastAsia="仿宋_GB2312"/>
          <w:sz w:val="24"/>
        </w:rPr>
      </w:pPr>
      <w:r>
        <w:rPr>
          <w:rFonts w:hint="eastAsia" w:ascii="仿宋_GB2312" w:eastAsia="仿宋_GB2312"/>
          <w:sz w:val="24"/>
        </w:rPr>
        <w:t>7.2每一个包装箱内均应附有一份详细的合同货物装箱单和检验合格证书以及相关技术资料。</w:t>
      </w:r>
    </w:p>
    <w:p>
      <w:pPr>
        <w:spacing w:line="360" w:lineRule="auto"/>
        <w:ind w:firstLine="480" w:firstLineChars="200"/>
        <w:rPr>
          <w:rFonts w:ascii="仿宋_GB2312" w:eastAsia="仿宋_GB2312"/>
          <w:sz w:val="24"/>
        </w:rPr>
      </w:pPr>
      <w:r>
        <w:rPr>
          <w:rFonts w:hint="eastAsia" w:ascii="仿宋_GB2312" w:eastAsia="仿宋_GB2312"/>
          <w:sz w:val="24"/>
        </w:rPr>
        <w:t>7.3根据合同货物的特点和运输的不同要求，</w:t>
      </w:r>
      <w:r>
        <w:rPr>
          <w:rFonts w:hint="eastAsia" w:ascii="仿宋_GB2312" w:eastAsia="仿宋_GB2312"/>
          <w:sz w:val="24"/>
          <w:lang w:eastAsia="zh-CN"/>
        </w:rPr>
        <w:t>卖方</w:t>
      </w:r>
      <w:r>
        <w:rPr>
          <w:rFonts w:hint="eastAsia" w:ascii="仿宋_GB2312" w:eastAsia="仿宋_GB2312"/>
          <w:sz w:val="24"/>
        </w:rPr>
        <w:t>应在包装箱上清楚地标出“小心轻放”、“请勿倒置”和“防潮”等字样以及其他适当的标志。从而保护货物能够经受多次搬运、装卸及长途运输。</w:t>
      </w:r>
    </w:p>
    <w:p>
      <w:pPr>
        <w:spacing w:line="360" w:lineRule="auto"/>
        <w:ind w:firstLine="480" w:firstLineChars="200"/>
        <w:rPr>
          <w:rFonts w:ascii="仿宋_GB2312" w:eastAsia="仿宋_GB2312"/>
          <w:sz w:val="24"/>
        </w:rPr>
      </w:pPr>
      <w:r>
        <w:rPr>
          <w:rFonts w:hint="eastAsia" w:ascii="仿宋_GB2312" w:eastAsia="仿宋_GB2312"/>
          <w:sz w:val="24"/>
        </w:rPr>
        <w:t>7.4对于特殊物品（易燃、易爆、有毒物品及其它危险品和运输过程中对温度、环境和震动有特殊要求的货物）必须特别标明其品名、性质、特殊保护措施、保存方法以及处理意外情况的方法。</w:t>
      </w:r>
    </w:p>
    <w:p>
      <w:pPr>
        <w:spacing w:line="360" w:lineRule="auto"/>
        <w:ind w:firstLine="480" w:firstLineChars="200"/>
        <w:rPr>
          <w:rFonts w:ascii="仿宋_GB2312" w:eastAsia="仿宋_GB2312"/>
          <w:sz w:val="24"/>
        </w:rPr>
      </w:pPr>
      <w:r>
        <w:rPr>
          <w:rFonts w:hint="eastAsia" w:ascii="仿宋_GB2312" w:eastAsia="仿宋_GB2312"/>
          <w:sz w:val="24"/>
        </w:rPr>
        <w:t>7.5</w:t>
      </w:r>
      <w:r>
        <w:rPr>
          <w:rFonts w:hint="eastAsia" w:ascii="仿宋_GB2312" w:eastAsia="仿宋_GB2312"/>
          <w:sz w:val="24"/>
          <w:lang w:eastAsia="zh-CN"/>
        </w:rPr>
        <w:t>卖方</w:t>
      </w:r>
      <w:r>
        <w:rPr>
          <w:rFonts w:hint="eastAsia" w:ascii="仿宋_GB2312" w:eastAsia="仿宋_GB2312"/>
          <w:sz w:val="24"/>
        </w:rPr>
        <w:t>应承担由于其包装或其防护措施不妥而引起货物锈蚀、损坏和丢失的任何损失的责任或费用，并承担耽误供货期的</w:t>
      </w:r>
      <w:r>
        <w:rPr>
          <w:rFonts w:hint="eastAsia" w:ascii="仿宋_GB2312" w:eastAsia="仿宋_GB2312"/>
          <w:sz w:val="24"/>
          <w:lang w:eastAsia="zh-CN"/>
        </w:rPr>
        <w:t>买方</w:t>
      </w:r>
      <w:r>
        <w:rPr>
          <w:rFonts w:hint="eastAsia" w:ascii="仿宋_GB2312" w:eastAsia="仿宋_GB2312"/>
          <w:sz w:val="24"/>
        </w:rPr>
        <w:t>损失及违约责任。</w:t>
      </w:r>
    </w:p>
    <w:p>
      <w:pPr>
        <w:spacing w:line="360" w:lineRule="auto"/>
        <w:ind w:firstLine="480" w:firstLineChars="200"/>
        <w:rPr>
          <w:rFonts w:ascii="仿宋_GB2312" w:eastAsia="仿宋_GB2312"/>
          <w:sz w:val="24"/>
        </w:rPr>
      </w:pPr>
      <w:r>
        <w:rPr>
          <w:rFonts w:hint="eastAsia" w:ascii="仿宋_GB2312" w:eastAsia="仿宋_GB2312"/>
          <w:sz w:val="24"/>
        </w:rPr>
        <w:t>7.6其他包装要求按相关包装规定执行。</w:t>
      </w:r>
    </w:p>
    <w:p>
      <w:pPr>
        <w:spacing w:line="360" w:lineRule="auto"/>
        <w:ind w:firstLine="482" w:firstLineChars="200"/>
        <w:outlineLvl w:val="2"/>
        <w:rPr>
          <w:rFonts w:ascii="仿宋_GB2312" w:hAnsi="宋体" w:eastAsia="仿宋_GB2312" w:cs="宋体"/>
          <w:b/>
          <w:sz w:val="24"/>
        </w:rPr>
      </w:pPr>
      <w:bookmarkStart w:id="185" w:name="_Toc258681736"/>
      <w:r>
        <w:rPr>
          <w:rFonts w:hint="eastAsia" w:ascii="仿宋_GB2312" w:eastAsia="仿宋_GB2312"/>
          <w:b/>
          <w:sz w:val="24"/>
        </w:rPr>
        <w:t>8、合同货物装运</w:t>
      </w:r>
      <w:bookmarkEnd w:id="185"/>
    </w:p>
    <w:p>
      <w:pPr>
        <w:spacing w:line="360" w:lineRule="auto"/>
        <w:ind w:firstLine="480" w:firstLineChars="200"/>
        <w:rPr>
          <w:rFonts w:ascii="仿宋_GB2312" w:eastAsia="仿宋_GB2312"/>
          <w:sz w:val="24"/>
        </w:rPr>
      </w:pPr>
      <w:r>
        <w:rPr>
          <w:rFonts w:hint="eastAsia" w:ascii="仿宋_GB2312" w:eastAsia="仿宋_GB2312"/>
          <w:sz w:val="24"/>
        </w:rPr>
        <w:t>8.1</w:t>
      </w:r>
      <w:r>
        <w:rPr>
          <w:rFonts w:hint="eastAsia" w:ascii="仿宋_GB2312" w:eastAsia="仿宋_GB2312"/>
          <w:sz w:val="24"/>
          <w:lang w:eastAsia="zh-CN"/>
        </w:rPr>
        <w:t>卖方</w:t>
      </w:r>
      <w:r>
        <w:rPr>
          <w:rFonts w:hint="eastAsia" w:ascii="仿宋_GB2312" w:eastAsia="仿宋_GB2312"/>
          <w:sz w:val="24"/>
        </w:rPr>
        <w:t>应负责将合同货物从出厂地或仓库运抵并卸至项目现场，包括自行办理所有进口合同货物的通关手续并支付相关费用。</w:t>
      </w:r>
    </w:p>
    <w:p>
      <w:pPr>
        <w:spacing w:line="360" w:lineRule="auto"/>
        <w:ind w:firstLine="480" w:firstLineChars="200"/>
        <w:rPr>
          <w:rFonts w:ascii="仿宋_GB2312" w:eastAsia="仿宋_GB2312"/>
          <w:b/>
          <w:sz w:val="24"/>
        </w:rPr>
      </w:pPr>
      <w:r>
        <w:rPr>
          <w:rFonts w:hint="eastAsia" w:ascii="仿宋_GB2312" w:eastAsia="仿宋_GB2312"/>
          <w:sz w:val="24"/>
        </w:rPr>
        <w:t>8.2</w:t>
      </w:r>
      <w:r>
        <w:rPr>
          <w:rFonts w:hint="eastAsia" w:ascii="仿宋_GB2312" w:eastAsia="仿宋_GB2312"/>
          <w:sz w:val="24"/>
          <w:lang w:eastAsia="zh-CN"/>
        </w:rPr>
        <w:t>卖方</w:t>
      </w:r>
      <w:r>
        <w:rPr>
          <w:rFonts w:hint="eastAsia" w:ascii="仿宋_GB2312" w:eastAsia="仿宋_GB2312"/>
          <w:sz w:val="24"/>
        </w:rPr>
        <w:t>应按当地管理部门实施的运输管理规定装运合同货物，由于超装而导致的一切后果均应由</w:t>
      </w:r>
      <w:r>
        <w:rPr>
          <w:rFonts w:hint="eastAsia" w:ascii="仿宋_GB2312" w:eastAsia="仿宋_GB2312"/>
          <w:sz w:val="24"/>
          <w:lang w:eastAsia="zh-CN"/>
        </w:rPr>
        <w:t>卖方</w:t>
      </w:r>
      <w:r>
        <w:rPr>
          <w:rFonts w:hint="eastAsia" w:ascii="仿宋_GB2312" w:eastAsia="仿宋_GB2312"/>
          <w:sz w:val="24"/>
        </w:rPr>
        <w:t>自行负责。</w:t>
      </w:r>
    </w:p>
    <w:p>
      <w:pPr>
        <w:spacing w:line="360" w:lineRule="auto"/>
        <w:ind w:firstLine="482" w:firstLineChars="200"/>
        <w:outlineLvl w:val="2"/>
        <w:rPr>
          <w:rFonts w:ascii="仿宋_GB2312" w:eastAsia="仿宋_GB2312"/>
          <w:b/>
          <w:sz w:val="24"/>
        </w:rPr>
      </w:pPr>
      <w:bookmarkStart w:id="186" w:name="_Toc258681737"/>
      <w:r>
        <w:rPr>
          <w:rFonts w:hint="eastAsia" w:ascii="仿宋_GB2312" w:eastAsia="仿宋_GB2312"/>
          <w:b/>
          <w:sz w:val="24"/>
        </w:rPr>
        <w:t>9、合同货物装运通知</w:t>
      </w:r>
      <w:bookmarkEnd w:id="186"/>
    </w:p>
    <w:p>
      <w:pPr>
        <w:spacing w:line="360" w:lineRule="auto"/>
        <w:ind w:firstLine="480" w:firstLineChars="200"/>
        <w:rPr>
          <w:rFonts w:ascii="仿宋_GB2312" w:eastAsia="仿宋_GB2312"/>
          <w:b/>
          <w:sz w:val="24"/>
        </w:rPr>
      </w:pPr>
      <w:r>
        <w:rPr>
          <w:rFonts w:hint="eastAsia" w:ascii="仿宋_GB2312" w:eastAsia="仿宋_GB2312"/>
          <w:sz w:val="24"/>
        </w:rPr>
        <w:t>9.1合同货物运抵</w:t>
      </w:r>
      <w:r>
        <w:rPr>
          <w:rFonts w:hint="eastAsia" w:ascii="仿宋_GB2312" w:eastAsia="仿宋_GB2312"/>
          <w:sz w:val="24"/>
          <w:lang w:eastAsia="zh-CN"/>
        </w:rPr>
        <w:t>买方</w:t>
      </w:r>
      <w:r>
        <w:rPr>
          <w:rFonts w:hint="eastAsia" w:ascii="仿宋_GB2312" w:eastAsia="仿宋_GB2312"/>
          <w:sz w:val="24"/>
        </w:rPr>
        <w:t>指定地点后，</w:t>
      </w:r>
      <w:r>
        <w:rPr>
          <w:rFonts w:hint="eastAsia" w:ascii="仿宋_GB2312" w:eastAsia="仿宋_GB2312"/>
          <w:sz w:val="24"/>
          <w:lang w:eastAsia="zh-CN"/>
        </w:rPr>
        <w:t>卖方</w:t>
      </w:r>
      <w:r>
        <w:rPr>
          <w:rFonts w:hint="eastAsia" w:ascii="仿宋_GB2312" w:eastAsia="仿宋_GB2312"/>
          <w:sz w:val="24"/>
        </w:rPr>
        <w:t>应及时通知</w:t>
      </w:r>
      <w:r>
        <w:rPr>
          <w:rFonts w:hint="eastAsia" w:ascii="仿宋_GB2312" w:eastAsia="仿宋_GB2312"/>
          <w:sz w:val="24"/>
          <w:lang w:eastAsia="zh-CN"/>
        </w:rPr>
        <w:t>买方</w:t>
      </w:r>
      <w:r>
        <w:rPr>
          <w:rFonts w:hint="eastAsia" w:ascii="仿宋_GB2312" w:eastAsia="仿宋_GB2312"/>
          <w:sz w:val="24"/>
        </w:rPr>
        <w:t>进行初步检验，</w:t>
      </w:r>
      <w:r>
        <w:rPr>
          <w:rFonts w:hint="eastAsia" w:ascii="仿宋_GB2312" w:eastAsia="仿宋_GB2312"/>
          <w:sz w:val="24"/>
          <w:lang w:eastAsia="zh-CN"/>
        </w:rPr>
        <w:t>卖方</w:t>
      </w:r>
      <w:r>
        <w:rPr>
          <w:rFonts w:hint="eastAsia" w:ascii="仿宋_GB2312" w:eastAsia="仿宋_GB2312"/>
          <w:sz w:val="24"/>
        </w:rPr>
        <w:t>应负责卸车以配合检验。通过检验后，合同货物由</w:t>
      </w:r>
      <w:r>
        <w:rPr>
          <w:rFonts w:hint="eastAsia" w:ascii="仿宋_GB2312" w:eastAsia="仿宋_GB2312"/>
          <w:sz w:val="24"/>
          <w:lang w:eastAsia="zh-CN"/>
        </w:rPr>
        <w:t>卖方</w:t>
      </w:r>
      <w:r>
        <w:rPr>
          <w:rFonts w:hint="eastAsia" w:ascii="仿宋_GB2312" w:eastAsia="仿宋_GB2312"/>
          <w:sz w:val="24"/>
        </w:rPr>
        <w:t>妥为保管。</w:t>
      </w:r>
      <w:r>
        <w:rPr>
          <w:rFonts w:hint="eastAsia" w:ascii="仿宋_GB2312" w:eastAsia="仿宋_GB2312"/>
          <w:sz w:val="24"/>
          <w:lang w:eastAsia="zh-CN"/>
        </w:rPr>
        <w:t>卖方</w:t>
      </w:r>
      <w:r>
        <w:rPr>
          <w:rFonts w:hint="eastAsia" w:ascii="仿宋_GB2312" w:eastAsia="仿宋_GB2312"/>
          <w:sz w:val="24"/>
        </w:rPr>
        <w:t>应根据</w:t>
      </w:r>
      <w:r>
        <w:rPr>
          <w:rFonts w:hint="eastAsia" w:ascii="仿宋_GB2312" w:eastAsia="仿宋_GB2312"/>
          <w:sz w:val="24"/>
          <w:lang w:eastAsia="zh-CN"/>
        </w:rPr>
        <w:t>买方</w:t>
      </w:r>
      <w:r>
        <w:rPr>
          <w:rFonts w:hint="eastAsia" w:ascii="仿宋_GB2312" w:eastAsia="仿宋_GB2312"/>
          <w:sz w:val="24"/>
        </w:rPr>
        <w:t>批准的进度计划进行安装调试，</w:t>
      </w:r>
      <w:r>
        <w:rPr>
          <w:rFonts w:hint="eastAsia" w:ascii="仿宋_GB2312" w:eastAsia="仿宋_GB2312"/>
          <w:sz w:val="24"/>
          <w:lang w:eastAsia="zh-CN"/>
        </w:rPr>
        <w:t>卖方</w:t>
      </w:r>
      <w:r>
        <w:rPr>
          <w:rFonts w:hint="eastAsia" w:ascii="仿宋_GB2312" w:eastAsia="仿宋_GB2312"/>
          <w:sz w:val="24"/>
        </w:rPr>
        <w:t>应将合同货物置于</w:t>
      </w:r>
      <w:r>
        <w:rPr>
          <w:rFonts w:hint="eastAsia" w:ascii="仿宋_GB2312" w:eastAsia="仿宋_GB2312"/>
          <w:sz w:val="24"/>
          <w:lang w:eastAsia="zh-CN"/>
        </w:rPr>
        <w:t>买方</w:t>
      </w:r>
      <w:r>
        <w:rPr>
          <w:rFonts w:hint="eastAsia" w:ascii="仿宋_GB2312" w:eastAsia="仿宋_GB2312"/>
          <w:sz w:val="24"/>
        </w:rPr>
        <w:t>批准的指定地点。</w:t>
      </w:r>
    </w:p>
    <w:p>
      <w:pPr>
        <w:spacing w:line="360" w:lineRule="auto"/>
        <w:ind w:firstLine="480"/>
        <w:outlineLvl w:val="2"/>
        <w:rPr>
          <w:rFonts w:ascii="仿宋_GB2312" w:eastAsia="仿宋_GB2312"/>
          <w:b/>
          <w:sz w:val="24"/>
        </w:rPr>
      </w:pPr>
      <w:bookmarkStart w:id="187" w:name="_Toc260247219"/>
      <w:bookmarkStart w:id="188" w:name="_Toc260246981"/>
      <w:r>
        <w:rPr>
          <w:rFonts w:hint="eastAsia" w:ascii="仿宋_GB2312" w:eastAsia="仿宋_GB2312"/>
          <w:b/>
          <w:sz w:val="24"/>
        </w:rPr>
        <w:t>10、</w:t>
      </w:r>
      <w:r>
        <w:rPr>
          <w:rFonts w:hint="eastAsia" w:ascii="仿宋_GB2312" w:eastAsia="仿宋_GB2312"/>
          <w:b/>
          <w:sz w:val="24"/>
          <w:lang w:eastAsia="zh-CN"/>
        </w:rPr>
        <w:t>卖方</w:t>
      </w:r>
      <w:r>
        <w:rPr>
          <w:rFonts w:hint="eastAsia" w:ascii="仿宋_GB2312" w:eastAsia="仿宋_GB2312"/>
          <w:b/>
          <w:sz w:val="24"/>
        </w:rPr>
        <w:t>人员</w:t>
      </w:r>
      <w:bookmarkEnd w:id="187"/>
      <w:bookmarkEnd w:id="188"/>
    </w:p>
    <w:p>
      <w:pPr>
        <w:spacing w:line="360" w:lineRule="auto"/>
        <w:rPr>
          <w:rFonts w:ascii="仿宋_GB2312" w:eastAsia="仿宋_GB2312"/>
          <w:sz w:val="24"/>
        </w:rPr>
      </w:pPr>
      <w:r>
        <w:rPr>
          <w:rFonts w:hint="eastAsia" w:ascii="仿宋_GB2312" w:eastAsia="仿宋_GB2312"/>
          <w:sz w:val="24"/>
        </w:rPr>
        <w:t xml:space="preserve">    10.1</w:t>
      </w:r>
      <w:r>
        <w:rPr>
          <w:rFonts w:hint="eastAsia" w:ascii="仿宋_GB2312" w:eastAsia="仿宋_GB2312"/>
          <w:sz w:val="24"/>
          <w:lang w:eastAsia="zh-CN"/>
        </w:rPr>
        <w:t>卖方</w:t>
      </w:r>
      <w:r>
        <w:rPr>
          <w:rFonts w:hint="eastAsia" w:ascii="仿宋_GB2312" w:eastAsia="仿宋_GB2312"/>
          <w:sz w:val="24"/>
        </w:rPr>
        <w:t>应对</w:t>
      </w:r>
      <w:r>
        <w:rPr>
          <w:rFonts w:hint="eastAsia" w:ascii="仿宋_GB2312" w:eastAsia="仿宋_GB2312"/>
          <w:sz w:val="24"/>
          <w:lang w:eastAsia="zh-CN"/>
        </w:rPr>
        <w:t>克拉玛依市中心医院医疗设备</w:t>
      </w:r>
      <w:r>
        <w:rPr>
          <w:rFonts w:hint="eastAsia" w:ascii="仿宋_GB2312" w:eastAsia="仿宋_GB2312"/>
          <w:sz w:val="24"/>
        </w:rPr>
        <w:t>安装调试等服务。</w:t>
      </w:r>
      <w:r>
        <w:rPr>
          <w:rFonts w:hint="eastAsia" w:ascii="仿宋_GB2312" w:eastAsia="仿宋_GB2312"/>
          <w:sz w:val="24"/>
          <w:lang w:eastAsia="zh-CN"/>
        </w:rPr>
        <w:t>卖方</w:t>
      </w:r>
      <w:r>
        <w:rPr>
          <w:rFonts w:hint="eastAsia" w:ascii="仿宋_GB2312" w:eastAsia="仿宋_GB2312"/>
          <w:sz w:val="24"/>
        </w:rPr>
        <w:t>应对安装调试和验收的质量负责，使其符合技术规范和有关标准的要求。</w:t>
      </w:r>
    </w:p>
    <w:p>
      <w:pPr>
        <w:spacing w:line="360" w:lineRule="auto"/>
        <w:rPr>
          <w:rFonts w:ascii="仿宋_GB2312" w:eastAsia="仿宋_GB2312"/>
          <w:sz w:val="24"/>
        </w:rPr>
      </w:pPr>
      <w:r>
        <w:rPr>
          <w:rFonts w:hint="eastAsia" w:ascii="仿宋_GB2312" w:eastAsia="仿宋_GB2312"/>
          <w:sz w:val="24"/>
        </w:rPr>
        <w:t xml:space="preserve">    10.2如果</w:t>
      </w:r>
      <w:r>
        <w:rPr>
          <w:rFonts w:hint="eastAsia" w:ascii="仿宋_GB2312" w:eastAsia="仿宋_GB2312"/>
          <w:sz w:val="24"/>
          <w:lang w:eastAsia="zh-CN"/>
        </w:rPr>
        <w:t>买方</w:t>
      </w:r>
      <w:r>
        <w:rPr>
          <w:rFonts w:hint="eastAsia" w:ascii="仿宋_GB2312" w:eastAsia="仿宋_GB2312"/>
          <w:sz w:val="24"/>
        </w:rPr>
        <w:t>认为</w:t>
      </w:r>
      <w:r>
        <w:rPr>
          <w:rFonts w:hint="eastAsia" w:ascii="仿宋_GB2312" w:eastAsia="仿宋_GB2312"/>
          <w:sz w:val="24"/>
          <w:lang w:eastAsia="zh-CN"/>
        </w:rPr>
        <w:t>卖方</w:t>
      </w:r>
      <w:r>
        <w:rPr>
          <w:rFonts w:hint="eastAsia" w:ascii="仿宋_GB2312" w:eastAsia="仿宋_GB2312"/>
          <w:sz w:val="24"/>
        </w:rPr>
        <w:t>派遣的执行本项目的有关人员不称职，将有权要求</w:t>
      </w:r>
      <w:r>
        <w:rPr>
          <w:rFonts w:hint="eastAsia" w:ascii="仿宋_GB2312" w:eastAsia="仿宋_GB2312"/>
          <w:sz w:val="24"/>
          <w:lang w:eastAsia="zh-CN"/>
        </w:rPr>
        <w:t>卖方</w:t>
      </w:r>
      <w:r>
        <w:rPr>
          <w:rFonts w:hint="eastAsia" w:ascii="仿宋_GB2312" w:eastAsia="仿宋_GB2312"/>
          <w:sz w:val="24"/>
        </w:rPr>
        <w:t>更换，</w:t>
      </w:r>
      <w:r>
        <w:rPr>
          <w:rFonts w:hint="eastAsia" w:ascii="仿宋_GB2312" w:eastAsia="仿宋_GB2312"/>
          <w:sz w:val="24"/>
          <w:lang w:eastAsia="zh-CN"/>
        </w:rPr>
        <w:t>卖方</w:t>
      </w:r>
      <w:r>
        <w:rPr>
          <w:rFonts w:hint="eastAsia" w:ascii="仿宋_GB2312" w:eastAsia="仿宋_GB2312"/>
          <w:sz w:val="24"/>
        </w:rPr>
        <w:t>对于</w:t>
      </w:r>
      <w:r>
        <w:rPr>
          <w:rFonts w:hint="eastAsia" w:ascii="仿宋_GB2312" w:eastAsia="仿宋_GB2312"/>
          <w:sz w:val="24"/>
          <w:lang w:eastAsia="zh-CN"/>
        </w:rPr>
        <w:t>买方</w:t>
      </w:r>
      <w:r>
        <w:rPr>
          <w:rFonts w:hint="eastAsia" w:ascii="仿宋_GB2312" w:eastAsia="仿宋_GB2312"/>
          <w:sz w:val="24"/>
        </w:rPr>
        <w:t>的此类要求应予以满足。</w:t>
      </w:r>
    </w:p>
    <w:p>
      <w:pPr>
        <w:spacing w:line="360" w:lineRule="auto"/>
        <w:ind w:firstLine="480" w:firstLineChars="200"/>
        <w:rPr>
          <w:rFonts w:ascii="仿宋_GB2312" w:eastAsia="仿宋_GB2312"/>
          <w:sz w:val="24"/>
        </w:rPr>
      </w:pPr>
      <w:bookmarkStart w:id="189" w:name="_Toc258681746"/>
      <w:r>
        <w:rPr>
          <w:rFonts w:hint="eastAsia" w:ascii="仿宋_GB2312" w:eastAsia="仿宋_GB2312"/>
          <w:sz w:val="24"/>
        </w:rPr>
        <w:t>10.3在现场安装调试和验收期间，</w:t>
      </w:r>
      <w:r>
        <w:rPr>
          <w:rFonts w:hint="eastAsia" w:ascii="仿宋_GB2312" w:eastAsia="仿宋_GB2312"/>
          <w:sz w:val="24"/>
          <w:lang w:eastAsia="zh-CN"/>
        </w:rPr>
        <w:t>卖方</w:t>
      </w:r>
      <w:r>
        <w:rPr>
          <w:rFonts w:hint="eastAsia" w:ascii="仿宋_GB2312" w:eastAsia="仿宋_GB2312"/>
          <w:sz w:val="24"/>
        </w:rPr>
        <w:t>项目管理人员应常驻现场主持工作。</w:t>
      </w:r>
    </w:p>
    <w:p>
      <w:pPr>
        <w:spacing w:line="360" w:lineRule="auto"/>
        <w:ind w:firstLine="482" w:firstLineChars="200"/>
        <w:outlineLvl w:val="2"/>
        <w:rPr>
          <w:rFonts w:ascii="仿宋_GB2312" w:eastAsia="仿宋_GB2312"/>
          <w:b/>
          <w:sz w:val="24"/>
        </w:rPr>
      </w:pPr>
      <w:r>
        <w:rPr>
          <w:rFonts w:hint="eastAsia" w:ascii="仿宋_GB2312" w:eastAsia="仿宋_GB2312"/>
          <w:b/>
          <w:sz w:val="24"/>
        </w:rPr>
        <w:t>11、</w:t>
      </w:r>
      <w:bookmarkEnd w:id="189"/>
      <w:r>
        <w:rPr>
          <w:rFonts w:hint="eastAsia" w:ascii="仿宋_GB2312" w:eastAsia="仿宋_GB2312"/>
          <w:b/>
          <w:sz w:val="24"/>
        </w:rPr>
        <w:t>质量保修及保证</w:t>
      </w:r>
    </w:p>
    <w:p>
      <w:pPr>
        <w:spacing w:line="360" w:lineRule="auto"/>
        <w:ind w:firstLine="480" w:firstLineChars="200"/>
        <w:rPr>
          <w:rFonts w:ascii="仿宋_GB2312" w:eastAsia="仿宋_GB2312"/>
          <w:sz w:val="24"/>
        </w:rPr>
      </w:pPr>
      <w:r>
        <w:rPr>
          <w:rFonts w:hint="eastAsia" w:ascii="仿宋_GB2312" w:eastAsia="仿宋_GB2312"/>
          <w:sz w:val="24"/>
        </w:rPr>
        <w:t>11.1质量保修期</w:t>
      </w:r>
    </w:p>
    <w:p>
      <w:pPr>
        <w:spacing w:line="360" w:lineRule="auto"/>
        <w:ind w:firstLine="480" w:firstLineChars="200"/>
        <w:rPr>
          <w:rFonts w:ascii="仿宋_GB2312" w:eastAsia="仿宋_GB2312"/>
          <w:b/>
          <w:sz w:val="24"/>
        </w:rPr>
      </w:pPr>
      <w:r>
        <w:rPr>
          <w:rFonts w:hint="eastAsia" w:ascii="仿宋_GB2312" w:eastAsia="仿宋_GB2312"/>
          <w:sz w:val="24"/>
        </w:rPr>
        <w:t>11.1.1 本项目的质量保修期为：</w:t>
      </w:r>
      <w:r>
        <w:rPr>
          <w:rFonts w:hint="eastAsia" w:ascii="仿宋_GB2312" w:hAnsi="新宋体" w:eastAsia="仿宋_GB2312"/>
          <w:bCs/>
          <w:sz w:val="24"/>
          <w:lang w:eastAsia="zh-CN"/>
        </w:rPr>
        <w:t>自</w:t>
      </w:r>
      <w:r>
        <w:rPr>
          <w:rFonts w:hint="eastAsia" w:ascii="仿宋_GB2312" w:hAnsi="新宋体" w:eastAsia="仿宋_GB2312"/>
          <w:bCs/>
          <w:sz w:val="24"/>
        </w:rPr>
        <w:t>货物到货</w:t>
      </w:r>
      <w:r>
        <w:rPr>
          <w:rFonts w:hint="eastAsia" w:ascii="仿宋_GB2312" w:eastAsia="仿宋_GB2312"/>
          <w:b/>
          <w:sz w:val="24"/>
        </w:rPr>
        <w:t>验收合格签字之日起计，</w:t>
      </w:r>
      <w:r>
        <w:rPr>
          <w:rFonts w:hint="eastAsia" w:ascii="仿宋_GB2312" w:eastAsia="仿宋_GB2312"/>
          <w:b/>
          <w:sz w:val="24"/>
          <w:lang w:eastAsia="zh-CN"/>
        </w:rPr>
        <w:t>均不得低于</w:t>
      </w:r>
      <w:r>
        <w:rPr>
          <w:rFonts w:hint="eastAsia" w:ascii="仿宋_GB2312" w:eastAsia="仿宋_GB2312"/>
          <w:b/>
          <w:sz w:val="24"/>
          <w:lang w:val="en-US" w:eastAsia="zh-CN"/>
        </w:rPr>
        <w:t>2年</w:t>
      </w:r>
      <w:r>
        <w:rPr>
          <w:rFonts w:hint="eastAsia" w:ascii="仿宋_GB2312" w:eastAsia="仿宋_GB2312"/>
          <w:b/>
          <w:sz w:val="24"/>
        </w:rPr>
        <w:t>（签订合同时，以</w:t>
      </w:r>
      <w:r>
        <w:rPr>
          <w:rFonts w:hint="eastAsia" w:ascii="仿宋_GB2312" w:eastAsia="仿宋_GB2312"/>
          <w:b/>
          <w:sz w:val="24"/>
          <w:lang w:eastAsia="zh-CN"/>
        </w:rPr>
        <w:t>卖方</w:t>
      </w:r>
      <w:r>
        <w:rPr>
          <w:rFonts w:hint="eastAsia" w:ascii="仿宋_GB2312" w:eastAsia="仿宋_GB2312"/>
          <w:b/>
          <w:sz w:val="24"/>
        </w:rPr>
        <w:t>承诺的质量保修期为准）。质量保修期限内质量保修金不予退还。</w:t>
      </w:r>
    </w:p>
    <w:p>
      <w:pPr>
        <w:spacing w:line="360" w:lineRule="auto"/>
        <w:ind w:firstLine="480" w:firstLineChars="200"/>
        <w:rPr>
          <w:rFonts w:ascii="仿宋_GB2312" w:eastAsia="仿宋_GB2312"/>
          <w:sz w:val="24"/>
        </w:rPr>
      </w:pPr>
      <w:r>
        <w:rPr>
          <w:rFonts w:hint="eastAsia" w:ascii="仿宋_GB2312" w:eastAsia="仿宋_GB2312"/>
          <w:sz w:val="24"/>
        </w:rPr>
        <w:t>11.1.</w:t>
      </w:r>
      <w:r>
        <w:rPr>
          <w:rFonts w:hint="eastAsia" w:ascii="仿宋_GB2312" w:eastAsia="仿宋_GB2312"/>
          <w:sz w:val="24"/>
          <w:lang w:val="en-US" w:eastAsia="zh-CN"/>
        </w:rPr>
        <w:t>2</w:t>
      </w:r>
      <w:r>
        <w:rPr>
          <w:rFonts w:hint="eastAsia" w:ascii="仿宋_GB2312" w:eastAsia="仿宋_GB2312"/>
          <w:sz w:val="24"/>
        </w:rPr>
        <w:t>在质量保修期满后，货物符合技术规格的要求（凡不影响合同货物规定用途的不足之处除外，但</w:t>
      </w:r>
      <w:r>
        <w:rPr>
          <w:rFonts w:hint="eastAsia" w:ascii="仿宋_GB2312" w:eastAsia="仿宋_GB2312"/>
          <w:sz w:val="24"/>
          <w:lang w:eastAsia="zh-CN"/>
        </w:rPr>
        <w:t>卖方</w:t>
      </w:r>
      <w:r>
        <w:rPr>
          <w:rFonts w:hint="eastAsia" w:ascii="仿宋_GB2312" w:eastAsia="仿宋_GB2312"/>
          <w:sz w:val="24"/>
        </w:rPr>
        <w:t>应在</w:t>
      </w:r>
      <w:r>
        <w:rPr>
          <w:rFonts w:hint="eastAsia" w:ascii="仿宋_GB2312" w:eastAsia="仿宋_GB2312"/>
          <w:sz w:val="24"/>
          <w:lang w:eastAsia="zh-CN"/>
        </w:rPr>
        <w:t>买方</w:t>
      </w:r>
      <w:r>
        <w:rPr>
          <w:rFonts w:hint="eastAsia" w:ascii="仿宋_GB2312" w:eastAsia="仿宋_GB2312"/>
          <w:sz w:val="24"/>
        </w:rPr>
        <w:t>规定的时间内负责消除这些瑕疵，费用由</w:t>
      </w:r>
      <w:r>
        <w:rPr>
          <w:rFonts w:hint="eastAsia" w:ascii="仿宋_GB2312" w:eastAsia="仿宋_GB2312"/>
          <w:sz w:val="24"/>
          <w:lang w:eastAsia="zh-CN"/>
        </w:rPr>
        <w:t>卖方</w:t>
      </w:r>
      <w:r>
        <w:rPr>
          <w:rFonts w:hint="eastAsia" w:ascii="仿宋_GB2312" w:eastAsia="仿宋_GB2312"/>
          <w:sz w:val="24"/>
        </w:rPr>
        <w:t>自理。凡属重新制造的货物，供货时间另行商定）。</w:t>
      </w:r>
    </w:p>
    <w:p>
      <w:pPr>
        <w:spacing w:line="360" w:lineRule="auto"/>
        <w:ind w:firstLine="480" w:firstLineChars="200"/>
        <w:rPr>
          <w:rFonts w:ascii="仿宋_GB2312" w:eastAsia="仿宋_GB2312"/>
          <w:sz w:val="24"/>
        </w:rPr>
      </w:pPr>
      <w:r>
        <w:rPr>
          <w:rFonts w:hint="eastAsia" w:ascii="仿宋_GB2312" w:eastAsia="仿宋_GB2312"/>
          <w:sz w:val="24"/>
        </w:rPr>
        <w:t>11.1.</w:t>
      </w:r>
      <w:r>
        <w:rPr>
          <w:rFonts w:hint="eastAsia" w:ascii="仿宋_GB2312" w:eastAsia="仿宋_GB2312"/>
          <w:sz w:val="24"/>
          <w:lang w:val="en-US" w:eastAsia="zh-CN"/>
        </w:rPr>
        <w:t>3</w:t>
      </w:r>
      <w:r>
        <w:rPr>
          <w:rFonts w:hint="eastAsia" w:ascii="仿宋_GB2312" w:eastAsia="仿宋_GB2312"/>
          <w:sz w:val="24"/>
        </w:rPr>
        <w:t>在质量保修期满后的60天内，</w:t>
      </w:r>
      <w:r>
        <w:rPr>
          <w:rFonts w:hint="eastAsia" w:ascii="仿宋_GB2312" w:eastAsia="仿宋_GB2312"/>
          <w:sz w:val="24"/>
          <w:lang w:eastAsia="zh-CN"/>
        </w:rPr>
        <w:t>买方</w:t>
      </w:r>
      <w:r>
        <w:rPr>
          <w:rFonts w:hint="eastAsia" w:ascii="仿宋_GB2312" w:eastAsia="仿宋_GB2312"/>
          <w:sz w:val="24"/>
        </w:rPr>
        <w:t>因在质量保修期内发现货物有缺陷而出具的索赔证明仍然有效。</w:t>
      </w:r>
    </w:p>
    <w:p>
      <w:pPr>
        <w:spacing w:line="360" w:lineRule="auto"/>
        <w:ind w:firstLine="480" w:firstLineChars="200"/>
        <w:rPr>
          <w:rFonts w:ascii="仿宋_GB2312" w:eastAsia="仿宋_GB2312"/>
          <w:sz w:val="24"/>
        </w:rPr>
      </w:pPr>
      <w:r>
        <w:rPr>
          <w:rFonts w:hint="eastAsia" w:ascii="仿宋_GB2312" w:eastAsia="仿宋_GB2312"/>
          <w:sz w:val="24"/>
        </w:rPr>
        <w:t>11.2 质量保证</w:t>
      </w:r>
    </w:p>
    <w:p>
      <w:pPr>
        <w:spacing w:line="360" w:lineRule="auto"/>
        <w:ind w:firstLine="480" w:firstLineChars="200"/>
        <w:rPr>
          <w:rFonts w:ascii="仿宋_GB2312" w:eastAsia="仿宋_GB2312"/>
          <w:sz w:val="24"/>
        </w:rPr>
      </w:pPr>
      <w:r>
        <w:rPr>
          <w:rFonts w:hint="eastAsia" w:ascii="仿宋_GB2312" w:eastAsia="仿宋_GB2312"/>
          <w:sz w:val="24"/>
        </w:rPr>
        <w:t>11.2.1</w:t>
      </w:r>
      <w:r>
        <w:rPr>
          <w:rFonts w:hint="eastAsia" w:ascii="仿宋_GB2312" w:eastAsia="仿宋_GB2312"/>
          <w:sz w:val="24"/>
          <w:lang w:eastAsia="zh-CN"/>
        </w:rPr>
        <w:t>卖方</w:t>
      </w:r>
      <w:r>
        <w:rPr>
          <w:rFonts w:hint="eastAsia" w:ascii="仿宋_GB2312" w:eastAsia="仿宋_GB2312"/>
          <w:sz w:val="24"/>
        </w:rPr>
        <w:t>应保证合同项下所供货物是全新的、未使用过的，采用的是最佳材料和第一流的工艺，并在各个方面符合合同条款、技术规范及标准、</w:t>
      </w:r>
      <w:r>
        <w:rPr>
          <w:rFonts w:hint="eastAsia" w:ascii="仿宋_GB2312" w:eastAsia="仿宋_GB2312"/>
          <w:sz w:val="24"/>
          <w:lang w:eastAsia="zh-CN"/>
        </w:rPr>
        <w:t>项目采购需求</w:t>
      </w:r>
      <w:r>
        <w:rPr>
          <w:rFonts w:hint="eastAsia" w:ascii="仿宋_GB2312" w:eastAsia="仿宋_GB2312"/>
          <w:sz w:val="24"/>
        </w:rPr>
        <w:t>、经</w:t>
      </w:r>
      <w:r>
        <w:rPr>
          <w:rFonts w:hint="eastAsia" w:ascii="仿宋_GB2312" w:eastAsia="仿宋_GB2312"/>
          <w:sz w:val="24"/>
          <w:lang w:eastAsia="zh-CN"/>
        </w:rPr>
        <w:t>买方</w:t>
      </w:r>
      <w:r>
        <w:rPr>
          <w:rFonts w:hint="eastAsia" w:ascii="仿宋_GB2312" w:eastAsia="仿宋_GB2312"/>
          <w:sz w:val="24"/>
        </w:rPr>
        <w:t>审核通过的</w:t>
      </w:r>
      <w:r>
        <w:rPr>
          <w:rFonts w:hint="eastAsia" w:ascii="仿宋_GB2312" w:eastAsia="仿宋_GB2312"/>
          <w:sz w:val="24"/>
          <w:lang w:eastAsia="zh-CN"/>
        </w:rPr>
        <w:t>卖方</w:t>
      </w:r>
      <w:r>
        <w:rPr>
          <w:rFonts w:hint="eastAsia" w:ascii="仿宋_GB2312" w:eastAsia="仿宋_GB2312"/>
          <w:sz w:val="24"/>
        </w:rPr>
        <w:t>的施工设计图纸规定的质量、规格要求。在规定的质量保修期内，</w:t>
      </w:r>
      <w:r>
        <w:rPr>
          <w:rFonts w:hint="eastAsia" w:ascii="仿宋_GB2312" w:eastAsia="仿宋_GB2312"/>
          <w:sz w:val="24"/>
          <w:lang w:eastAsia="zh-CN"/>
        </w:rPr>
        <w:t>卖方</w:t>
      </w:r>
      <w:r>
        <w:rPr>
          <w:rFonts w:hint="eastAsia" w:ascii="仿宋_GB2312" w:eastAsia="仿宋_GB2312"/>
          <w:sz w:val="24"/>
        </w:rPr>
        <w:t>应对由于材料或工艺上的缺陷负责。如属</w:t>
      </w:r>
      <w:r>
        <w:rPr>
          <w:rFonts w:hint="eastAsia" w:ascii="仿宋_GB2312" w:eastAsia="仿宋_GB2312"/>
          <w:sz w:val="24"/>
          <w:lang w:eastAsia="zh-CN"/>
        </w:rPr>
        <w:t>卖方</w:t>
      </w:r>
      <w:r>
        <w:rPr>
          <w:rFonts w:hint="eastAsia" w:ascii="仿宋_GB2312" w:eastAsia="仿宋_GB2312"/>
          <w:sz w:val="24"/>
        </w:rPr>
        <w:t>责任造成产品缺陷，</w:t>
      </w:r>
      <w:r>
        <w:rPr>
          <w:rFonts w:hint="eastAsia" w:ascii="仿宋_GB2312" w:eastAsia="仿宋_GB2312"/>
          <w:sz w:val="24"/>
          <w:lang w:eastAsia="zh-CN"/>
        </w:rPr>
        <w:t>卖方</w:t>
      </w:r>
      <w:r>
        <w:rPr>
          <w:rFonts w:hint="eastAsia" w:ascii="仿宋_GB2312" w:eastAsia="仿宋_GB2312"/>
          <w:sz w:val="24"/>
        </w:rPr>
        <w:t>应在收到</w:t>
      </w:r>
      <w:r>
        <w:rPr>
          <w:rFonts w:hint="eastAsia" w:ascii="仿宋_GB2312" w:eastAsia="仿宋_GB2312"/>
          <w:sz w:val="24"/>
          <w:lang w:eastAsia="zh-CN"/>
        </w:rPr>
        <w:t>买方</w:t>
      </w:r>
      <w:r>
        <w:rPr>
          <w:rFonts w:hint="eastAsia" w:ascii="仿宋_GB2312" w:eastAsia="仿宋_GB2312"/>
          <w:sz w:val="24"/>
        </w:rPr>
        <w:t>通知后在</w:t>
      </w:r>
      <w:r>
        <w:rPr>
          <w:rFonts w:hint="eastAsia" w:ascii="仿宋_GB2312" w:eastAsia="仿宋_GB2312"/>
          <w:sz w:val="24"/>
          <w:lang w:eastAsia="zh-CN"/>
        </w:rPr>
        <w:t>买方</w:t>
      </w:r>
      <w:r>
        <w:rPr>
          <w:rFonts w:hint="eastAsia" w:ascii="仿宋_GB2312" w:eastAsia="仿宋_GB2312"/>
          <w:sz w:val="24"/>
        </w:rPr>
        <w:t>规定的时间内，免费负责修理或更换有缺陷的货物。对造成的损失</w:t>
      </w:r>
      <w:r>
        <w:rPr>
          <w:rFonts w:hint="eastAsia" w:ascii="仿宋_GB2312" w:eastAsia="仿宋_GB2312"/>
          <w:sz w:val="24"/>
          <w:lang w:eastAsia="zh-CN"/>
        </w:rPr>
        <w:t>买方</w:t>
      </w:r>
      <w:r>
        <w:rPr>
          <w:rFonts w:hint="eastAsia" w:ascii="仿宋_GB2312" w:eastAsia="仿宋_GB2312"/>
          <w:sz w:val="24"/>
        </w:rPr>
        <w:t>保留索赔的权利。</w:t>
      </w:r>
    </w:p>
    <w:p>
      <w:pPr>
        <w:spacing w:line="360" w:lineRule="auto"/>
        <w:ind w:firstLine="480" w:firstLineChars="200"/>
        <w:rPr>
          <w:rFonts w:ascii="仿宋_GB2312" w:eastAsia="仿宋_GB2312"/>
          <w:sz w:val="24"/>
        </w:rPr>
      </w:pPr>
      <w:r>
        <w:rPr>
          <w:rFonts w:hint="eastAsia" w:ascii="仿宋_GB2312" w:eastAsia="仿宋_GB2312"/>
          <w:sz w:val="24"/>
        </w:rPr>
        <w:t>11.2.2如</w:t>
      </w:r>
      <w:r>
        <w:rPr>
          <w:rFonts w:hint="eastAsia" w:ascii="仿宋_GB2312" w:eastAsia="仿宋_GB2312"/>
          <w:sz w:val="24"/>
          <w:lang w:eastAsia="zh-CN"/>
        </w:rPr>
        <w:t>卖方</w:t>
      </w:r>
      <w:r>
        <w:rPr>
          <w:rFonts w:hint="eastAsia" w:ascii="仿宋_GB2312" w:eastAsia="仿宋_GB2312"/>
          <w:sz w:val="24"/>
        </w:rPr>
        <w:t>收到通知后在合同规定的时间内没有以合理的速度弥补缺陷，</w:t>
      </w:r>
      <w:r>
        <w:rPr>
          <w:rFonts w:hint="eastAsia" w:ascii="仿宋_GB2312" w:eastAsia="仿宋_GB2312"/>
          <w:sz w:val="24"/>
          <w:lang w:eastAsia="zh-CN"/>
        </w:rPr>
        <w:t>买方</w:t>
      </w:r>
      <w:r>
        <w:rPr>
          <w:rFonts w:hint="eastAsia" w:ascii="仿宋_GB2312" w:eastAsia="仿宋_GB2312"/>
          <w:sz w:val="24"/>
        </w:rPr>
        <w:t>可采取必要的补救措施，但其风险和费用将由</w:t>
      </w:r>
      <w:r>
        <w:rPr>
          <w:rFonts w:hint="eastAsia" w:ascii="仿宋_GB2312" w:eastAsia="仿宋_GB2312"/>
          <w:sz w:val="24"/>
          <w:lang w:eastAsia="zh-CN"/>
        </w:rPr>
        <w:t>卖方</w:t>
      </w:r>
      <w:r>
        <w:rPr>
          <w:rFonts w:hint="eastAsia" w:ascii="仿宋_GB2312" w:eastAsia="仿宋_GB2312"/>
          <w:sz w:val="24"/>
        </w:rPr>
        <w:t>承担，</w:t>
      </w:r>
      <w:r>
        <w:rPr>
          <w:rFonts w:hint="eastAsia" w:ascii="仿宋_GB2312" w:eastAsia="仿宋_GB2312"/>
          <w:sz w:val="24"/>
          <w:lang w:eastAsia="zh-CN"/>
        </w:rPr>
        <w:t>买方</w:t>
      </w:r>
      <w:r>
        <w:rPr>
          <w:rFonts w:hint="eastAsia" w:ascii="仿宋_GB2312" w:eastAsia="仿宋_GB2312"/>
          <w:sz w:val="24"/>
        </w:rPr>
        <w:t>根据合同规定对</w:t>
      </w:r>
      <w:r>
        <w:rPr>
          <w:rFonts w:hint="eastAsia" w:ascii="仿宋_GB2312" w:eastAsia="仿宋_GB2312"/>
          <w:sz w:val="24"/>
          <w:lang w:eastAsia="zh-CN"/>
        </w:rPr>
        <w:t>卖方</w:t>
      </w:r>
      <w:r>
        <w:rPr>
          <w:rFonts w:hint="eastAsia" w:ascii="仿宋_GB2312" w:eastAsia="仿宋_GB2312"/>
          <w:sz w:val="24"/>
        </w:rPr>
        <w:t>行使的其他权利不受影响。</w:t>
      </w:r>
    </w:p>
    <w:p>
      <w:pPr>
        <w:spacing w:line="360" w:lineRule="auto"/>
        <w:ind w:firstLine="480" w:firstLineChars="200"/>
        <w:rPr>
          <w:rFonts w:ascii="仿宋_GB2312" w:eastAsia="仿宋_GB2312"/>
          <w:sz w:val="24"/>
        </w:rPr>
      </w:pPr>
      <w:r>
        <w:rPr>
          <w:rFonts w:hint="eastAsia" w:ascii="仿宋_GB2312" w:eastAsia="仿宋_GB2312"/>
          <w:sz w:val="24"/>
        </w:rPr>
        <w:t xml:space="preserve">11.2.3 </w:t>
      </w:r>
      <w:r>
        <w:rPr>
          <w:rFonts w:hint="eastAsia" w:ascii="仿宋_GB2312" w:eastAsia="仿宋_GB2312"/>
          <w:sz w:val="24"/>
          <w:lang w:eastAsia="zh-CN"/>
        </w:rPr>
        <w:t>卖方</w:t>
      </w:r>
      <w:r>
        <w:rPr>
          <w:rFonts w:hint="eastAsia" w:ascii="仿宋_GB2312" w:eastAsia="仿宋_GB2312"/>
          <w:sz w:val="24"/>
        </w:rPr>
        <w:t>保证所提供的技术资料完整正确，资料准确无误。</w:t>
      </w:r>
    </w:p>
    <w:p>
      <w:pPr>
        <w:spacing w:line="360" w:lineRule="auto"/>
        <w:ind w:firstLine="480" w:firstLineChars="200"/>
        <w:rPr>
          <w:rFonts w:ascii="仿宋_GB2312" w:eastAsia="仿宋_GB2312"/>
          <w:sz w:val="24"/>
        </w:rPr>
      </w:pPr>
      <w:r>
        <w:rPr>
          <w:rFonts w:hint="eastAsia" w:ascii="仿宋_GB2312" w:eastAsia="仿宋_GB2312"/>
          <w:sz w:val="24"/>
        </w:rPr>
        <w:t>11.2.4 如属微小缺陷，经</w:t>
      </w:r>
      <w:r>
        <w:rPr>
          <w:rFonts w:hint="eastAsia" w:ascii="仿宋_GB2312" w:eastAsia="仿宋_GB2312"/>
          <w:sz w:val="24"/>
          <w:lang w:eastAsia="zh-CN"/>
        </w:rPr>
        <w:t>卖方</w:t>
      </w:r>
      <w:r>
        <w:rPr>
          <w:rFonts w:hint="eastAsia" w:ascii="仿宋_GB2312" w:eastAsia="仿宋_GB2312"/>
          <w:sz w:val="24"/>
        </w:rPr>
        <w:t>同意可由</w:t>
      </w:r>
      <w:r>
        <w:rPr>
          <w:rFonts w:hint="eastAsia" w:ascii="仿宋_GB2312" w:eastAsia="仿宋_GB2312"/>
          <w:sz w:val="24"/>
          <w:lang w:eastAsia="zh-CN"/>
        </w:rPr>
        <w:t>买方</w:t>
      </w:r>
      <w:r>
        <w:rPr>
          <w:rFonts w:hint="eastAsia" w:ascii="仿宋_GB2312" w:eastAsia="仿宋_GB2312"/>
          <w:sz w:val="24"/>
        </w:rPr>
        <w:t>自行修理或解决，但由此发生的所有费用应由</w:t>
      </w:r>
      <w:r>
        <w:rPr>
          <w:rFonts w:hint="eastAsia" w:ascii="仿宋_GB2312" w:eastAsia="仿宋_GB2312"/>
          <w:sz w:val="24"/>
          <w:lang w:eastAsia="zh-CN"/>
        </w:rPr>
        <w:t>卖方</w:t>
      </w:r>
      <w:r>
        <w:rPr>
          <w:rFonts w:hint="eastAsia" w:ascii="仿宋_GB2312" w:eastAsia="仿宋_GB2312"/>
          <w:sz w:val="24"/>
        </w:rPr>
        <w:t>负担。</w:t>
      </w:r>
    </w:p>
    <w:p>
      <w:pPr>
        <w:spacing w:line="360" w:lineRule="auto"/>
        <w:ind w:firstLine="482" w:firstLineChars="200"/>
        <w:outlineLvl w:val="2"/>
        <w:rPr>
          <w:rFonts w:ascii="仿宋_GB2312" w:eastAsia="仿宋_GB2312"/>
          <w:b/>
          <w:sz w:val="24"/>
        </w:rPr>
      </w:pPr>
      <w:bookmarkStart w:id="190" w:name="_Toc258681748"/>
      <w:r>
        <w:rPr>
          <w:rFonts w:hint="eastAsia" w:ascii="仿宋_GB2312" w:eastAsia="仿宋_GB2312"/>
          <w:b/>
          <w:sz w:val="24"/>
        </w:rPr>
        <w:t>12、索赔</w:t>
      </w:r>
      <w:bookmarkEnd w:id="190"/>
    </w:p>
    <w:p>
      <w:pPr>
        <w:spacing w:line="360" w:lineRule="auto"/>
        <w:ind w:firstLine="480" w:firstLineChars="200"/>
        <w:rPr>
          <w:rFonts w:ascii="仿宋_GB2312" w:eastAsia="仿宋_GB2312"/>
          <w:sz w:val="24"/>
        </w:rPr>
      </w:pPr>
      <w:r>
        <w:rPr>
          <w:rFonts w:hint="eastAsia" w:ascii="仿宋_GB2312" w:eastAsia="仿宋_GB2312"/>
          <w:sz w:val="24"/>
        </w:rPr>
        <w:t>12.1</w:t>
      </w:r>
      <w:r>
        <w:rPr>
          <w:rFonts w:hint="eastAsia" w:ascii="仿宋_GB2312" w:eastAsia="仿宋_GB2312"/>
          <w:sz w:val="24"/>
          <w:lang w:eastAsia="zh-CN"/>
        </w:rPr>
        <w:t>买方</w:t>
      </w:r>
      <w:r>
        <w:rPr>
          <w:rFonts w:hint="eastAsia" w:ascii="仿宋_GB2312" w:eastAsia="仿宋_GB2312"/>
          <w:sz w:val="24"/>
        </w:rPr>
        <w:t>有权根据本合同和／或当地有关部门出具的检验证书向</w:t>
      </w:r>
      <w:r>
        <w:rPr>
          <w:rFonts w:hint="eastAsia" w:ascii="仿宋_GB2312" w:eastAsia="仿宋_GB2312"/>
          <w:sz w:val="24"/>
          <w:lang w:eastAsia="zh-CN"/>
        </w:rPr>
        <w:t>卖方</w:t>
      </w:r>
      <w:r>
        <w:rPr>
          <w:rFonts w:hint="eastAsia" w:ascii="仿宋_GB2312" w:eastAsia="仿宋_GB2312"/>
          <w:sz w:val="24"/>
        </w:rPr>
        <w:t>提出索赔。</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12.2</w:t>
      </w:r>
      <w:r>
        <w:rPr>
          <w:rFonts w:hint="eastAsia" w:ascii="仿宋_GB2312" w:hAnsi="宋体" w:eastAsia="仿宋_GB2312"/>
          <w:sz w:val="24"/>
          <w:lang w:eastAsia="zh-CN"/>
        </w:rPr>
        <w:t>卖方</w:t>
      </w:r>
      <w:r>
        <w:rPr>
          <w:rFonts w:hint="eastAsia" w:ascii="仿宋_GB2312" w:hAnsi="宋体" w:eastAsia="仿宋_GB2312"/>
          <w:sz w:val="24"/>
        </w:rPr>
        <w:t>对所提供的合同货物与合同要求不符负有责任，并且</w:t>
      </w:r>
      <w:r>
        <w:rPr>
          <w:rFonts w:hint="eastAsia" w:ascii="仿宋_GB2312" w:hAnsi="宋体" w:eastAsia="仿宋_GB2312"/>
          <w:sz w:val="24"/>
          <w:lang w:eastAsia="zh-CN"/>
        </w:rPr>
        <w:t>买方</w:t>
      </w:r>
      <w:r>
        <w:rPr>
          <w:rFonts w:hint="eastAsia" w:ascii="仿宋_GB2312" w:hAnsi="宋体" w:eastAsia="仿宋_GB2312"/>
          <w:sz w:val="24"/>
        </w:rPr>
        <w:t>已于规定的现场开箱检验、</w:t>
      </w:r>
      <w:r>
        <w:rPr>
          <w:rFonts w:hint="eastAsia" w:ascii="仿宋_GB2312" w:hAnsi="宋体" w:eastAsia="仿宋_GB2312"/>
          <w:color w:val="000000"/>
          <w:sz w:val="24"/>
        </w:rPr>
        <w:t>安装、调试、</w:t>
      </w:r>
      <w:r>
        <w:rPr>
          <w:rFonts w:hint="eastAsia" w:ascii="仿宋_GB2312" w:hAnsi="宋体" w:eastAsia="仿宋_GB2312"/>
          <w:sz w:val="24"/>
        </w:rPr>
        <w:t>验收时和质量保修期内提出了索赔，</w:t>
      </w:r>
      <w:r>
        <w:rPr>
          <w:rFonts w:hint="eastAsia" w:ascii="仿宋_GB2312" w:hAnsi="宋体" w:eastAsia="仿宋_GB2312"/>
          <w:sz w:val="24"/>
          <w:lang w:eastAsia="zh-CN"/>
        </w:rPr>
        <w:t>卖方</w:t>
      </w:r>
      <w:r>
        <w:rPr>
          <w:rFonts w:hint="eastAsia" w:ascii="仿宋_GB2312" w:hAnsi="宋体" w:eastAsia="仿宋_GB2312"/>
          <w:sz w:val="24"/>
        </w:rPr>
        <w:t>应按照</w:t>
      </w:r>
      <w:r>
        <w:rPr>
          <w:rFonts w:hint="eastAsia" w:ascii="仿宋_GB2312" w:hAnsi="宋体" w:eastAsia="仿宋_GB2312"/>
          <w:sz w:val="24"/>
          <w:lang w:eastAsia="zh-CN"/>
        </w:rPr>
        <w:t>买方</w:t>
      </w:r>
      <w:r>
        <w:rPr>
          <w:rFonts w:hint="eastAsia" w:ascii="仿宋_GB2312" w:hAnsi="宋体" w:eastAsia="仿宋_GB2312"/>
          <w:sz w:val="24"/>
        </w:rPr>
        <w:t>同意的下列一种或几种方式结合起来解决索赔事宜：</w:t>
      </w:r>
    </w:p>
    <w:p>
      <w:pPr>
        <w:spacing w:line="360" w:lineRule="auto"/>
        <w:ind w:firstLine="480" w:firstLineChars="200"/>
        <w:rPr>
          <w:rFonts w:ascii="仿宋_GB2312" w:eastAsia="仿宋_GB2312"/>
          <w:sz w:val="24"/>
        </w:rPr>
      </w:pPr>
      <w:r>
        <w:rPr>
          <w:rFonts w:hint="eastAsia" w:ascii="仿宋_GB2312" w:hAnsi="宋体" w:eastAsia="仿宋_GB2312"/>
          <w:sz w:val="24"/>
        </w:rPr>
        <w:t>1）退货：</w:t>
      </w:r>
      <w:r>
        <w:rPr>
          <w:rFonts w:hint="eastAsia" w:ascii="仿宋_GB2312" w:eastAsia="仿宋_GB2312"/>
          <w:sz w:val="24"/>
        </w:rPr>
        <w:t>有下列情况之一的，</w:t>
      </w:r>
      <w:r>
        <w:rPr>
          <w:rFonts w:hint="eastAsia" w:ascii="仿宋_GB2312" w:eastAsia="仿宋_GB2312"/>
          <w:sz w:val="24"/>
          <w:lang w:eastAsia="zh-CN"/>
        </w:rPr>
        <w:t>买方</w:t>
      </w:r>
      <w:r>
        <w:rPr>
          <w:rFonts w:hint="eastAsia" w:ascii="仿宋_GB2312" w:eastAsia="仿宋_GB2312"/>
          <w:sz w:val="24"/>
        </w:rPr>
        <w:t>无条件向</w:t>
      </w:r>
      <w:r>
        <w:rPr>
          <w:rFonts w:hint="eastAsia" w:ascii="仿宋_GB2312" w:eastAsia="仿宋_GB2312"/>
          <w:sz w:val="24"/>
          <w:lang w:eastAsia="zh-CN"/>
        </w:rPr>
        <w:t>卖方</w:t>
      </w:r>
      <w:r>
        <w:rPr>
          <w:rFonts w:hint="eastAsia" w:ascii="仿宋_GB2312" w:eastAsia="仿宋_GB2312"/>
          <w:sz w:val="24"/>
        </w:rPr>
        <w:t>退货：</w:t>
      </w:r>
    </w:p>
    <w:p>
      <w:pPr>
        <w:spacing w:line="360" w:lineRule="auto"/>
        <w:ind w:firstLine="480" w:firstLineChars="200"/>
        <w:rPr>
          <w:rFonts w:ascii="仿宋_GB2312" w:eastAsia="仿宋_GB2312"/>
          <w:sz w:val="24"/>
        </w:rPr>
      </w:pPr>
      <w:r>
        <w:rPr>
          <w:rFonts w:hint="eastAsia" w:ascii="仿宋_GB2312" w:eastAsia="仿宋_GB2312"/>
          <w:sz w:val="24"/>
        </w:rPr>
        <w:t>（1）货物在装卸、运输过程造成损坏的；</w:t>
      </w:r>
    </w:p>
    <w:p>
      <w:pPr>
        <w:spacing w:line="360" w:lineRule="auto"/>
        <w:ind w:firstLine="480" w:firstLineChars="200"/>
        <w:rPr>
          <w:rFonts w:ascii="仿宋_GB2312" w:eastAsia="仿宋_GB2312"/>
          <w:sz w:val="24"/>
        </w:rPr>
      </w:pPr>
      <w:r>
        <w:rPr>
          <w:rFonts w:hint="eastAsia" w:ascii="仿宋_GB2312" w:eastAsia="仿宋_GB2312"/>
          <w:sz w:val="24"/>
        </w:rPr>
        <w:t>（2）货物是旧货物的；</w:t>
      </w:r>
    </w:p>
    <w:p>
      <w:pPr>
        <w:spacing w:line="360" w:lineRule="auto"/>
        <w:ind w:firstLine="480" w:firstLineChars="200"/>
        <w:rPr>
          <w:rFonts w:ascii="仿宋_GB2312" w:eastAsia="仿宋_GB2312"/>
          <w:sz w:val="24"/>
        </w:rPr>
      </w:pPr>
      <w:r>
        <w:rPr>
          <w:rFonts w:hint="eastAsia" w:ascii="仿宋_GB2312" w:eastAsia="仿宋_GB2312"/>
          <w:sz w:val="24"/>
        </w:rPr>
        <w:t>（3）由于质量问题；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同时，</w:t>
      </w:r>
      <w:r>
        <w:rPr>
          <w:rFonts w:hint="eastAsia" w:ascii="仿宋_GB2312" w:hAnsi="宋体" w:eastAsia="仿宋_GB2312"/>
          <w:sz w:val="24"/>
          <w:lang w:eastAsia="zh-CN"/>
        </w:rPr>
        <w:t>卖方</w:t>
      </w:r>
      <w:r>
        <w:rPr>
          <w:rFonts w:hint="eastAsia" w:ascii="仿宋_GB2312" w:hAnsi="宋体" w:eastAsia="仿宋_GB2312"/>
          <w:sz w:val="24"/>
        </w:rPr>
        <w:t>必须无条件同意</w:t>
      </w:r>
      <w:r>
        <w:rPr>
          <w:rFonts w:hint="eastAsia" w:ascii="仿宋_GB2312" w:hAnsi="宋体" w:eastAsia="仿宋_GB2312"/>
          <w:sz w:val="24"/>
          <w:lang w:eastAsia="zh-CN"/>
        </w:rPr>
        <w:t>买方</w:t>
      </w:r>
      <w:r>
        <w:rPr>
          <w:rFonts w:hint="eastAsia" w:ascii="仿宋_GB2312" w:hAnsi="宋体" w:eastAsia="仿宋_GB2312"/>
          <w:sz w:val="24"/>
        </w:rPr>
        <w:t>拒收货物并把被拒收货物的金额以合同规定的同类货币退还给</w:t>
      </w:r>
      <w:r>
        <w:rPr>
          <w:rFonts w:hint="eastAsia" w:ascii="仿宋_GB2312" w:hAnsi="宋体" w:eastAsia="仿宋_GB2312"/>
          <w:sz w:val="24"/>
          <w:lang w:eastAsia="zh-CN"/>
        </w:rPr>
        <w:t>买方</w:t>
      </w:r>
      <w:r>
        <w:rPr>
          <w:rFonts w:hint="eastAsia" w:ascii="仿宋_GB2312" w:hAnsi="宋体" w:eastAsia="仿宋_GB2312"/>
          <w:sz w:val="24"/>
        </w:rPr>
        <w:t>，</w:t>
      </w:r>
      <w:r>
        <w:rPr>
          <w:rFonts w:hint="eastAsia" w:ascii="仿宋_GB2312" w:hAnsi="宋体" w:eastAsia="仿宋_GB2312"/>
          <w:sz w:val="24"/>
          <w:lang w:eastAsia="zh-CN"/>
        </w:rPr>
        <w:t>卖方</w:t>
      </w:r>
      <w:r>
        <w:rPr>
          <w:rFonts w:hint="eastAsia" w:ascii="仿宋_GB2312" w:hAnsi="宋体" w:eastAsia="仿宋_GB2312"/>
          <w:sz w:val="24"/>
        </w:rPr>
        <w:t>承担由此发生的一切损失和费用，包括利息、运费、保险费、检验费、仓储费、装卸费以及为看管和保护被拒货物所需的其它所有费用，以及由此而引起的工程竣工延期等造成的一切经济损失。</w:t>
      </w:r>
    </w:p>
    <w:p>
      <w:pPr>
        <w:spacing w:line="360" w:lineRule="auto"/>
        <w:ind w:firstLine="480" w:firstLineChars="200"/>
        <w:rPr>
          <w:rFonts w:ascii="仿宋_GB2312" w:eastAsia="仿宋_GB2312"/>
          <w:sz w:val="24"/>
        </w:rPr>
      </w:pPr>
      <w:r>
        <w:rPr>
          <w:rFonts w:hint="eastAsia" w:ascii="仿宋_GB2312" w:hAnsi="宋体" w:eastAsia="仿宋_GB2312"/>
          <w:sz w:val="24"/>
        </w:rPr>
        <w:t>2）</w:t>
      </w:r>
      <w:r>
        <w:rPr>
          <w:rFonts w:hint="eastAsia" w:ascii="仿宋_GB2312" w:eastAsia="仿宋_GB2312"/>
          <w:sz w:val="24"/>
        </w:rPr>
        <w:t>用规格、质量符合合同要求的新货物来更换和／或修补有缺陷的部分，</w:t>
      </w:r>
      <w:r>
        <w:rPr>
          <w:rFonts w:hint="eastAsia" w:ascii="仿宋_GB2312" w:eastAsia="仿宋_GB2312"/>
          <w:sz w:val="24"/>
          <w:lang w:eastAsia="zh-CN"/>
        </w:rPr>
        <w:t>卖方</w:t>
      </w:r>
      <w:r>
        <w:rPr>
          <w:rFonts w:hint="eastAsia" w:ascii="仿宋_GB2312" w:eastAsia="仿宋_GB2312"/>
          <w:sz w:val="24"/>
        </w:rPr>
        <w:t>应承担由此而导致的一切费用和风险，并承担</w:t>
      </w:r>
      <w:r>
        <w:rPr>
          <w:rFonts w:hint="eastAsia" w:ascii="仿宋_GB2312" w:eastAsia="仿宋_GB2312"/>
          <w:sz w:val="24"/>
          <w:lang w:eastAsia="zh-CN"/>
        </w:rPr>
        <w:t>买方</w:t>
      </w:r>
      <w:r>
        <w:rPr>
          <w:rFonts w:hint="eastAsia" w:ascii="仿宋_GB2312" w:eastAsia="仿宋_GB2312"/>
          <w:sz w:val="24"/>
        </w:rPr>
        <w:t>因此而蒙受的全部经济损失。同时，</w:t>
      </w:r>
      <w:r>
        <w:rPr>
          <w:rFonts w:hint="eastAsia" w:ascii="仿宋_GB2312" w:eastAsia="仿宋_GB2312"/>
          <w:sz w:val="24"/>
          <w:lang w:eastAsia="zh-CN"/>
        </w:rPr>
        <w:t>卖方</w:t>
      </w:r>
      <w:r>
        <w:rPr>
          <w:rFonts w:hint="eastAsia" w:ascii="仿宋_GB2312" w:eastAsia="仿宋_GB2312"/>
          <w:sz w:val="24"/>
        </w:rPr>
        <w:t>应按本条款相关规定，相应延长更换和／或修补件的质量保修期；</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3）若</w:t>
      </w:r>
      <w:r>
        <w:rPr>
          <w:rFonts w:hint="eastAsia" w:ascii="仿宋_GB2312" w:hAnsi="宋体" w:eastAsia="仿宋_GB2312"/>
          <w:sz w:val="24"/>
          <w:lang w:eastAsia="zh-CN"/>
        </w:rPr>
        <w:t>买方</w:t>
      </w:r>
      <w:r>
        <w:rPr>
          <w:rFonts w:hint="eastAsia" w:ascii="仿宋_GB2312" w:hAnsi="宋体" w:eastAsia="仿宋_GB2312"/>
          <w:sz w:val="24"/>
        </w:rPr>
        <w:t>的实际损失不能依据本条或本合同其他有关规定获得全部赔偿，</w:t>
      </w:r>
      <w:r>
        <w:rPr>
          <w:rFonts w:hint="eastAsia" w:ascii="仿宋_GB2312" w:hAnsi="宋体" w:eastAsia="仿宋_GB2312"/>
          <w:sz w:val="24"/>
          <w:lang w:eastAsia="zh-CN"/>
        </w:rPr>
        <w:t>买方</w:t>
      </w:r>
      <w:r>
        <w:rPr>
          <w:rFonts w:hint="eastAsia" w:ascii="仿宋_GB2312" w:hAnsi="宋体" w:eastAsia="仿宋_GB2312"/>
          <w:sz w:val="24"/>
        </w:rPr>
        <w:t>仍有权向</w:t>
      </w:r>
      <w:r>
        <w:rPr>
          <w:rFonts w:hint="eastAsia" w:ascii="仿宋_GB2312" w:hAnsi="宋体" w:eastAsia="仿宋_GB2312"/>
          <w:sz w:val="24"/>
          <w:lang w:eastAsia="zh-CN"/>
        </w:rPr>
        <w:t>卖方</w:t>
      </w:r>
      <w:r>
        <w:rPr>
          <w:rFonts w:hint="eastAsia" w:ascii="仿宋_GB2312" w:hAnsi="宋体" w:eastAsia="仿宋_GB2312"/>
          <w:sz w:val="24"/>
        </w:rPr>
        <w:t>进行追索。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12.3 如果在</w:t>
      </w:r>
      <w:r>
        <w:rPr>
          <w:rFonts w:hint="eastAsia" w:ascii="仿宋_GB2312" w:hAnsi="宋体" w:eastAsia="仿宋_GB2312"/>
          <w:sz w:val="24"/>
          <w:lang w:eastAsia="zh-CN"/>
        </w:rPr>
        <w:t>买方</w:t>
      </w:r>
      <w:r>
        <w:rPr>
          <w:rFonts w:hint="eastAsia" w:ascii="仿宋_GB2312" w:hAnsi="宋体" w:eastAsia="仿宋_GB2312"/>
          <w:sz w:val="24"/>
        </w:rPr>
        <w:t>发出索赔通知后三十(30)天内，</w:t>
      </w:r>
      <w:r>
        <w:rPr>
          <w:rFonts w:hint="eastAsia" w:ascii="仿宋_GB2312" w:hAnsi="宋体" w:eastAsia="仿宋_GB2312"/>
          <w:sz w:val="24"/>
          <w:lang w:eastAsia="zh-CN"/>
        </w:rPr>
        <w:t>卖方</w:t>
      </w:r>
      <w:r>
        <w:rPr>
          <w:rFonts w:hint="eastAsia" w:ascii="仿宋_GB2312" w:hAnsi="宋体" w:eastAsia="仿宋_GB2312"/>
          <w:sz w:val="24"/>
        </w:rPr>
        <w:t>未作答复，上述索赔应视为已被</w:t>
      </w:r>
      <w:r>
        <w:rPr>
          <w:rFonts w:hint="eastAsia" w:ascii="仿宋_GB2312" w:hAnsi="宋体" w:eastAsia="仿宋_GB2312"/>
          <w:sz w:val="24"/>
          <w:lang w:eastAsia="zh-CN"/>
        </w:rPr>
        <w:t>卖方</w:t>
      </w:r>
      <w:r>
        <w:rPr>
          <w:rFonts w:hint="eastAsia" w:ascii="仿宋_GB2312" w:hAnsi="宋体" w:eastAsia="仿宋_GB2312"/>
          <w:sz w:val="24"/>
        </w:rPr>
        <w:t>接受。如</w:t>
      </w:r>
      <w:r>
        <w:rPr>
          <w:rFonts w:hint="eastAsia" w:ascii="仿宋_GB2312" w:hAnsi="宋体" w:eastAsia="仿宋_GB2312"/>
          <w:sz w:val="24"/>
          <w:lang w:eastAsia="zh-CN"/>
        </w:rPr>
        <w:t>卖方</w:t>
      </w:r>
      <w:r>
        <w:rPr>
          <w:rFonts w:hint="eastAsia" w:ascii="仿宋_GB2312" w:hAnsi="宋体" w:eastAsia="仿宋_GB2312"/>
          <w:sz w:val="24"/>
        </w:rPr>
        <w:t>未能在</w:t>
      </w:r>
      <w:r>
        <w:rPr>
          <w:rFonts w:hint="eastAsia" w:ascii="仿宋_GB2312" w:hAnsi="宋体" w:eastAsia="仿宋_GB2312"/>
          <w:sz w:val="24"/>
          <w:lang w:eastAsia="zh-CN"/>
        </w:rPr>
        <w:t>买方</w:t>
      </w:r>
      <w:r>
        <w:rPr>
          <w:rFonts w:hint="eastAsia" w:ascii="仿宋_GB2312" w:hAnsi="宋体" w:eastAsia="仿宋_GB2312"/>
          <w:sz w:val="24"/>
        </w:rPr>
        <w:t>发出索赔通知后三十(30)天内或</w:t>
      </w:r>
      <w:r>
        <w:rPr>
          <w:rFonts w:hint="eastAsia" w:ascii="仿宋_GB2312" w:hAnsi="宋体" w:eastAsia="仿宋_GB2312"/>
          <w:sz w:val="24"/>
          <w:lang w:eastAsia="zh-CN"/>
        </w:rPr>
        <w:t>买方</w:t>
      </w:r>
      <w:r>
        <w:rPr>
          <w:rFonts w:hint="eastAsia" w:ascii="仿宋_GB2312" w:hAnsi="宋体" w:eastAsia="仿宋_GB2312"/>
          <w:sz w:val="24"/>
        </w:rPr>
        <w:t>同意的延长期限内，按照</w:t>
      </w:r>
      <w:r>
        <w:rPr>
          <w:rFonts w:hint="eastAsia" w:ascii="仿宋_GB2312" w:hAnsi="宋体" w:eastAsia="仿宋_GB2312"/>
          <w:sz w:val="24"/>
          <w:lang w:eastAsia="zh-CN"/>
        </w:rPr>
        <w:t>买方</w:t>
      </w:r>
      <w:r>
        <w:rPr>
          <w:rFonts w:hint="eastAsia" w:ascii="仿宋_GB2312" w:hAnsi="宋体" w:eastAsia="仿宋_GB2312"/>
          <w:sz w:val="24"/>
        </w:rPr>
        <w:t>同意的上述规定的任何一种方法解决索赔事宜，</w:t>
      </w:r>
      <w:r>
        <w:rPr>
          <w:rFonts w:hint="eastAsia" w:ascii="仿宋_GB2312" w:hAnsi="宋体" w:eastAsia="仿宋_GB2312"/>
          <w:sz w:val="24"/>
          <w:lang w:eastAsia="zh-CN"/>
        </w:rPr>
        <w:t>买方</w:t>
      </w:r>
      <w:r>
        <w:rPr>
          <w:rFonts w:hint="eastAsia" w:ascii="仿宋_GB2312" w:hAnsi="宋体" w:eastAsia="仿宋_GB2312"/>
          <w:sz w:val="24"/>
        </w:rPr>
        <w:t>将从应付货款扣回索赔金额，同时保留进一步要求赔偿的权利。</w:t>
      </w:r>
    </w:p>
    <w:p>
      <w:pPr>
        <w:spacing w:line="360" w:lineRule="auto"/>
        <w:ind w:left="2" w:firstLine="482" w:firstLineChars="200"/>
        <w:outlineLvl w:val="2"/>
        <w:rPr>
          <w:rFonts w:ascii="仿宋_GB2312" w:eastAsia="仿宋_GB2312"/>
          <w:b/>
          <w:sz w:val="24"/>
        </w:rPr>
      </w:pPr>
      <w:bookmarkStart w:id="191" w:name="_Toc258681749"/>
      <w:r>
        <w:rPr>
          <w:rFonts w:hint="eastAsia" w:ascii="仿宋_GB2312" w:hAnsi="宋体" w:eastAsia="仿宋_GB2312"/>
          <w:b/>
          <w:sz w:val="24"/>
        </w:rPr>
        <w:t>13、</w:t>
      </w:r>
      <w:r>
        <w:rPr>
          <w:rFonts w:hint="eastAsia" w:ascii="仿宋_GB2312" w:eastAsia="仿宋_GB2312"/>
          <w:b/>
          <w:sz w:val="24"/>
          <w:lang w:eastAsia="zh-CN"/>
        </w:rPr>
        <w:t>卖方</w:t>
      </w:r>
      <w:r>
        <w:rPr>
          <w:rFonts w:hint="eastAsia" w:ascii="仿宋_GB2312" w:eastAsia="仿宋_GB2312"/>
          <w:b/>
          <w:sz w:val="24"/>
        </w:rPr>
        <w:t>履约延误和延期赔偿</w:t>
      </w:r>
      <w:bookmarkEnd w:id="191"/>
    </w:p>
    <w:p>
      <w:pPr>
        <w:spacing w:line="360" w:lineRule="auto"/>
        <w:ind w:left="2" w:firstLine="480" w:firstLineChars="200"/>
        <w:rPr>
          <w:rFonts w:ascii="仿宋_GB2312" w:eastAsia="仿宋_GB2312"/>
          <w:sz w:val="24"/>
        </w:rPr>
      </w:pPr>
      <w:r>
        <w:rPr>
          <w:rFonts w:hint="eastAsia" w:ascii="仿宋_GB2312" w:eastAsia="仿宋_GB2312"/>
          <w:sz w:val="24"/>
        </w:rPr>
        <w:t>13.1 如果</w:t>
      </w:r>
      <w:r>
        <w:rPr>
          <w:rFonts w:hint="eastAsia" w:ascii="仿宋_GB2312" w:eastAsia="仿宋_GB2312"/>
          <w:sz w:val="24"/>
          <w:lang w:eastAsia="zh-CN"/>
        </w:rPr>
        <w:t>卖方</w:t>
      </w:r>
      <w:r>
        <w:rPr>
          <w:rFonts w:hint="eastAsia" w:ascii="仿宋_GB2312" w:eastAsia="仿宋_GB2312"/>
          <w:sz w:val="24"/>
        </w:rPr>
        <w:t>未能按合同规定的时间按期交货和提供服务，将加收延期赔偿或终止合同。</w:t>
      </w:r>
    </w:p>
    <w:p>
      <w:pPr>
        <w:spacing w:line="360" w:lineRule="auto"/>
        <w:ind w:left="2" w:firstLine="480" w:firstLineChars="200"/>
        <w:rPr>
          <w:rFonts w:ascii="仿宋_GB2312" w:eastAsia="仿宋_GB2312"/>
          <w:sz w:val="24"/>
        </w:rPr>
      </w:pPr>
      <w:r>
        <w:rPr>
          <w:rFonts w:hint="eastAsia" w:ascii="仿宋_GB2312" w:eastAsia="仿宋_GB2312"/>
          <w:sz w:val="24"/>
        </w:rPr>
        <w:t>13.2在履约过程中，如果</w:t>
      </w:r>
      <w:r>
        <w:rPr>
          <w:rFonts w:hint="eastAsia" w:ascii="仿宋_GB2312" w:eastAsia="仿宋_GB2312"/>
          <w:sz w:val="24"/>
          <w:lang w:eastAsia="zh-CN"/>
        </w:rPr>
        <w:t>卖方</w:t>
      </w:r>
      <w:r>
        <w:rPr>
          <w:rFonts w:hint="eastAsia" w:ascii="仿宋_GB2312" w:eastAsia="仿宋_GB2312"/>
          <w:sz w:val="24"/>
        </w:rPr>
        <w:t>可能遇到妨碍按时交货和提供服务的情况时，应及时以书面形式将迟延的事实、可能迟延的期限和原因通知</w:t>
      </w:r>
      <w:r>
        <w:rPr>
          <w:rFonts w:hint="eastAsia" w:ascii="仿宋_GB2312" w:eastAsia="仿宋_GB2312"/>
          <w:sz w:val="24"/>
          <w:lang w:eastAsia="zh-CN"/>
        </w:rPr>
        <w:t>买方</w:t>
      </w:r>
      <w:r>
        <w:rPr>
          <w:rFonts w:hint="eastAsia" w:ascii="仿宋_GB2312" w:eastAsia="仿宋_GB2312"/>
          <w:sz w:val="24"/>
        </w:rPr>
        <w:t>。</w:t>
      </w:r>
      <w:r>
        <w:rPr>
          <w:rFonts w:hint="eastAsia" w:ascii="仿宋_GB2312" w:eastAsia="仿宋_GB2312"/>
          <w:sz w:val="24"/>
          <w:lang w:eastAsia="zh-CN"/>
        </w:rPr>
        <w:t>买方</w:t>
      </w:r>
      <w:r>
        <w:rPr>
          <w:rFonts w:hint="eastAsia" w:ascii="仿宋_GB2312" w:eastAsia="仿宋_GB2312"/>
          <w:sz w:val="24"/>
        </w:rPr>
        <w:t>在收到</w:t>
      </w:r>
      <w:r>
        <w:rPr>
          <w:rFonts w:hint="eastAsia" w:ascii="仿宋_GB2312" w:eastAsia="仿宋_GB2312"/>
          <w:sz w:val="24"/>
          <w:lang w:eastAsia="zh-CN"/>
        </w:rPr>
        <w:t>卖方</w:t>
      </w:r>
      <w:r>
        <w:rPr>
          <w:rFonts w:hint="eastAsia" w:ascii="仿宋_GB2312" w:eastAsia="仿宋_GB2312"/>
          <w:sz w:val="24"/>
        </w:rPr>
        <w:t>通知后，应尽快对情况进行分析，并确定是否同意延长交货时间以及是否收取误期赔偿费。延期应通过修改合同的方式由</w:t>
      </w:r>
      <w:r>
        <w:rPr>
          <w:rFonts w:hint="eastAsia" w:ascii="仿宋_GB2312" w:eastAsia="仿宋_GB2312"/>
          <w:sz w:val="24"/>
          <w:lang w:eastAsia="zh-CN"/>
        </w:rPr>
        <w:t>卖方</w:t>
      </w:r>
      <w:r>
        <w:rPr>
          <w:rFonts w:hint="eastAsia" w:ascii="仿宋_GB2312" w:eastAsia="仿宋_GB2312"/>
          <w:sz w:val="24"/>
        </w:rPr>
        <w:t>认可。如</w:t>
      </w:r>
      <w:r>
        <w:rPr>
          <w:rFonts w:hint="eastAsia" w:ascii="仿宋_GB2312" w:eastAsia="仿宋_GB2312"/>
          <w:sz w:val="24"/>
          <w:lang w:eastAsia="zh-CN"/>
        </w:rPr>
        <w:t>卖方</w:t>
      </w:r>
      <w:r>
        <w:rPr>
          <w:rFonts w:hint="eastAsia" w:ascii="仿宋_GB2312" w:eastAsia="仿宋_GB2312"/>
          <w:sz w:val="24"/>
        </w:rPr>
        <w:t>在原定交货期后7天未交货，则</w:t>
      </w:r>
      <w:r>
        <w:rPr>
          <w:rFonts w:hint="eastAsia" w:ascii="仿宋_GB2312" w:eastAsia="仿宋_GB2312"/>
          <w:sz w:val="24"/>
          <w:lang w:eastAsia="zh-CN"/>
        </w:rPr>
        <w:t>买方</w:t>
      </w:r>
      <w:r>
        <w:rPr>
          <w:rFonts w:hint="eastAsia" w:ascii="仿宋_GB2312" w:eastAsia="仿宋_GB2312"/>
          <w:sz w:val="24"/>
        </w:rPr>
        <w:t>有权终止合同。</w:t>
      </w:r>
    </w:p>
    <w:p>
      <w:pPr>
        <w:spacing w:line="360" w:lineRule="auto"/>
        <w:ind w:left="2" w:firstLine="480" w:firstLineChars="200"/>
        <w:rPr>
          <w:rFonts w:ascii="仿宋_GB2312" w:eastAsia="仿宋_GB2312"/>
          <w:sz w:val="24"/>
        </w:rPr>
      </w:pPr>
      <w:r>
        <w:rPr>
          <w:rFonts w:hint="eastAsia" w:ascii="仿宋_GB2312" w:eastAsia="仿宋_GB2312"/>
          <w:sz w:val="24"/>
        </w:rPr>
        <w:t>13.3 如</w:t>
      </w:r>
      <w:r>
        <w:rPr>
          <w:rFonts w:hint="eastAsia" w:ascii="仿宋_GB2312" w:eastAsia="仿宋_GB2312"/>
          <w:sz w:val="24"/>
          <w:lang w:eastAsia="zh-CN"/>
        </w:rPr>
        <w:t>卖方</w:t>
      </w:r>
      <w:r>
        <w:rPr>
          <w:rFonts w:hint="eastAsia" w:ascii="仿宋_GB2312" w:eastAsia="仿宋_GB2312"/>
          <w:sz w:val="24"/>
        </w:rPr>
        <w:t>未能就合理交货日期达成一致意见，</w:t>
      </w:r>
      <w:r>
        <w:rPr>
          <w:rFonts w:hint="eastAsia" w:ascii="仿宋_GB2312" w:eastAsia="仿宋_GB2312"/>
          <w:sz w:val="24"/>
          <w:lang w:eastAsia="zh-CN"/>
        </w:rPr>
        <w:t>买方</w:t>
      </w:r>
      <w:r>
        <w:rPr>
          <w:rFonts w:hint="eastAsia" w:ascii="仿宋_GB2312" w:eastAsia="仿宋_GB2312"/>
          <w:sz w:val="24"/>
        </w:rPr>
        <w:t>有权将有关货物价降低到双方同意的水平或直至</w:t>
      </w:r>
      <w:r>
        <w:rPr>
          <w:rFonts w:hint="eastAsia" w:ascii="仿宋_GB2312" w:eastAsia="仿宋_GB2312"/>
          <w:sz w:val="24"/>
          <w:lang w:eastAsia="zh-CN"/>
        </w:rPr>
        <w:t>买方</w:t>
      </w:r>
      <w:r>
        <w:rPr>
          <w:rFonts w:hint="eastAsia" w:ascii="仿宋_GB2312" w:eastAsia="仿宋_GB2312"/>
          <w:sz w:val="24"/>
        </w:rPr>
        <w:t>将有关货物退还给</w:t>
      </w:r>
      <w:r>
        <w:rPr>
          <w:rFonts w:hint="eastAsia" w:ascii="仿宋_GB2312" w:eastAsia="仿宋_GB2312"/>
          <w:sz w:val="24"/>
          <w:lang w:eastAsia="zh-CN"/>
        </w:rPr>
        <w:t>卖方</w:t>
      </w:r>
      <w:r>
        <w:rPr>
          <w:rFonts w:hint="eastAsia" w:ascii="仿宋_GB2312" w:eastAsia="仿宋_GB2312"/>
          <w:sz w:val="24"/>
        </w:rPr>
        <w:t>，并由</w:t>
      </w:r>
      <w:r>
        <w:rPr>
          <w:rFonts w:hint="eastAsia" w:ascii="仿宋_GB2312" w:eastAsia="仿宋_GB2312"/>
          <w:sz w:val="24"/>
          <w:lang w:eastAsia="zh-CN"/>
        </w:rPr>
        <w:t>卖方</w:t>
      </w:r>
      <w:r>
        <w:rPr>
          <w:rFonts w:hint="eastAsia" w:ascii="仿宋_GB2312" w:eastAsia="仿宋_GB2312"/>
          <w:sz w:val="24"/>
        </w:rPr>
        <w:t>退还其相应货款及赔偿由此造成的所有损失。</w:t>
      </w:r>
    </w:p>
    <w:p>
      <w:pPr>
        <w:spacing w:line="360" w:lineRule="auto"/>
        <w:ind w:left="2" w:firstLine="482" w:firstLineChars="200"/>
        <w:outlineLvl w:val="2"/>
        <w:rPr>
          <w:rFonts w:ascii="仿宋_GB2312" w:eastAsia="仿宋_GB2312"/>
          <w:b/>
          <w:sz w:val="24"/>
        </w:rPr>
      </w:pPr>
      <w:bookmarkStart w:id="192" w:name="_Toc258681750"/>
      <w:r>
        <w:rPr>
          <w:rFonts w:hint="eastAsia" w:ascii="仿宋_GB2312" w:eastAsia="仿宋_GB2312"/>
          <w:b/>
          <w:sz w:val="24"/>
        </w:rPr>
        <w:t>14、侵权和保密</w:t>
      </w:r>
      <w:bookmarkEnd w:id="192"/>
    </w:p>
    <w:p>
      <w:pPr>
        <w:pStyle w:val="13"/>
        <w:spacing w:line="360" w:lineRule="auto"/>
        <w:ind w:firstLine="480" w:firstLineChars="200"/>
        <w:rPr>
          <w:rFonts w:ascii="仿宋_GB2312" w:hAnsi="仿宋" w:eastAsia="仿宋_GB2312"/>
          <w:sz w:val="24"/>
          <w:szCs w:val="24"/>
        </w:rPr>
      </w:pPr>
      <w:r>
        <w:rPr>
          <w:rFonts w:hint="eastAsia" w:ascii="仿宋_GB2312" w:eastAsia="仿宋_GB2312"/>
          <w:sz w:val="24"/>
        </w:rPr>
        <w:t>14.1</w:t>
      </w:r>
      <w:r>
        <w:rPr>
          <w:rFonts w:hint="eastAsia" w:ascii="仿宋_GB2312" w:eastAsia="仿宋_GB2312"/>
          <w:sz w:val="24"/>
          <w:lang w:eastAsia="zh-CN"/>
        </w:rPr>
        <w:t>卖方</w:t>
      </w:r>
      <w:r>
        <w:rPr>
          <w:rFonts w:hint="eastAsia" w:ascii="仿宋_GB2312" w:eastAsia="仿宋_GB2312"/>
          <w:sz w:val="24"/>
        </w:rPr>
        <w:t>应保证</w:t>
      </w:r>
      <w:r>
        <w:rPr>
          <w:rFonts w:hint="eastAsia" w:ascii="仿宋_GB2312" w:eastAsia="仿宋_GB2312"/>
          <w:sz w:val="24"/>
          <w:lang w:eastAsia="zh-CN"/>
        </w:rPr>
        <w:t>买方</w:t>
      </w:r>
      <w:r>
        <w:rPr>
          <w:rFonts w:hint="eastAsia" w:ascii="仿宋_GB2312" w:eastAsia="仿宋_GB2312"/>
          <w:sz w:val="24"/>
        </w:rPr>
        <w:t>在使用其提供的货物或货物的任何一部分以及在接受其提供的任何一项或部分服务时，免受第三方提出的专利权、商标权或其它有关知识产权的侵权指控及停止使用合同货物或接受服务的损害。</w:t>
      </w:r>
      <w:r>
        <w:rPr>
          <w:rFonts w:hint="eastAsia" w:ascii="仿宋_GB2312" w:hAnsi="仿宋" w:eastAsia="仿宋_GB2312"/>
          <w:sz w:val="24"/>
          <w:szCs w:val="24"/>
        </w:rPr>
        <w:t>如因专利权、商标权或其它知识产权而引起法律和经济纠纷，由供应商承担所有相关责任。</w:t>
      </w:r>
    </w:p>
    <w:p>
      <w:pPr>
        <w:spacing w:line="360" w:lineRule="auto"/>
        <w:ind w:firstLine="480" w:firstLineChars="200"/>
        <w:rPr>
          <w:rFonts w:ascii="仿宋_GB2312" w:eastAsia="仿宋_GB2312"/>
          <w:sz w:val="24"/>
        </w:rPr>
      </w:pPr>
      <w:r>
        <w:rPr>
          <w:rFonts w:hint="eastAsia" w:ascii="仿宋_GB2312" w:eastAsia="仿宋_GB2312"/>
          <w:sz w:val="24"/>
        </w:rPr>
        <w:t>14.2买卖双方均有义务对对方提供的非公开发表的有关技术资料和文件加以保密，必须提供给第三方时，应事先征得对方的同意，且在与第三方的合同中也应规定相应的保密条款。</w:t>
      </w:r>
    </w:p>
    <w:p>
      <w:pPr>
        <w:spacing w:line="360" w:lineRule="auto"/>
        <w:ind w:firstLine="480" w:firstLineChars="200"/>
        <w:rPr>
          <w:rFonts w:ascii="仿宋_GB2312" w:eastAsia="仿宋_GB2312"/>
          <w:sz w:val="24"/>
        </w:rPr>
      </w:pPr>
      <w:r>
        <w:rPr>
          <w:rFonts w:hint="eastAsia" w:ascii="仿宋_GB2312" w:eastAsia="仿宋_GB2312"/>
          <w:sz w:val="24"/>
        </w:rPr>
        <w:t>14.3没有</w:t>
      </w:r>
      <w:r>
        <w:rPr>
          <w:rFonts w:hint="eastAsia" w:ascii="仿宋_GB2312" w:eastAsia="仿宋_GB2312"/>
          <w:sz w:val="24"/>
          <w:lang w:eastAsia="zh-CN"/>
        </w:rPr>
        <w:t>买方</w:t>
      </w:r>
      <w:r>
        <w:rPr>
          <w:rFonts w:hint="eastAsia" w:ascii="仿宋_GB2312" w:eastAsia="仿宋_GB2312"/>
          <w:sz w:val="24"/>
        </w:rPr>
        <w:t>事先书面同意，</w:t>
      </w:r>
      <w:r>
        <w:rPr>
          <w:rFonts w:hint="eastAsia" w:ascii="仿宋_GB2312" w:eastAsia="仿宋_GB2312"/>
          <w:sz w:val="24"/>
          <w:lang w:eastAsia="zh-CN"/>
        </w:rPr>
        <w:t>卖方</w:t>
      </w:r>
      <w:r>
        <w:rPr>
          <w:rFonts w:hint="eastAsia" w:ascii="仿宋_GB2312" w:eastAsia="仿宋_GB2312"/>
          <w:sz w:val="24"/>
        </w:rPr>
        <w:t>不得将由</w:t>
      </w:r>
      <w:r>
        <w:rPr>
          <w:rFonts w:hint="eastAsia" w:ascii="仿宋_GB2312" w:eastAsia="仿宋_GB2312"/>
          <w:sz w:val="24"/>
          <w:lang w:eastAsia="zh-CN"/>
        </w:rPr>
        <w:t>买方</w:t>
      </w:r>
      <w:r>
        <w:rPr>
          <w:rFonts w:hint="eastAsia" w:ascii="仿宋_GB2312" w:eastAsia="仿宋_GB2312"/>
          <w:sz w:val="24"/>
        </w:rPr>
        <w:t>或其代表提供的有关合同或任何合同条文、规格、计划、样品或资料提供给</w:t>
      </w:r>
      <w:r>
        <w:rPr>
          <w:rFonts w:hint="eastAsia" w:ascii="仿宋_GB2312" w:eastAsia="仿宋_GB2312"/>
          <w:sz w:val="24"/>
          <w:lang w:eastAsia="zh-CN"/>
        </w:rPr>
        <w:t>卖方</w:t>
      </w:r>
      <w:r>
        <w:rPr>
          <w:rFonts w:hint="eastAsia" w:ascii="仿宋_GB2312" w:eastAsia="仿宋_GB2312"/>
          <w:sz w:val="24"/>
        </w:rPr>
        <w:t>履行本合同的雇员以外的任何其他人。即使向履行本合同的雇员提供，也应注意保密并仅限于履行合同必须的范围。</w:t>
      </w:r>
    </w:p>
    <w:p>
      <w:pPr>
        <w:spacing w:line="360" w:lineRule="auto"/>
        <w:ind w:firstLine="480" w:firstLineChars="200"/>
        <w:rPr>
          <w:rFonts w:ascii="仿宋_GB2312" w:eastAsia="仿宋_GB2312"/>
          <w:sz w:val="24"/>
        </w:rPr>
      </w:pPr>
      <w:r>
        <w:rPr>
          <w:rFonts w:hint="eastAsia" w:ascii="仿宋_GB2312" w:eastAsia="仿宋_GB2312"/>
          <w:sz w:val="24"/>
        </w:rPr>
        <w:t>14.4除了合同本身以外，与履行本合同有关的所有资料为</w:t>
      </w:r>
      <w:r>
        <w:rPr>
          <w:rFonts w:hint="eastAsia" w:ascii="仿宋_GB2312" w:eastAsia="仿宋_GB2312"/>
          <w:sz w:val="24"/>
          <w:lang w:eastAsia="zh-CN"/>
        </w:rPr>
        <w:t>买方</w:t>
      </w:r>
      <w:r>
        <w:rPr>
          <w:rFonts w:hint="eastAsia" w:ascii="仿宋_GB2312" w:eastAsia="仿宋_GB2312"/>
          <w:sz w:val="24"/>
        </w:rPr>
        <w:t>的财产。如果</w:t>
      </w:r>
      <w:r>
        <w:rPr>
          <w:rFonts w:hint="eastAsia" w:ascii="仿宋_GB2312" w:eastAsia="仿宋_GB2312"/>
          <w:sz w:val="24"/>
          <w:lang w:eastAsia="zh-CN"/>
        </w:rPr>
        <w:t>买方</w:t>
      </w:r>
      <w:r>
        <w:rPr>
          <w:rFonts w:hint="eastAsia" w:ascii="仿宋_GB2312" w:eastAsia="仿宋_GB2312"/>
          <w:sz w:val="24"/>
        </w:rPr>
        <w:t>有要求，</w:t>
      </w:r>
      <w:r>
        <w:rPr>
          <w:rFonts w:hint="eastAsia" w:ascii="仿宋_GB2312" w:eastAsia="仿宋_GB2312"/>
          <w:sz w:val="24"/>
          <w:lang w:eastAsia="zh-CN"/>
        </w:rPr>
        <w:t>卖方</w:t>
      </w:r>
      <w:r>
        <w:rPr>
          <w:rFonts w:hint="eastAsia" w:ascii="仿宋_GB2312" w:eastAsia="仿宋_GB2312"/>
          <w:sz w:val="24"/>
        </w:rPr>
        <w:t>应在完成合同后应将这些文件（包括全部复印件）交还给</w:t>
      </w:r>
      <w:r>
        <w:rPr>
          <w:rFonts w:hint="eastAsia" w:ascii="仿宋_GB2312" w:eastAsia="仿宋_GB2312"/>
          <w:sz w:val="24"/>
          <w:lang w:eastAsia="zh-CN"/>
        </w:rPr>
        <w:t>买方</w:t>
      </w:r>
      <w:r>
        <w:rPr>
          <w:rFonts w:hint="eastAsia" w:ascii="仿宋_GB2312" w:eastAsia="仿宋_GB2312"/>
          <w:sz w:val="24"/>
        </w:rPr>
        <w:t>。</w:t>
      </w:r>
    </w:p>
    <w:p>
      <w:pPr>
        <w:pStyle w:val="13"/>
        <w:spacing w:line="360" w:lineRule="auto"/>
        <w:ind w:firstLine="480" w:firstLineChars="200"/>
        <w:rPr>
          <w:rFonts w:ascii="仿宋_GB2312" w:eastAsia="仿宋_GB2312"/>
          <w:sz w:val="24"/>
        </w:rPr>
      </w:pPr>
      <w:r>
        <w:rPr>
          <w:rFonts w:hint="eastAsia" w:ascii="仿宋_GB2312" w:hAnsi="仿宋" w:eastAsia="仿宋_GB2312"/>
          <w:sz w:val="24"/>
          <w:szCs w:val="24"/>
        </w:rPr>
        <w:t>14.5</w:t>
      </w:r>
      <w:r>
        <w:rPr>
          <w:rFonts w:hint="eastAsia" w:ascii="仿宋_GB2312" w:hAnsi="仿宋" w:eastAsia="仿宋_GB2312"/>
          <w:sz w:val="24"/>
          <w:szCs w:val="24"/>
          <w:lang w:eastAsia="zh-CN"/>
        </w:rPr>
        <w:t>买方</w:t>
      </w:r>
      <w:r>
        <w:rPr>
          <w:rFonts w:hint="eastAsia" w:ascii="仿宋_GB2312" w:hAnsi="仿宋" w:eastAsia="仿宋_GB2312"/>
          <w:sz w:val="24"/>
          <w:szCs w:val="24"/>
        </w:rPr>
        <w:t>享有本项目实施过程中产生的知识成果及知识产权。</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14.6在项目实施过程中</w:t>
      </w:r>
      <w:r>
        <w:rPr>
          <w:rFonts w:hint="eastAsia" w:ascii="仿宋_GB2312" w:hAnsi="仿宋" w:eastAsia="仿宋_GB2312"/>
          <w:sz w:val="24"/>
          <w:lang w:eastAsia="zh-CN"/>
        </w:rPr>
        <w:t>卖方</w:t>
      </w:r>
      <w:r>
        <w:rPr>
          <w:rFonts w:hint="eastAsia" w:ascii="仿宋_GB2312" w:hAnsi="仿宋" w:eastAsia="仿宋_GB2312"/>
          <w:sz w:val="24"/>
        </w:rPr>
        <w:t>采用自有知识成果，</w:t>
      </w:r>
      <w:r>
        <w:rPr>
          <w:rFonts w:hint="eastAsia" w:ascii="仿宋_GB2312" w:hAnsi="仿宋" w:eastAsia="仿宋_GB2312"/>
          <w:sz w:val="24"/>
          <w:lang w:eastAsia="zh-CN"/>
        </w:rPr>
        <w:t>买方</w:t>
      </w:r>
      <w:r>
        <w:rPr>
          <w:rFonts w:hint="eastAsia" w:ascii="仿宋_GB2312" w:hAnsi="仿宋" w:eastAsia="仿宋_GB2312"/>
          <w:sz w:val="24"/>
        </w:rPr>
        <w:t>使用该知识成果后，</w:t>
      </w:r>
      <w:r>
        <w:rPr>
          <w:rFonts w:hint="eastAsia" w:ascii="仿宋_GB2312" w:hAnsi="仿宋" w:eastAsia="仿宋_GB2312"/>
          <w:sz w:val="24"/>
          <w:lang w:eastAsia="zh-CN"/>
        </w:rPr>
        <w:t>卖方</w:t>
      </w:r>
      <w:r>
        <w:rPr>
          <w:rFonts w:hint="eastAsia" w:ascii="仿宋_GB2312" w:hAnsi="仿宋" w:eastAsia="仿宋_GB2312"/>
          <w:sz w:val="24"/>
        </w:rPr>
        <w:t>需提供开发接口和开发手册等技术文档，并承诺提供无限期技术支持，</w:t>
      </w:r>
      <w:r>
        <w:rPr>
          <w:rFonts w:hint="eastAsia" w:ascii="仿宋_GB2312" w:hAnsi="仿宋" w:eastAsia="仿宋_GB2312"/>
          <w:sz w:val="24"/>
          <w:lang w:eastAsia="zh-CN"/>
        </w:rPr>
        <w:t>买方</w:t>
      </w:r>
      <w:r>
        <w:rPr>
          <w:rFonts w:hint="eastAsia" w:ascii="仿宋_GB2312" w:hAnsi="仿宋" w:eastAsia="仿宋_GB2312"/>
          <w:sz w:val="24"/>
        </w:rPr>
        <w:t>享有永久使用权。</w:t>
      </w:r>
    </w:p>
    <w:p>
      <w:pPr>
        <w:spacing w:line="360" w:lineRule="auto"/>
        <w:ind w:firstLine="480"/>
        <w:outlineLvl w:val="2"/>
        <w:rPr>
          <w:rFonts w:ascii="仿宋_GB2312" w:eastAsia="仿宋_GB2312"/>
          <w:b/>
          <w:sz w:val="24"/>
        </w:rPr>
      </w:pPr>
      <w:bookmarkStart w:id="193" w:name="_Toc258681751"/>
      <w:r>
        <w:rPr>
          <w:rFonts w:hint="eastAsia" w:ascii="仿宋_GB2312" w:eastAsia="仿宋_GB2312"/>
          <w:b/>
          <w:sz w:val="24"/>
        </w:rPr>
        <w:t>15、违约责任</w:t>
      </w:r>
      <w:bookmarkEnd w:id="193"/>
      <w:bookmarkStart w:id="194" w:name="_Toc258681752"/>
    </w:p>
    <w:p>
      <w:pPr>
        <w:spacing w:line="360" w:lineRule="auto"/>
        <w:ind w:firstLine="480"/>
        <w:outlineLvl w:val="2"/>
        <w:rPr>
          <w:rFonts w:ascii="仿宋_GB2312" w:eastAsia="仿宋_GB2312"/>
          <w:b/>
          <w:sz w:val="24"/>
        </w:rPr>
      </w:pPr>
      <w:r>
        <w:rPr>
          <w:rFonts w:hint="eastAsia" w:ascii="仿宋_GB2312" w:hAnsi="宋体" w:eastAsia="仿宋_GB2312"/>
          <w:sz w:val="24"/>
        </w:rPr>
        <w:t>15.1</w:t>
      </w:r>
      <w:r>
        <w:rPr>
          <w:rFonts w:hint="eastAsia" w:ascii="仿宋_GB2312" w:hAnsi="宋体" w:eastAsia="仿宋_GB2312"/>
          <w:sz w:val="24"/>
          <w:lang w:eastAsia="zh-CN"/>
        </w:rPr>
        <w:t>卖方</w:t>
      </w:r>
      <w:r>
        <w:rPr>
          <w:rFonts w:hint="eastAsia" w:ascii="仿宋_GB2312" w:hAnsi="宋体" w:eastAsia="仿宋_GB2312"/>
          <w:sz w:val="24"/>
        </w:rPr>
        <w:t>逾期交付合同货物的，</w:t>
      </w:r>
      <w:r>
        <w:rPr>
          <w:rFonts w:hint="eastAsia" w:ascii="仿宋_GB2312" w:hAnsi="宋体" w:eastAsia="仿宋_GB2312"/>
          <w:sz w:val="24"/>
          <w:lang w:eastAsia="zh-CN"/>
        </w:rPr>
        <w:t>卖方</w:t>
      </w:r>
      <w:r>
        <w:rPr>
          <w:rFonts w:hint="eastAsia" w:ascii="仿宋_GB2312" w:hAnsi="宋体" w:eastAsia="仿宋_GB2312"/>
          <w:sz w:val="24"/>
        </w:rPr>
        <w:t>应按逾期交货总额每天千分之六向</w:t>
      </w:r>
      <w:r>
        <w:rPr>
          <w:rFonts w:hint="eastAsia" w:ascii="仿宋_GB2312" w:hAnsi="宋体" w:eastAsia="仿宋_GB2312"/>
          <w:sz w:val="24"/>
          <w:lang w:eastAsia="zh-CN"/>
        </w:rPr>
        <w:t>买方</w:t>
      </w:r>
      <w:r>
        <w:rPr>
          <w:rFonts w:hint="eastAsia" w:ascii="仿宋_GB2312" w:hAnsi="宋体" w:eastAsia="仿宋_GB2312"/>
          <w:sz w:val="24"/>
        </w:rPr>
        <w:t>支付违约金，由</w:t>
      </w:r>
      <w:r>
        <w:rPr>
          <w:rFonts w:hint="eastAsia" w:ascii="仿宋_GB2312" w:hAnsi="宋体" w:eastAsia="仿宋_GB2312"/>
          <w:sz w:val="24"/>
          <w:lang w:eastAsia="zh-CN"/>
        </w:rPr>
        <w:t>买方</w:t>
      </w:r>
      <w:r>
        <w:rPr>
          <w:rFonts w:hint="eastAsia" w:ascii="仿宋_GB2312" w:hAnsi="宋体" w:eastAsia="仿宋_GB2312"/>
          <w:sz w:val="24"/>
        </w:rPr>
        <w:t>从待付货款中扣除。逾期超过约定日期10个工作日不能交货的，</w:t>
      </w:r>
      <w:r>
        <w:rPr>
          <w:rFonts w:hint="eastAsia" w:ascii="仿宋_GB2312" w:hAnsi="宋体" w:eastAsia="仿宋_GB2312"/>
          <w:sz w:val="24"/>
          <w:lang w:eastAsia="zh-CN"/>
        </w:rPr>
        <w:t>买方</w:t>
      </w:r>
      <w:r>
        <w:rPr>
          <w:rFonts w:hint="eastAsia" w:ascii="仿宋_GB2312" w:hAnsi="宋体" w:eastAsia="仿宋_GB2312"/>
          <w:sz w:val="24"/>
        </w:rPr>
        <w:t>可解除本合同。</w:t>
      </w:r>
      <w:r>
        <w:rPr>
          <w:rFonts w:hint="eastAsia" w:ascii="仿宋_GB2312" w:hAnsi="宋体" w:eastAsia="仿宋_GB2312"/>
          <w:sz w:val="24"/>
          <w:lang w:eastAsia="zh-CN"/>
        </w:rPr>
        <w:t>卖方</w:t>
      </w:r>
      <w:r>
        <w:rPr>
          <w:rFonts w:hint="eastAsia" w:ascii="仿宋_GB2312" w:hAnsi="宋体" w:eastAsia="仿宋_GB2312"/>
          <w:sz w:val="24"/>
        </w:rPr>
        <w:t>因逾期交货或因其他违约行为导致</w:t>
      </w:r>
      <w:r>
        <w:rPr>
          <w:rFonts w:hint="eastAsia" w:ascii="仿宋_GB2312" w:hAnsi="宋体" w:eastAsia="仿宋_GB2312"/>
          <w:sz w:val="24"/>
          <w:lang w:eastAsia="zh-CN"/>
        </w:rPr>
        <w:t>买方</w:t>
      </w:r>
      <w:r>
        <w:rPr>
          <w:rFonts w:hint="eastAsia" w:ascii="仿宋_GB2312" w:hAnsi="宋体" w:eastAsia="仿宋_GB2312"/>
          <w:sz w:val="24"/>
        </w:rPr>
        <w:t>解除合同的，</w:t>
      </w:r>
      <w:r>
        <w:rPr>
          <w:rFonts w:hint="eastAsia" w:ascii="仿宋_GB2312" w:hAnsi="宋体" w:eastAsia="仿宋_GB2312"/>
          <w:sz w:val="24"/>
          <w:lang w:eastAsia="zh-CN"/>
        </w:rPr>
        <w:t>卖方</w:t>
      </w:r>
      <w:r>
        <w:rPr>
          <w:rFonts w:hint="eastAsia" w:ascii="仿宋_GB2312" w:hAnsi="宋体" w:eastAsia="仿宋_GB2312"/>
          <w:sz w:val="24"/>
        </w:rPr>
        <w:t>应向</w:t>
      </w:r>
      <w:r>
        <w:rPr>
          <w:rFonts w:hint="eastAsia" w:ascii="仿宋_GB2312" w:hAnsi="宋体" w:eastAsia="仿宋_GB2312"/>
          <w:sz w:val="24"/>
          <w:lang w:eastAsia="zh-CN"/>
        </w:rPr>
        <w:t>买方</w:t>
      </w:r>
      <w:r>
        <w:rPr>
          <w:rFonts w:hint="eastAsia" w:ascii="仿宋_GB2312" w:hAnsi="宋体" w:eastAsia="仿宋_GB2312"/>
          <w:sz w:val="24"/>
        </w:rPr>
        <w:t>支付合同总价款5%的违约金，如造成</w:t>
      </w:r>
      <w:r>
        <w:rPr>
          <w:rFonts w:hint="eastAsia" w:ascii="仿宋_GB2312" w:hAnsi="宋体" w:eastAsia="仿宋_GB2312"/>
          <w:sz w:val="24"/>
          <w:lang w:eastAsia="zh-CN"/>
        </w:rPr>
        <w:t>买方</w:t>
      </w:r>
      <w:r>
        <w:rPr>
          <w:rFonts w:hint="eastAsia" w:ascii="仿宋_GB2312" w:hAnsi="宋体" w:eastAsia="仿宋_GB2312"/>
          <w:sz w:val="24"/>
        </w:rPr>
        <w:t>损失超过违约金的，超出部分由</w:t>
      </w:r>
      <w:r>
        <w:rPr>
          <w:rFonts w:hint="eastAsia" w:ascii="仿宋_GB2312" w:hAnsi="宋体" w:eastAsia="仿宋_GB2312"/>
          <w:sz w:val="24"/>
          <w:lang w:eastAsia="zh-CN"/>
        </w:rPr>
        <w:t>卖方</w:t>
      </w:r>
      <w:r>
        <w:rPr>
          <w:rFonts w:hint="eastAsia" w:ascii="仿宋_GB2312" w:hAnsi="宋体" w:eastAsia="仿宋_GB2312"/>
          <w:sz w:val="24"/>
        </w:rPr>
        <w:t xml:space="preserve">继续承担赔偿责任。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15.2由于</w:t>
      </w:r>
      <w:r>
        <w:rPr>
          <w:rFonts w:hint="eastAsia" w:ascii="仿宋_GB2312" w:hAnsi="宋体" w:eastAsia="仿宋_GB2312"/>
          <w:sz w:val="24"/>
          <w:lang w:eastAsia="zh-CN"/>
        </w:rPr>
        <w:t>卖方</w:t>
      </w:r>
      <w:r>
        <w:rPr>
          <w:rFonts w:hint="eastAsia" w:ascii="仿宋_GB2312" w:hAnsi="宋体" w:eastAsia="仿宋_GB2312"/>
          <w:sz w:val="24"/>
        </w:rPr>
        <w:t>原因造成所交合同货物、品牌、型号、规格、质量等不符合同规定的，由</w:t>
      </w:r>
      <w:r>
        <w:rPr>
          <w:rFonts w:hint="eastAsia" w:ascii="仿宋_GB2312" w:hAnsi="宋体" w:eastAsia="仿宋_GB2312"/>
          <w:sz w:val="24"/>
          <w:lang w:eastAsia="zh-CN"/>
        </w:rPr>
        <w:t>卖方</w:t>
      </w:r>
      <w:r>
        <w:rPr>
          <w:rFonts w:hint="eastAsia" w:ascii="仿宋_GB2312" w:hAnsi="宋体" w:eastAsia="仿宋_GB2312"/>
          <w:sz w:val="24"/>
        </w:rPr>
        <w:t>负责包换，承担调换而支付的实际费用并按本合同约定承担逾期违约金。</w:t>
      </w:r>
      <w:r>
        <w:rPr>
          <w:rFonts w:hint="eastAsia" w:ascii="仿宋_GB2312" w:hAnsi="宋体" w:eastAsia="仿宋_GB2312"/>
          <w:sz w:val="24"/>
          <w:lang w:eastAsia="zh-CN"/>
        </w:rPr>
        <w:t>卖方</w:t>
      </w:r>
      <w:r>
        <w:rPr>
          <w:rFonts w:hint="eastAsia" w:ascii="仿宋_GB2312" w:hAnsi="宋体" w:eastAsia="仿宋_GB2312"/>
          <w:sz w:val="24"/>
        </w:rPr>
        <w:t>不能调换的或调换后仍不符合本合同规定而无法达到本合同约定的质量标准的，</w:t>
      </w:r>
      <w:r>
        <w:rPr>
          <w:rFonts w:hint="eastAsia" w:ascii="仿宋_GB2312" w:hAnsi="宋体" w:eastAsia="仿宋_GB2312"/>
          <w:sz w:val="24"/>
          <w:lang w:eastAsia="zh-CN"/>
        </w:rPr>
        <w:t>买方</w:t>
      </w:r>
      <w:r>
        <w:rPr>
          <w:rFonts w:hint="eastAsia" w:ascii="仿宋_GB2312" w:hAnsi="宋体" w:eastAsia="仿宋_GB2312"/>
          <w:sz w:val="24"/>
        </w:rPr>
        <w:t>有权退货，</w:t>
      </w:r>
      <w:r>
        <w:rPr>
          <w:rFonts w:hint="eastAsia" w:ascii="仿宋_GB2312" w:hAnsi="宋体" w:eastAsia="仿宋_GB2312"/>
          <w:sz w:val="24"/>
          <w:lang w:eastAsia="zh-CN"/>
        </w:rPr>
        <w:t>卖方</w:t>
      </w:r>
      <w:r>
        <w:rPr>
          <w:rFonts w:hint="eastAsia" w:ascii="仿宋_GB2312" w:hAnsi="宋体" w:eastAsia="仿宋_GB2312"/>
          <w:sz w:val="24"/>
        </w:rPr>
        <w:t>承担退货所支付的实际费用并将</w:t>
      </w:r>
      <w:r>
        <w:rPr>
          <w:rFonts w:hint="eastAsia" w:ascii="仿宋_GB2312" w:hAnsi="宋体" w:eastAsia="仿宋_GB2312"/>
          <w:sz w:val="24"/>
          <w:lang w:eastAsia="zh-CN"/>
        </w:rPr>
        <w:t>买方</w:t>
      </w:r>
      <w:r>
        <w:rPr>
          <w:rFonts w:hint="eastAsia" w:ascii="仿宋_GB2312" w:hAnsi="宋体" w:eastAsia="仿宋_GB2312"/>
          <w:sz w:val="24"/>
        </w:rPr>
        <w:t>支付的全部货款返还</w:t>
      </w:r>
      <w:r>
        <w:rPr>
          <w:rFonts w:hint="eastAsia" w:ascii="仿宋_GB2312" w:hAnsi="宋体" w:eastAsia="仿宋_GB2312"/>
          <w:sz w:val="24"/>
          <w:lang w:eastAsia="zh-CN"/>
        </w:rPr>
        <w:t>买方</w:t>
      </w:r>
      <w:r>
        <w:rPr>
          <w:rFonts w:hint="eastAsia" w:ascii="仿宋_GB2312" w:hAnsi="宋体" w:eastAsia="仿宋_GB2312"/>
          <w:sz w:val="24"/>
        </w:rPr>
        <w:t>，此外，</w:t>
      </w:r>
      <w:r>
        <w:rPr>
          <w:rFonts w:hint="eastAsia" w:ascii="仿宋_GB2312" w:hAnsi="宋体" w:eastAsia="仿宋_GB2312"/>
          <w:sz w:val="24"/>
          <w:lang w:eastAsia="zh-CN"/>
        </w:rPr>
        <w:t>卖方</w:t>
      </w:r>
      <w:r>
        <w:rPr>
          <w:rFonts w:hint="eastAsia" w:ascii="仿宋_GB2312" w:hAnsi="宋体" w:eastAsia="仿宋_GB2312"/>
          <w:sz w:val="24"/>
        </w:rPr>
        <w:t>还应承担不能交货及影响供货期的违约责任。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15.3如果</w:t>
      </w:r>
      <w:r>
        <w:rPr>
          <w:rFonts w:hint="eastAsia" w:ascii="仿宋_GB2312" w:hAnsi="宋体" w:eastAsia="仿宋_GB2312"/>
          <w:sz w:val="24"/>
          <w:lang w:eastAsia="zh-CN"/>
        </w:rPr>
        <w:t>卖方</w:t>
      </w:r>
      <w:r>
        <w:rPr>
          <w:rFonts w:hint="eastAsia" w:ascii="仿宋_GB2312" w:hAnsi="宋体" w:eastAsia="仿宋_GB2312"/>
          <w:sz w:val="24"/>
        </w:rPr>
        <w:t>未按合同约定提供验收资料，视为</w:t>
      </w:r>
      <w:r>
        <w:rPr>
          <w:rFonts w:hint="eastAsia" w:ascii="仿宋_GB2312" w:hAnsi="宋体" w:eastAsia="仿宋_GB2312"/>
          <w:sz w:val="24"/>
          <w:lang w:eastAsia="zh-CN"/>
        </w:rPr>
        <w:t>卖方</w:t>
      </w:r>
      <w:r>
        <w:rPr>
          <w:rFonts w:hint="eastAsia" w:ascii="仿宋_GB2312" w:hAnsi="宋体" w:eastAsia="仿宋_GB2312"/>
          <w:sz w:val="24"/>
        </w:rPr>
        <w:t>违约并承担违约责任，向</w:t>
      </w:r>
      <w:r>
        <w:rPr>
          <w:rFonts w:hint="eastAsia" w:ascii="仿宋_GB2312" w:hAnsi="宋体" w:eastAsia="仿宋_GB2312"/>
          <w:sz w:val="24"/>
          <w:lang w:eastAsia="zh-CN"/>
        </w:rPr>
        <w:t>买方</w:t>
      </w:r>
      <w:r>
        <w:rPr>
          <w:rFonts w:hint="eastAsia" w:ascii="仿宋_GB2312" w:hAnsi="宋体" w:eastAsia="仿宋_GB2312"/>
          <w:sz w:val="24"/>
        </w:rPr>
        <w:t>支付合同总价百分之十（10%）的违约金。</w:t>
      </w:r>
    </w:p>
    <w:p>
      <w:pPr>
        <w:spacing w:line="360" w:lineRule="auto"/>
        <w:ind w:firstLine="482" w:firstLineChars="200"/>
        <w:outlineLvl w:val="2"/>
        <w:rPr>
          <w:rFonts w:ascii="仿宋_GB2312" w:eastAsia="仿宋_GB2312"/>
          <w:b/>
          <w:sz w:val="24"/>
        </w:rPr>
      </w:pPr>
      <w:r>
        <w:rPr>
          <w:rFonts w:hint="eastAsia" w:ascii="仿宋_GB2312" w:eastAsia="仿宋_GB2312"/>
          <w:b/>
          <w:sz w:val="24"/>
        </w:rPr>
        <w:t>16、不可抗力</w:t>
      </w:r>
      <w:bookmarkEnd w:id="194"/>
    </w:p>
    <w:p>
      <w:pPr>
        <w:spacing w:line="360" w:lineRule="auto"/>
        <w:ind w:firstLine="480"/>
        <w:rPr>
          <w:rFonts w:ascii="仿宋_GB2312" w:eastAsia="仿宋_GB2312"/>
          <w:sz w:val="24"/>
        </w:rPr>
      </w:pPr>
      <w:bookmarkStart w:id="195" w:name="_Toc258681753"/>
      <w:r>
        <w:rPr>
          <w:rFonts w:hint="eastAsia" w:ascii="仿宋_GB2312" w:eastAsia="仿宋_GB2312"/>
          <w:sz w:val="24"/>
        </w:rPr>
        <w:t>16.1</w:t>
      </w:r>
      <w:r>
        <w:rPr>
          <w:rFonts w:hint="eastAsia" w:ascii="仿宋_GB2312" w:hAnsi="宋体" w:eastAsia="仿宋_GB2312"/>
          <w:sz w:val="24"/>
        </w:rPr>
        <w:t>买卖双方任一方由于受不可抗力事件的影响而不能履行合同时，履行合同的期限应予以延长，其延长的期限应相当于事件所影响的时间。不可抗力事件系指买卖双方在缔结合同时所不能预见的，并且它的发生及其后果是无法避免和无法克服的事件，诸如战争、严重火灾、洪水、台风以及其他双方商定的事件。但不包括违约或疏忽。</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16.2</w:t>
      </w:r>
      <w:r>
        <w:rPr>
          <w:rFonts w:hint="eastAsia" w:ascii="仿宋_GB2312" w:eastAsia="仿宋_GB2312"/>
          <w:sz w:val="24"/>
        </w:rPr>
        <w:t>在不可抗力事件发生后，受不可抗力影响的一方应</w:t>
      </w:r>
      <w:r>
        <w:rPr>
          <w:rFonts w:hint="eastAsia" w:ascii="仿宋_GB2312" w:hAnsi="宋体" w:eastAsia="仿宋_GB2312"/>
          <w:sz w:val="24"/>
        </w:rPr>
        <w:t>尽快以书面形式（如电报、传真或电传）将不可抗力的情况和原因通知对方，并于事件发生后14天内将有关当局出具的证明文件用特快专递或挂号信寄给对方审阅确认。</w:t>
      </w:r>
      <w:r>
        <w:rPr>
          <w:rFonts w:hint="eastAsia" w:ascii="仿宋_GB2312" w:eastAsia="仿宋_GB2312"/>
          <w:sz w:val="24"/>
        </w:rPr>
        <w:t>除对方书面另行要求外，受不可抗力影响的一方应尽实际可能继续履行合同义务，并积极寻求采取合理的方案履行未受不可抗力影响的其他合同事项。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16.3如果不可抗力事件的影响持续45天以上，双方应通过友好协商在合理的时间内达成进一步履行合同的协议。</w:t>
      </w:r>
    </w:p>
    <w:p>
      <w:pPr>
        <w:spacing w:line="360" w:lineRule="auto"/>
        <w:ind w:firstLine="480" w:firstLineChars="200"/>
        <w:rPr>
          <w:rFonts w:ascii="仿宋_GB2312" w:eastAsia="仿宋_GB2312"/>
          <w:sz w:val="24"/>
        </w:rPr>
      </w:pPr>
      <w:r>
        <w:rPr>
          <w:rFonts w:hint="eastAsia" w:ascii="仿宋_GB2312" w:eastAsia="仿宋_GB2312"/>
          <w:sz w:val="24"/>
        </w:rPr>
        <w:t>16.4如果因不可抗力而导致合同实施延误或不能履行合同义务的，受不可抗力影响的一方不应承担违约责任。</w:t>
      </w:r>
    </w:p>
    <w:p>
      <w:pPr>
        <w:spacing w:line="360" w:lineRule="auto"/>
        <w:ind w:firstLine="482" w:firstLineChars="200"/>
        <w:outlineLvl w:val="2"/>
        <w:rPr>
          <w:rFonts w:ascii="仿宋_GB2312" w:eastAsia="仿宋_GB2312"/>
          <w:b/>
          <w:sz w:val="24"/>
        </w:rPr>
      </w:pPr>
      <w:r>
        <w:rPr>
          <w:rFonts w:hint="eastAsia" w:ascii="仿宋_GB2312" w:eastAsia="仿宋_GB2312"/>
          <w:b/>
          <w:sz w:val="24"/>
        </w:rPr>
        <w:t>17、税费</w:t>
      </w:r>
      <w:bookmarkEnd w:id="195"/>
    </w:p>
    <w:p>
      <w:pPr>
        <w:spacing w:line="360" w:lineRule="auto"/>
        <w:ind w:firstLine="480" w:firstLineChars="200"/>
        <w:rPr>
          <w:rFonts w:ascii="仿宋_GB2312" w:eastAsia="仿宋_GB2312"/>
          <w:sz w:val="24"/>
        </w:rPr>
      </w:pPr>
      <w:r>
        <w:rPr>
          <w:rFonts w:hint="eastAsia" w:ascii="仿宋_GB2312" w:eastAsia="仿宋_GB2312"/>
          <w:sz w:val="24"/>
        </w:rPr>
        <w:t>17.1根据国家现行税法规定对与本合同有关的一切税费</w:t>
      </w:r>
      <w:r>
        <w:rPr>
          <w:rFonts w:hint="eastAsia" w:ascii="仿宋_GB2312" w:eastAsia="仿宋_GB2312"/>
          <w:color w:val="000000"/>
          <w:sz w:val="24"/>
        </w:rPr>
        <w:t>（含在中国境外发生的与本合同有关的一切税费）</w:t>
      </w:r>
      <w:r>
        <w:rPr>
          <w:rFonts w:hint="eastAsia" w:ascii="仿宋_GB2312" w:eastAsia="仿宋_GB2312"/>
          <w:sz w:val="24"/>
        </w:rPr>
        <w:t>，包括按税法规定应由</w:t>
      </w:r>
      <w:r>
        <w:rPr>
          <w:rFonts w:hint="eastAsia" w:ascii="仿宋_GB2312" w:eastAsia="仿宋_GB2312"/>
          <w:sz w:val="24"/>
          <w:lang w:eastAsia="zh-CN"/>
        </w:rPr>
        <w:t>买方</w:t>
      </w:r>
      <w:r>
        <w:rPr>
          <w:rFonts w:hint="eastAsia" w:ascii="仿宋_GB2312" w:eastAsia="仿宋_GB2312"/>
          <w:sz w:val="24"/>
        </w:rPr>
        <w:t>承担的税费，均已包括在合同总价款之中，</w:t>
      </w:r>
      <w:r>
        <w:rPr>
          <w:rFonts w:hint="eastAsia" w:ascii="仿宋_GB2312" w:eastAsia="仿宋_GB2312"/>
          <w:sz w:val="24"/>
          <w:lang w:eastAsia="zh-CN"/>
        </w:rPr>
        <w:t>买方</w:t>
      </w:r>
      <w:r>
        <w:rPr>
          <w:rFonts w:hint="eastAsia" w:ascii="仿宋_GB2312" w:eastAsia="仿宋_GB2312"/>
          <w:sz w:val="24"/>
        </w:rPr>
        <w:t>不再与</w:t>
      </w:r>
      <w:r>
        <w:rPr>
          <w:rFonts w:hint="eastAsia" w:ascii="仿宋_GB2312" w:eastAsia="仿宋_GB2312"/>
          <w:sz w:val="24"/>
          <w:lang w:eastAsia="zh-CN"/>
        </w:rPr>
        <w:t>卖方</w:t>
      </w:r>
      <w:r>
        <w:rPr>
          <w:rFonts w:hint="eastAsia" w:ascii="仿宋_GB2312" w:eastAsia="仿宋_GB2312"/>
          <w:sz w:val="24"/>
        </w:rPr>
        <w:t>另行结算税费。</w:t>
      </w:r>
    </w:p>
    <w:p>
      <w:pPr>
        <w:spacing w:line="360" w:lineRule="auto"/>
        <w:ind w:firstLine="480" w:firstLineChars="200"/>
        <w:outlineLvl w:val="2"/>
        <w:rPr>
          <w:rFonts w:hint="eastAsia" w:ascii="仿宋_GB2312" w:eastAsia="仿宋_GB2312"/>
          <w:color w:val="000000"/>
          <w:sz w:val="24"/>
        </w:rPr>
      </w:pPr>
      <w:bookmarkStart w:id="196" w:name="_Toc258681754"/>
      <w:bookmarkStart w:id="197" w:name="_Toc243904847"/>
      <w:bookmarkStart w:id="198" w:name="_Toc243905150"/>
      <w:r>
        <w:rPr>
          <w:rFonts w:hint="eastAsia" w:ascii="仿宋_GB2312" w:eastAsia="仿宋_GB2312"/>
          <w:color w:val="000000"/>
          <w:sz w:val="24"/>
          <w:lang w:val="en-US" w:eastAsia="zh-CN"/>
        </w:rPr>
        <w:t>17</w:t>
      </w:r>
      <w:r>
        <w:rPr>
          <w:rFonts w:hint="eastAsia" w:ascii="仿宋_GB2312" w:eastAsia="仿宋_GB2312"/>
          <w:color w:val="000000"/>
          <w:sz w:val="24"/>
        </w:rPr>
        <w:t>.2对属</w:t>
      </w:r>
      <w:r>
        <w:rPr>
          <w:rFonts w:hint="eastAsia" w:ascii="仿宋_GB2312" w:eastAsia="仿宋_GB2312"/>
          <w:color w:val="000000"/>
          <w:sz w:val="24"/>
          <w:lang w:eastAsia="zh-CN"/>
        </w:rPr>
        <w:t>买方</w:t>
      </w:r>
      <w:r>
        <w:rPr>
          <w:rFonts w:hint="eastAsia" w:ascii="仿宋_GB2312" w:eastAsia="仿宋_GB2312"/>
          <w:color w:val="000000"/>
          <w:sz w:val="24"/>
        </w:rPr>
        <w:t>按政策规定可退税的进口设备(如果有)，</w:t>
      </w:r>
      <w:r>
        <w:rPr>
          <w:rFonts w:hint="eastAsia" w:ascii="仿宋_GB2312" w:eastAsia="仿宋_GB2312"/>
          <w:color w:val="000000"/>
          <w:sz w:val="24"/>
          <w:lang w:eastAsia="zh-CN"/>
        </w:rPr>
        <w:t>卖方</w:t>
      </w:r>
      <w:r>
        <w:rPr>
          <w:rFonts w:hint="eastAsia" w:ascii="仿宋_GB2312" w:eastAsia="仿宋_GB2312"/>
          <w:color w:val="000000"/>
          <w:sz w:val="24"/>
        </w:rPr>
        <w:t>办理相关进口手续时，须确保</w:t>
      </w:r>
      <w:r>
        <w:rPr>
          <w:rFonts w:hint="eastAsia" w:ascii="仿宋_GB2312" w:eastAsia="仿宋_GB2312"/>
          <w:color w:val="000000"/>
          <w:sz w:val="24"/>
          <w:lang w:eastAsia="zh-CN"/>
        </w:rPr>
        <w:t>买方</w:t>
      </w:r>
      <w:r>
        <w:rPr>
          <w:rFonts w:hint="eastAsia" w:ascii="仿宋_GB2312" w:eastAsia="仿宋_GB2312"/>
          <w:color w:val="000000"/>
          <w:sz w:val="24"/>
        </w:rPr>
        <w:t>能退税为前提办理相关手续。</w:t>
      </w:r>
      <w:r>
        <w:rPr>
          <w:rFonts w:hint="eastAsia" w:ascii="仿宋_GB2312" w:eastAsia="仿宋_GB2312"/>
          <w:color w:val="000000"/>
          <w:sz w:val="24"/>
          <w:lang w:eastAsia="zh-CN"/>
        </w:rPr>
        <w:t>买方</w:t>
      </w:r>
      <w:r>
        <w:rPr>
          <w:rFonts w:hint="eastAsia" w:ascii="仿宋_GB2312" w:eastAsia="仿宋_GB2312"/>
          <w:color w:val="000000"/>
          <w:sz w:val="24"/>
        </w:rPr>
        <w:t>提供必要的配合，在合同执行过程中，将按有关政策规定办理退税，因</w:t>
      </w:r>
      <w:r>
        <w:rPr>
          <w:rFonts w:hint="eastAsia" w:ascii="仿宋_GB2312" w:eastAsia="仿宋_GB2312"/>
          <w:color w:val="000000"/>
          <w:sz w:val="24"/>
          <w:lang w:eastAsia="zh-CN"/>
        </w:rPr>
        <w:t>卖方</w:t>
      </w:r>
      <w:r>
        <w:rPr>
          <w:rFonts w:hint="eastAsia" w:ascii="仿宋_GB2312" w:eastAsia="仿宋_GB2312"/>
          <w:color w:val="000000"/>
          <w:sz w:val="24"/>
        </w:rPr>
        <w:t>原因导致可退税设备不能退税，</w:t>
      </w:r>
      <w:r>
        <w:rPr>
          <w:rFonts w:hint="eastAsia" w:ascii="仿宋_GB2312" w:eastAsia="仿宋_GB2312"/>
          <w:color w:val="000000"/>
          <w:sz w:val="24"/>
          <w:lang w:eastAsia="zh-CN"/>
        </w:rPr>
        <w:t>买方</w:t>
      </w:r>
      <w:r>
        <w:rPr>
          <w:rFonts w:hint="eastAsia" w:ascii="仿宋_GB2312" w:eastAsia="仿宋_GB2312"/>
          <w:color w:val="000000"/>
          <w:sz w:val="24"/>
        </w:rPr>
        <w:t>有权按政策规定的将可退税额从</w:t>
      </w:r>
      <w:r>
        <w:rPr>
          <w:rFonts w:hint="eastAsia" w:ascii="仿宋_GB2312" w:eastAsia="仿宋_GB2312"/>
          <w:color w:val="000000"/>
          <w:sz w:val="24"/>
          <w:lang w:eastAsia="zh-CN"/>
        </w:rPr>
        <w:t>卖方</w:t>
      </w:r>
      <w:r>
        <w:rPr>
          <w:rFonts w:hint="eastAsia" w:ascii="仿宋_GB2312" w:eastAsia="仿宋_GB2312"/>
          <w:color w:val="000000"/>
          <w:sz w:val="24"/>
        </w:rPr>
        <w:t>的合同价款中直接扣回。</w:t>
      </w:r>
    </w:p>
    <w:p>
      <w:pPr>
        <w:spacing w:line="360" w:lineRule="auto"/>
        <w:ind w:firstLine="482" w:firstLineChars="200"/>
        <w:outlineLvl w:val="2"/>
        <w:rPr>
          <w:rFonts w:ascii="仿宋_GB2312" w:eastAsia="仿宋_GB2312"/>
          <w:b/>
          <w:sz w:val="24"/>
        </w:rPr>
      </w:pPr>
      <w:r>
        <w:rPr>
          <w:rFonts w:hint="eastAsia" w:ascii="仿宋_GB2312" w:eastAsia="仿宋_GB2312"/>
          <w:b/>
          <w:sz w:val="24"/>
        </w:rPr>
        <w:t>18、争端的解决</w:t>
      </w:r>
      <w:bookmarkEnd w:id="196"/>
      <w:bookmarkEnd w:id="197"/>
      <w:bookmarkEnd w:id="198"/>
    </w:p>
    <w:p>
      <w:pPr>
        <w:spacing w:line="360" w:lineRule="auto"/>
        <w:ind w:firstLine="480" w:firstLineChars="200"/>
        <w:rPr>
          <w:rFonts w:ascii="仿宋_GB2312" w:eastAsia="仿宋_GB2312"/>
          <w:sz w:val="24"/>
        </w:rPr>
      </w:pPr>
      <w:r>
        <w:rPr>
          <w:rFonts w:hint="eastAsia" w:ascii="仿宋_GB2312" w:eastAsia="仿宋_GB2312"/>
          <w:sz w:val="24"/>
        </w:rPr>
        <w:t>18.1买卖双方应通过友好协商，解决在执行本合同过程中所发生的或与本合同有关的一切争端。当事人不愿和解、调解或者和解、调解不成，向项目所在地人民法院提出诉讼。</w:t>
      </w:r>
    </w:p>
    <w:p>
      <w:pPr>
        <w:spacing w:line="360" w:lineRule="auto"/>
        <w:ind w:firstLine="480" w:firstLineChars="200"/>
        <w:rPr>
          <w:rFonts w:ascii="仿宋_GB2312" w:eastAsia="仿宋_GB2312"/>
          <w:sz w:val="24"/>
        </w:rPr>
      </w:pPr>
      <w:r>
        <w:rPr>
          <w:rFonts w:hint="eastAsia" w:ascii="仿宋_GB2312" w:eastAsia="仿宋_GB2312"/>
          <w:sz w:val="24"/>
        </w:rPr>
        <w:t>18.2相关责任：</w:t>
      </w:r>
    </w:p>
    <w:p>
      <w:pPr>
        <w:spacing w:line="360" w:lineRule="auto"/>
        <w:ind w:firstLine="480" w:firstLineChars="200"/>
        <w:rPr>
          <w:rFonts w:ascii="仿宋_GB2312" w:eastAsia="仿宋_GB2312"/>
          <w:sz w:val="24"/>
        </w:rPr>
      </w:pPr>
      <w:r>
        <w:rPr>
          <w:rFonts w:hint="eastAsia" w:ascii="仿宋_GB2312" w:eastAsia="仿宋_GB2312"/>
          <w:sz w:val="24"/>
        </w:rPr>
        <w:t>(1)除双方另行协商并达成一致外，因诉讼导致合同履约延误应按下列原则处理：</w:t>
      </w:r>
    </w:p>
    <w:p>
      <w:pPr>
        <w:spacing w:line="360" w:lineRule="auto"/>
        <w:ind w:firstLine="480" w:firstLineChars="200"/>
        <w:rPr>
          <w:rFonts w:ascii="仿宋_GB2312" w:eastAsia="仿宋_GB2312"/>
          <w:sz w:val="24"/>
        </w:rPr>
      </w:pPr>
      <w:r>
        <w:rPr>
          <w:rFonts w:hint="eastAsia" w:ascii="仿宋_GB2312" w:eastAsia="仿宋_GB2312"/>
          <w:sz w:val="24"/>
        </w:rPr>
        <w:t>1)如最终判定结果为</w:t>
      </w:r>
      <w:r>
        <w:rPr>
          <w:rFonts w:hint="eastAsia" w:ascii="仿宋_GB2312" w:eastAsia="仿宋_GB2312"/>
          <w:sz w:val="24"/>
          <w:lang w:eastAsia="zh-CN"/>
        </w:rPr>
        <w:t>买方</w:t>
      </w:r>
      <w:r>
        <w:rPr>
          <w:rFonts w:hint="eastAsia" w:ascii="仿宋_GB2312" w:eastAsia="仿宋_GB2312"/>
          <w:sz w:val="24"/>
        </w:rPr>
        <w:t>过错，则交货期或完供货期限相应延长；</w:t>
      </w:r>
    </w:p>
    <w:p>
      <w:pPr>
        <w:spacing w:line="360" w:lineRule="auto"/>
        <w:ind w:firstLine="480" w:firstLineChars="200"/>
        <w:rPr>
          <w:rFonts w:ascii="仿宋_GB2312" w:eastAsia="仿宋_GB2312"/>
          <w:sz w:val="24"/>
        </w:rPr>
      </w:pPr>
      <w:r>
        <w:rPr>
          <w:rFonts w:hint="eastAsia" w:ascii="仿宋_GB2312" w:eastAsia="仿宋_GB2312"/>
          <w:sz w:val="24"/>
        </w:rPr>
        <w:t>2)如最终判定结果为</w:t>
      </w:r>
      <w:r>
        <w:rPr>
          <w:rFonts w:hint="eastAsia" w:ascii="仿宋_GB2312" w:eastAsia="仿宋_GB2312"/>
          <w:sz w:val="24"/>
          <w:lang w:eastAsia="zh-CN"/>
        </w:rPr>
        <w:t>卖方</w:t>
      </w:r>
      <w:r>
        <w:rPr>
          <w:rFonts w:hint="eastAsia" w:ascii="仿宋_GB2312" w:eastAsia="仿宋_GB2312"/>
          <w:sz w:val="24"/>
        </w:rPr>
        <w:t>过错，则交货期或完供货期限不予延长；</w:t>
      </w:r>
    </w:p>
    <w:p>
      <w:pPr>
        <w:spacing w:line="360" w:lineRule="auto"/>
        <w:ind w:firstLine="480" w:firstLineChars="200"/>
        <w:rPr>
          <w:rFonts w:ascii="仿宋_GB2312" w:eastAsia="仿宋_GB2312"/>
          <w:sz w:val="24"/>
        </w:rPr>
      </w:pPr>
      <w:r>
        <w:rPr>
          <w:rFonts w:hint="eastAsia" w:ascii="仿宋_GB2312" w:eastAsia="仿宋_GB2312"/>
          <w:sz w:val="24"/>
        </w:rPr>
        <w:t>3)如最终判定结果为双方均有过错，则应根据双方过错的大小，适当延长交货期（最长不超过实际延误的时间）。</w:t>
      </w:r>
    </w:p>
    <w:p>
      <w:pPr>
        <w:spacing w:line="360" w:lineRule="auto"/>
        <w:ind w:firstLine="480" w:firstLineChars="200"/>
        <w:rPr>
          <w:rFonts w:ascii="仿宋_GB2312" w:eastAsia="仿宋_GB2312"/>
          <w:sz w:val="24"/>
        </w:rPr>
      </w:pPr>
      <w:r>
        <w:rPr>
          <w:rFonts w:hint="eastAsia" w:ascii="仿宋_GB2312" w:eastAsia="仿宋_GB2312"/>
          <w:sz w:val="24"/>
        </w:rPr>
        <w:t>18.3在双方之间的争议尚未解决之前，如</w:t>
      </w:r>
      <w:r>
        <w:rPr>
          <w:rFonts w:hint="eastAsia" w:ascii="仿宋_GB2312" w:eastAsia="仿宋_GB2312"/>
          <w:sz w:val="24"/>
          <w:lang w:eastAsia="zh-CN"/>
        </w:rPr>
        <w:t>买方</w:t>
      </w:r>
      <w:r>
        <w:rPr>
          <w:rFonts w:hint="eastAsia" w:ascii="仿宋_GB2312" w:eastAsia="仿宋_GB2312"/>
          <w:sz w:val="24"/>
        </w:rPr>
        <w:t>以书面形式坚持要求</w:t>
      </w:r>
      <w:r>
        <w:rPr>
          <w:rFonts w:hint="eastAsia" w:ascii="仿宋_GB2312" w:eastAsia="仿宋_GB2312"/>
          <w:sz w:val="24"/>
          <w:lang w:eastAsia="zh-CN"/>
        </w:rPr>
        <w:t>卖方</w:t>
      </w:r>
      <w:r>
        <w:rPr>
          <w:rFonts w:hint="eastAsia" w:ascii="仿宋_GB2312" w:eastAsia="仿宋_GB2312"/>
          <w:sz w:val="24"/>
        </w:rPr>
        <w:t>按其意见行事，则</w:t>
      </w:r>
      <w:r>
        <w:rPr>
          <w:rFonts w:hint="eastAsia" w:ascii="仿宋_GB2312" w:eastAsia="仿宋_GB2312"/>
          <w:sz w:val="24"/>
          <w:lang w:eastAsia="zh-CN"/>
        </w:rPr>
        <w:t>卖方</w:t>
      </w:r>
      <w:r>
        <w:rPr>
          <w:rFonts w:hint="eastAsia" w:ascii="仿宋_GB2312" w:eastAsia="仿宋_GB2312"/>
          <w:sz w:val="24"/>
        </w:rPr>
        <w:t>应按</w:t>
      </w:r>
      <w:r>
        <w:rPr>
          <w:rFonts w:hint="eastAsia" w:ascii="仿宋_GB2312" w:eastAsia="仿宋_GB2312"/>
          <w:sz w:val="24"/>
          <w:lang w:eastAsia="zh-CN"/>
        </w:rPr>
        <w:t>买方</w:t>
      </w:r>
      <w:r>
        <w:rPr>
          <w:rFonts w:hint="eastAsia" w:ascii="仿宋_GB2312" w:eastAsia="仿宋_GB2312"/>
          <w:sz w:val="24"/>
        </w:rPr>
        <w:t>的意见执行，但由此产生的一切不良后果和责任均应有</w:t>
      </w:r>
      <w:r>
        <w:rPr>
          <w:rFonts w:hint="eastAsia" w:ascii="仿宋_GB2312" w:eastAsia="仿宋_GB2312"/>
          <w:sz w:val="24"/>
          <w:lang w:eastAsia="zh-CN"/>
        </w:rPr>
        <w:t>卖方</w:t>
      </w:r>
      <w:r>
        <w:rPr>
          <w:rFonts w:hint="eastAsia" w:ascii="仿宋_GB2312" w:eastAsia="仿宋_GB2312"/>
          <w:sz w:val="24"/>
        </w:rPr>
        <w:t>承担。但</w:t>
      </w:r>
      <w:r>
        <w:rPr>
          <w:rFonts w:hint="eastAsia" w:ascii="仿宋_GB2312" w:eastAsia="仿宋_GB2312"/>
          <w:sz w:val="24"/>
          <w:lang w:eastAsia="zh-CN"/>
        </w:rPr>
        <w:t>卖方</w:t>
      </w:r>
      <w:r>
        <w:rPr>
          <w:rFonts w:hint="eastAsia" w:ascii="仿宋_GB2312" w:eastAsia="仿宋_GB2312"/>
          <w:sz w:val="24"/>
        </w:rPr>
        <w:t>不能因此而故意采取可能导致不良后果的行为。</w:t>
      </w:r>
    </w:p>
    <w:p>
      <w:pPr>
        <w:spacing w:line="360" w:lineRule="auto"/>
        <w:ind w:firstLine="482" w:firstLineChars="200"/>
        <w:outlineLvl w:val="2"/>
        <w:rPr>
          <w:rFonts w:ascii="仿宋_GB2312" w:eastAsia="仿宋_GB2312"/>
          <w:b/>
          <w:sz w:val="24"/>
        </w:rPr>
      </w:pPr>
      <w:bookmarkStart w:id="199" w:name="_Toc258681755"/>
      <w:r>
        <w:rPr>
          <w:rFonts w:hint="eastAsia" w:ascii="仿宋_GB2312" w:eastAsia="仿宋_GB2312"/>
          <w:b/>
          <w:sz w:val="24"/>
        </w:rPr>
        <w:t>19、违约终止合同</w:t>
      </w:r>
      <w:bookmarkEnd w:id="199"/>
    </w:p>
    <w:p>
      <w:pPr>
        <w:spacing w:line="360" w:lineRule="auto"/>
        <w:ind w:firstLine="480" w:firstLineChars="200"/>
        <w:rPr>
          <w:rFonts w:ascii="仿宋_GB2312" w:eastAsia="仿宋_GB2312"/>
          <w:sz w:val="24"/>
        </w:rPr>
      </w:pPr>
      <w:r>
        <w:rPr>
          <w:rFonts w:hint="eastAsia" w:ascii="仿宋_GB2312" w:eastAsia="仿宋_GB2312"/>
          <w:sz w:val="24"/>
        </w:rPr>
        <w:t>19.1在</w:t>
      </w:r>
      <w:r>
        <w:rPr>
          <w:rFonts w:hint="eastAsia" w:ascii="仿宋_GB2312" w:eastAsia="仿宋_GB2312"/>
          <w:sz w:val="24"/>
          <w:lang w:eastAsia="zh-CN"/>
        </w:rPr>
        <w:t>买方</w:t>
      </w:r>
      <w:r>
        <w:rPr>
          <w:rFonts w:hint="eastAsia" w:ascii="仿宋_GB2312" w:eastAsia="仿宋_GB2312"/>
          <w:sz w:val="24"/>
        </w:rPr>
        <w:t>对</w:t>
      </w:r>
      <w:r>
        <w:rPr>
          <w:rFonts w:hint="eastAsia" w:ascii="仿宋_GB2312" w:eastAsia="仿宋_GB2312"/>
          <w:sz w:val="24"/>
          <w:lang w:eastAsia="zh-CN"/>
        </w:rPr>
        <w:t>卖方</w:t>
      </w:r>
      <w:r>
        <w:rPr>
          <w:rFonts w:hint="eastAsia" w:ascii="仿宋_GB2312" w:eastAsia="仿宋_GB2312"/>
          <w:sz w:val="24"/>
        </w:rPr>
        <w:t>违约而采取的任何补救措施不受影响的情况下，</w:t>
      </w:r>
      <w:r>
        <w:rPr>
          <w:rFonts w:hint="eastAsia" w:ascii="仿宋_GB2312" w:eastAsia="仿宋_GB2312"/>
          <w:sz w:val="24"/>
          <w:lang w:eastAsia="zh-CN"/>
        </w:rPr>
        <w:t>买方</w:t>
      </w:r>
      <w:r>
        <w:rPr>
          <w:rFonts w:hint="eastAsia" w:ascii="仿宋_GB2312" w:eastAsia="仿宋_GB2312"/>
          <w:sz w:val="24"/>
        </w:rPr>
        <w:t>可在下列情况下向</w:t>
      </w:r>
      <w:r>
        <w:rPr>
          <w:rFonts w:hint="eastAsia" w:ascii="仿宋_GB2312" w:eastAsia="仿宋_GB2312"/>
          <w:sz w:val="24"/>
          <w:lang w:eastAsia="zh-CN"/>
        </w:rPr>
        <w:t>卖方</w:t>
      </w:r>
      <w:r>
        <w:rPr>
          <w:rFonts w:hint="eastAsia" w:ascii="仿宋_GB2312" w:eastAsia="仿宋_GB2312"/>
          <w:sz w:val="24"/>
        </w:rPr>
        <w:t>发出书面通知书，提出终止部分或全部合同：</w:t>
      </w:r>
    </w:p>
    <w:p>
      <w:pPr>
        <w:spacing w:line="360" w:lineRule="auto"/>
        <w:rPr>
          <w:rFonts w:ascii="仿宋_GB2312" w:eastAsia="仿宋_GB2312"/>
          <w:sz w:val="24"/>
        </w:rPr>
      </w:pPr>
      <w:r>
        <w:rPr>
          <w:rFonts w:hint="eastAsia" w:ascii="仿宋_GB2312" w:eastAsia="仿宋_GB2312"/>
          <w:sz w:val="24"/>
        </w:rPr>
        <w:t xml:space="preserve">    (1)</w:t>
      </w:r>
      <w:r>
        <w:rPr>
          <w:rFonts w:hint="eastAsia" w:ascii="仿宋_GB2312" w:eastAsia="仿宋_GB2312"/>
          <w:sz w:val="24"/>
          <w:lang w:eastAsia="zh-CN"/>
        </w:rPr>
        <w:t>卖方</w:t>
      </w:r>
      <w:r>
        <w:rPr>
          <w:rFonts w:hint="eastAsia" w:ascii="仿宋_GB2312" w:eastAsia="仿宋_GB2312"/>
          <w:sz w:val="24"/>
        </w:rPr>
        <w:t>未能在合同规定的限期或</w:t>
      </w:r>
      <w:r>
        <w:rPr>
          <w:rFonts w:hint="eastAsia" w:ascii="仿宋_GB2312" w:eastAsia="仿宋_GB2312"/>
          <w:sz w:val="24"/>
          <w:lang w:eastAsia="zh-CN"/>
        </w:rPr>
        <w:t>买方</w:t>
      </w:r>
      <w:r>
        <w:rPr>
          <w:rFonts w:hint="eastAsia" w:ascii="仿宋_GB2312" w:eastAsia="仿宋_GB2312"/>
          <w:sz w:val="24"/>
        </w:rPr>
        <w:t>同意延长的限期内提供部分或全部合同货物。</w:t>
      </w:r>
    </w:p>
    <w:p>
      <w:pPr>
        <w:spacing w:line="360" w:lineRule="auto"/>
        <w:rPr>
          <w:rFonts w:ascii="仿宋_GB2312" w:eastAsia="仿宋_GB2312"/>
          <w:sz w:val="24"/>
        </w:rPr>
      </w:pPr>
      <w:r>
        <w:rPr>
          <w:rFonts w:hint="eastAsia" w:ascii="仿宋_GB2312" w:eastAsia="仿宋_GB2312"/>
          <w:sz w:val="24"/>
        </w:rPr>
        <w:t xml:space="preserve">    (2)</w:t>
      </w:r>
      <w:r>
        <w:rPr>
          <w:rFonts w:hint="eastAsia" w:ascii="仿宋_GB2312" w:eastAsia="仿宋_GB2312"/>
          <w:sz w:val="24"/>
          <w:lang w:eastAsia="zh-CN"/>
        </w:rPr>
        <w:t>卖方</w:t>
      </w:r>
      <w:r>
        <w:rPr>
          <w:rFonts w:hint="eastAsia" w:ascii="仿宋_GB2312" w:eastAsia="仿宋_GB2312"/>
          <w:sz w:val="24"/>
        </w:rPr>
        <w:t>未能履行合同规定的其他任何义务。</w:t>
      </w:r>
    </w:p>
    <w:p>
      <w:pPr>
        <w:spacing w:line="360" w:lineRule="auto"/>
        <w:ind w:firstLine="480" w:firstLineChars="200"/>
        <w:rPr>
          <w:rFonts w:ascii="仿宋_GB2312" w:eastAsia="仿宋_GB2312"/>
          <w:sz w:val="24"/>
        </w:rPr>
      </w:pPr>
      <w:r>
        <w:rPr>
          <w:rFonts w:hint="eastAsia" w:ascii="仿宋_GB2312" w:eastAsia="仿宋_GB2312"/>
          <w:sz w:val="24"/>
        </w:rPr>
        <w:t>19.2如果</w:t>
      </w:r>
      <w:r>
        <w:rPr>
          <w:rFonts w:hint="eastAsia" w:ascii="仿宋_GB2312" w:eastAsia="仿宋_GB2312"/>
          <w:sz w:val="24"/>
          <w:lang w:eastAsia="zh-CN"/>
        </w:rPr>
        <w:t>买方</w:t>
      </w:r>
      <w:r>
        <w:rPr>
          <w:rFonts w:hint="eastAsia" w:ascii="仿宋_GB2312" w:eastAsia="仿宋_GB2312"/>
          <w:sz w:val="24"/>
        </w:rPr>
        <w:t>根据上述第19.1条的规定，终止了部分或全部合同，</w:t>
      </w:r>
      <w:r>
        <w:rPr>
          <w:rFonts w:hint="eastAsia" w:ascii="仿宋_GB2312" w:eastAsia="仿宋_GB2312"/>
          <w:sz w:val="24"/>
          <w:lang w:eastAsia="zh-CN"/>
        </w:rPr>
        <w:t>卖方</w:t>
      </w:r>
      <w:r>
        <w:rPr>
          <w:rFonts w:hint="eastAsia" w:ascii="仿宋_GB2312" w:eastAsia="仿宋_GB2312"/>
          <w:sz w:val="24"/>
        </w:rPr>
        <w:t>除应退还终止的部分或全部货款外，还应按本合同第15.1条的规定承担违约责任。同时，</w:t>
      </w:r>
      <w:r>
        <w:rPr>
          <w:rFonts w:hint="eastAsia" w:ascii="仿宋_GB2312" w:eastAsia="仿宋_GB2312"/>
          <w:sz w:val="24"/>
          <w:lang w:eastAsia="zh-CN"/>
        </w:rPr>
        <w:t>卖方</w:t>
      </w:r>
      <w:r>
        <w:rPr>
          <w:rFonts w:hint="eastAsia" w:ascii="仿宋_GB2312" w:eastAsia="仿宋_GB2312"/>
          <w:sz w:val="24"/>
        </w:rPr>
        <w:t>仍应继续执行合同中未终止的部分。</w:t>
      </w:r>
    </w:p>
    <w:p>
      <w:pPr>
        <w:spacing w:line="360" w:lineRule="auto"/>
        <w:ind w:firstLine="480" w:firstLineChars="200"/>
        <w:rPr>
          <w:rFonts w:ascii="仿宋_GB2312" w:eastAsia="仿宋_GB2312"/>
          <w:sz w:val="24"/>
        </w:rPr>
      </w:pPr>
      <w:r>
        <w:rPr>
          <w:rFonts w:hint="eastAsia" w:ascii="仿宋_GB2312" w:eastAsia="仿宋_GB2312"/>
          <w:sz w:val="24"/>
        </w:rPr>
        <w:t>19.3在终止合同后，</w:t>
      </w:r>
      <w:r>
        <w:rPr>
          <w:rFonts w:hint="eastAsia" w:ascii="仿宋_GB2312" w:eastAsia="仿宋_GB2312"/>
          <w:sz w:val="24"/>
          <w:lang w:eastAsia="zh-CN"/>
        </w:rPr>
        <w:t>买方</w:t>
      </w:r>
      <w:r>
        <w:rPr>
          <w:rFonts w:hint="eastAsia" w:ascii="仿宋_GB2312" w:eastAsia="仿宋_GB2312"/>
          <w:sz w:val="24"/>
        </w:rPr>
        <w:t>有权按下面方式对</w:t>
      </w:r>
      <w:r>
        <w:rPr>
          <w:rFonts w:hint="eastAsia" w:ascii="仿宋_GB2312" w:eastAsia="仿宋_GB2312"/>
          <w:sz w:val="24"/>
          <w:lang w:eastAsia="zh-CN"/>
        </w:rPr>
        <w:t>卖方</w:t>
      </w:r>
      <w:r>
        <w:rPr>
          <w:rFonts w:hint="eastAsia" w:ascii="仿宋_GB2312" w:eastAsia="仿宋_GB2312"/>
          <w:sz w:val="24"/>
        </w:rPr>
        <w:t>进行处置；</w:t>
      </w:r>
    </w:p>
    <w:p>
      <w:pPr>
        <w:spacing w:line="360" w:lineRule="auto"/>
        <w:rPr>
          <w:rFonts w:ascii="仿宋_GB2312" w:eastAsia="仿宋_GB2312"/>
          <w:sz w:val="24"/>
        </w:rPr>
      </w:pPr>
      <w:r>
        <w:rPr>
          <w:rFonts w:hint="eastAsia" w:ascii="仿宋_GB2312" w:eastAsia="仿宋_GB2312"/>
          <w:sz w:val="24"/>
        </w:rPr>
        <w:t xml:space="preserve">    (1)赔偿设备、材料损失和因</w:t>
      </w:r>
      <w:r>
        <w:rPr>
          <w:rFonts w:hint="eastAsia" w:ascii="仿宋_GB2312" w:eastAsia="仿宋_GB2312"/>
          <w:sz w:val="24"/>
          <w:lang w:eastAsia="zh-CN"/>
        </w:rPr>
        <w:t>卖方</w:t>
      </w:r>
      <w:r>
        <w:rPr>
          <w:rFonts w:hint="eastAsia" w:ascii="仿宋_GB2312" w:eastAsia="仿宋_GB2312"/>
          <w:sz w:val="24"/>
        </w:rPr>
        <w:t>违约而造成的供货期延期的损失；</w:t>
      </w:r>
    </w:p>
    <w:p>
      <w:pPr>
        <w:spacing w:line="360" w:lineRule="auto"/>
        <w:ind w:left="2" w:firstLine="480" w:firstLineChars="200"/>
        <w:rPr>
          <w:rFonts w:ascii="仿宋_GB2312" w:eastAsia="仿宋_GB2312"/>
          <w:sz w:val="24"/>
        </w:rPr>
      </w:pPr>
      <w:r>
        <w:rPr>
          <w:rFonts w:hint="eastAsia" w:ascii="仿宋_GB2312" w:eastAsia="仿宋_GB2312"/>
          <w:sz w:val="24"/>
        </w:rPr>
        <w:t>(2)</w:t>
      </w:r>
      <w:r>
        <w:rPr>
          <w:rFonts w:hint="eastAsia" w:ascii="仿宋_GB2312" w:eastAsia="仿宋_GB2312"/>
          <w:sz w:val="24"/>
          <w:lang w:eastAsia="zh-CN"/>
        </w:rPr>
        <w:t>卖方</w:t>
      </w:r>
      <w:r>
        <w:rPr>
          <w:rFonts w:hint="eastAsia" w:ascii="仿宋_GB2312" w:eastAsia="仿宋_GB2312"/>
          <w:sz w:val="24"/>
        </w:rPr>
        <w:t>退场，并向</w:t>
      </w:r>
      <w:r>
        <w:rPr>
          <w:rFonts w:hint="eastAsia" w:ascii="仿宋_GB2312" w:eastAsia="仿宋_GB2312"/>
          <w:sz w:val="24"/>
          <w:lang w:eastAsia="zh-CN"/>
        </w:rPr>
        <w:t>买方</w:t>
      </w:r>
      <w:r>
        <w:rPr>
          <w:rFonts w:hint="eastAsia" w:ascii="仿宋_GB2312" w:eastAsia="仿宋_GB2312"/>
          <w:sz w:val="24"/>
        </w:rPr>
        <w:t>赔偿因</w:t>
      </w:r>
      <w:r>
        <w:rPr>
          <w:rFonts w:hint="eastAsia" w:ascii="仿宋_GB2312" w:eastAsia="仿宋_GB2312"/>
          <w:sz w:val="24"/>
          <w:lang w:eastAsia="zh-CN"/>
        </w:rPr>
        <w:t>卖方</w:t>
      </w:r>
      <w:r>
        <w:rPr>
          <w:rFonts w:hint="eastAsia" w:ascii="仿宋_GB2312" w:eastAsia="仿宋_GB2312"/>
          <w:sz w:val="24"/>
        </w:rPr>
        <w:t>违约而造成的供货期延期的损失，以及</w:t>
      </w:r>
      <w:r>
        <w:rPr>
          <w:rFonts w:hint="eastAsia" w:ascii="仿宋_GB2312" w:eastAsia="仿宋_GB2312"/>
          <w:sz w:val="24"/>
          <w:lang w:eastAsia="zh-CN"/>
        </w:rPr>
        <w:t>买方</w:t>
      </w:r>
      <w:r>
        <w:rPr>
          <w:rFonts w:hint="eastAsia" w:ascii="仿宋_GB2312" w:eastAsia="仿宋_GB2312"/>
          <w:sz w:val="24"/>
        </w:rPr>
        <w:t>更换新单位所发生的一切费用。</w:t>
      </w:r>
    </w:p>
    <w:p>
      <w:pPr>
        <w:spacing w:line="360" w:lineRule="auto"/>
        <w:ind w:firstLine="482" w:firstLineChars="200"/>
        <w:outlineLvl w:val="2"/>
        <w:rPr>
          <w:rFonts w:ascii="仿宋_GB2312" w:eastAsia="仿宋_GB2312"/>
          <w:b/>
          <w:sz w:val="24"/>
        </w:rPr>
      </w:pPr>
      <w:bookmarkStart w:id="200" w:name="_Toc258681756"/>
      <w:r>
        <w:rPr>
          <w:rFonts w:hint="eastAsia" w:ascii="仿宋_GB2312" w:eastAsia="仿宋_GB2312"/>
          <w:b/>
          <w:sz w:val="24"/>
        </w:rPr>
        <w:t>20、破产终止合同</w:t>
      </w:r>
      <w:bookmarkEnd w:id="200"/>
    </w:p>
    <w:p>
      <w:pPr>
        <w:spacing w:line="360" w:lineRule="auto"/>
        <w:ind w:left="2" w:firstLine="480" w:firstLineChars="200"/>
        <w:rPr>
          <w:rFonts w:ascii="仿宋_GB2312" w:eastAsia="仿宋_GB2312"/>
          <w:sz w:val="24"/>
        </w:rPr>
      </w:pPr>
      <w:r>
        <w:rPr>
          <w:rFonts w:hint="eastAsia" w:ascii="仿宋_GB2312" w:eastAsia="仿宋_GB2312"/>
          <w:sz w:val="24"/>
        </w:rPr>
        <w:t>20.1当</w:t>
      </w:r>
      <w:r>
        <w:rPr>
          <w:rFonts w:hint="eastAsia" w:ascii="仿宋_GB2312" w:eastAsia="仿宋_GB2312"/>
          <w:sz w:val="24"/>
          <w:lang w:eastAsia="zh-CN"/>
        </w:rPr>
        <w:t>卖方</w:t>
      </w:r>
      <w:r>
        <w:rPr>
          <w:rFonts w:hint="eastAsia" w:ascii="仿宋_GB2312" w:eastAsia="仿宋_GB2312"/>
          <w:sz w:val="24"/>
        </w:rPr>
        <w:t>破产或丧失清偿能力，</w:t>
      </w:r>
      <w:r>
        <w:rPr>
          <w:rFonts w:hint="eastAsia" w:ascii="仿宋_GB2312" w:eastAsia="仿宋_GB2312"/>
          <w:sz w:val="24"/>
          <w:lang w:eastAsia="zh-CN"/>
        </w:rPr>
        <w:t>买方</w:t>
      </w:r>
      <w:r>
        <w:rPr>
          <w:rFonts w:hint="eastAsia" w:ascii="仿宋_GB2312" w:eastAsia="仿宋_GB2312"/>
          <w:sz w:val="24"/>
        </w:rPr>
        <w:t>可在任何时候以书面形式通知</w:t>
      </w:r>
      <w:r>
        <w:rPr>
          <w:rFonts w:hint="eastAsia" w:ascii="仿宋_GB2312" w:eastAsia="仿宋_GB2312"/>
          <w:sz w:val="24"/>
          <w:lang w:eastAsia="zh-CN"/>
        </w:rPr>
        <w:t>卖方</w:t>
      </w:r>
      <w:r>
        <w:rPr>
          <w:rFonts w:hint="eastAsia" w:ascii="仿宋_GB2312" w:eastAsia="仿宋_GB2312"/>
          <w:sz w:val="24"/>
        </w:rPr>
        <w:t>终止合同而不给</w:t>
      </w:r>
      <w:r>
        <w:rPr>
          <w:rFonts w:hint="eastAsia" w:ascii="仿宋_GB2312" w:eastAsia="仿宋_GB2312"/>
          <w:sz w:val="24"/>
          <w:lang w:eastAsia="zh-CN"/>
        </w:rPr>
        <w:t>卖方</w:t>
      </w:r>
      <w:r>
        <w:rPr>
          <w:rFonts w:hint="eastAsia" w:ascii="仿宋_GB2312" w:eastAsia="仿宋_GB2312"/>
          <w:sz w:val="24"/>
        </w:rPr>
        <w:t>补偿。该终止合同的行为将不损害或影响</w:t>
      </w:r>
      <w:r>
        <w:rPr>
          <w:rFonts w:hint="eastAsia" w:ascii="仿宋_GB2312" w:eastAsia="仿宋_GB2312"/>
          <w:sz w:val="24"/>
          <w:lang w:eastAsia="zh-CN"/>
        </w:rPr>
        <w:t>买方</w:t>
      </w:r>
      <w:r>
        <w:rPr>
          <w:rFonts w:hint="eastAsia" w:ascii="仿宋_GB2312" w:eastAsia="仿宋_GB2312"/>
          <w:sz w:val="24"/>
        </w:rPr>
        <w:t>在本合同项下已经或将要采取的任何其他行动或补救措施的权力。</w:t>
      </w:r>
    </w:p>
    <w:p>
      <w:pPr>
        <w:spacing w:line="360" w:lineRule="auto"/>
        <w:ind w:firstLine="482" w:firstLineChars="200"/>
        <w:outlineLvl w:val="2"/>
        <w:rPr>
          <w:rFonts w:ascii="仿宋_GB2312" w:eastAsia="仿宋_GB2312"/>
          <w:b/>
          <w:sz w:val="24"/>
        </w:rPr>
      </w:pPr>
      <w:bookmarkStart w:id="201" w:name="_Toc258681758"/>
      <w:r>
        <w:rPr>
          <w:rFonts w:hint="eastAsia" w:ascii="仿宋_GB2312" w:eastAsia="仿宋_GB2312"/>
          <w:b/>
          <w:sz w:val="24"/>
        </w:rPr>
        <w:t>21、合同修改</w:t>
      </w:r>
      <w:bookmarkEnd w:id="201"/>
    </w:p>
    <w:p>
      <w:pPr>
        <w:spacing w:line="360" w:lineRule="auto"/>
        <w:ind w:firstLine="436" w:firstLineChars="182"/>
        <w:rPr>
          <w:rFonts w:ascii="仿宋_GB2312" w:eastAsia="仿宋_GB2312"/>
          <w:sz w:val="24"/>
        </w:rPr>
      </w:pPr>
      <w:r>
        <w:rPr>
          <w:rFonts w:hint="eastAsia" w:ascii="仿宋_GB2312" w:eastAsia="仿宋_GB2312"/>
          <w:sz w:val="24"/>
        </w:rPr>
        <w:t>21.1欲对合同条款作出任何改动，均须由买卖双方签署书面的合同修改书。</w:t>
      </w:r>
    </w:p>
    <w:p>
      <w:pPr>
        <w:spacing w:line="360" w:lineRule="auto"/>
        <w:ind w:left="479" w:leftChars="228"/>
        <w:rPr>
          <w:rFonts w:ascii="仿宋_GB2312" w:eastAsia="仿宋_GB2312"/>
          <w:sz w:val="24"/>
        </w:rPr>
      </w:pPr>
      <w:r>
        <w:rPr>
          <w:rFonts w:hint="eastAsia" w:ascii="仿宋_GB2312" w:eastAsia="仿宋_GB2312"/>
          <w:sz w:val="24"/>
        </w:rPr>
        <w:t xml:space="preserve">21.2 </w:t>
      </w:r>
      <w:r>
        <w:rPr>
          <w:rFonts w:hint="eastAsia" w:ascii="仿宋_GB2312" w:eastAsia="仿宋_GB2312"/>
          <w:sz w:val="24"/>
          <w:lang w:eastAsia="zh-CN"/>
        </w:rPr>
        <w:t>卖方</w:t>
      </w:r>
      <w:r>
        <w:rPr>
          <w:rFonts w:hint="eastAsia" w:ascii="仿宋_GB2312" w:eastAsia="仿宋_GB2312"/>
          <w:sz w:val="24"/>
        </w:rPr>
        <w:t>的书面承诺被</w:t>
      </w:r>
      <w:r>
        <w:rPr>
          <w:rFonts w:hint="eastAsia" w:ascii="仿宋_GB2312" w:eastAsia="仿宋_GB2312"/>
          <w:sz w:val="24"/>
          <w:lang w:eastAsia="zh-CN"/>
        </w:rPr>
        <w:t>买方</w:t>
      </w:r>
      <w:r>
        <w:rPr>
          <w:rFonts w:hint="eastAsia" w:ascii="仿宋_GB2312" w:eastAsia="仿宋_GB2312"/>
          <w:sz w:val="24"/>
        </w:rPr>
        <w:t>接受后视作合同附件，与合同具有同等法律效力</w:t>
      </w:r>
      <w:bookmarkStart w:id="202" w:name="_Toc258681759"/>
      <w:r>
        <w:rPr>
          <w:rFonts w:hint="eastAsia" w:ascii="仿宋_GB2312" w:eastAsia="仿宋_GB2312"/>
          <w:sz w:val="24"/>
        </w:rPr>
        <w:t>。</w:t>
      </w:r>
    </w:p>
    <w:p>
      <w:pPr>
        <w:spacing w:line="360" w:lineRule="auto"/>
        <w:ind w:left="479" w:leftChars="228"/>
        <w:rPr>
          <w:rFonts w:ascii="仿宋_GB2312" w:eastAsia="仿宋_GB2312"/>
          <w:sz w:val="24"/>
        </w:rPr>
      </w:pPr>
      <w:r>
        <w:rPr>
          <w:rFonts w:hint="eastAsia" w:ascii="仿宋_GB2312" w:eastAsia="仿宋_GB2312"/>
          <w:b/>
          <w:sz w:val="24"/>
        </w:rPr>
        <w:t>22、转让和分包</w:t>
      </w:r>
      <w:bookmarkEnd w:id="202"/>
    </w:p>
    <w:p>
      <w:pPr>
        <w:spacing w:line="360" w:lineRule="auto"/>
        <w:ind w:firstLine="480" w:firstLineChars="200"/>
        <w:outlineLvl w:val="2"/>
        <w:rPr>
          <w:rFonts w:ascii="仿宋_GB2312" w:eastAsia="仿宋_GB2312"/>
          <w:sz w:val="24"/>
        </w:rPr>
      </w:pPr>
      <w:bookmarkStart w:id="203" w:name="_Toc258681760"/>
      <w:r>
        <w:rPr>
          <w:rFonts w:hint="eastAsia" w:ascii="仿宋_GB2312" w:eastAsia="仿宋_GB2312"/>
          <w:sz w:val="24"/>
        </w:rPr>
        <w:t>22.1本项目不允许以任何形式的转让和分包。</w:t>
      </w:r>
    </w:p>
    <w:bookmarkEnd w:id="203"/>
    <w:p>
      <w:pPr>
        <w:spacing w:line="360" w:lineRule="auto"/>
        <w:ind w:firstLine="482" w:firstLineChars="200"/>
        <w:outlineLvl w:val="2"/>
        <w:rPr>
          <w:rFonts w:ascii="仿宋_GB2312" w:eastAsia="仿宋_GB2312"/>
          <w:b/>
          <w:sz w:val="24"/>
        </w:rPr>
      </w:pPr>
      <w:r>
        <w:rPr>
          <w:rFonts w:hint="eastAsia" w:ascii="仿宋_GB2312" w:eastAsia="仿宋_GB2312"/>
          <w:b/>
          <w:sz w:val="24"/>
        </w:rPr>
        <w:t>23、适用法律</w:t>
      </w:r>
    </w:p>
    <w:p>
      <w:pPr>
        <w:spacing w:line="360" w:lineRule="auto"/>
        <w:ind w:firstLine="480" w:firstLineChars="200"/>
        <w:rPr>
          <w:rFonts w:ascii="仿宋_GB2312" w:eastAsia="仿宋_GB2312"/>
          <w:sz w:val="24"/>
        </w:rPr>
      </w:pPr>
      <w:r>
        <w:rPr>
          <w:rFonts w:hint="eastAsia" w:ascii="仿宋_GB2312" w:eastAsia="仿宋_GB2312"/>
          <w:sz w:val="24"/>
        </w:rPr>
        <w:t>23.1本合同的适用法律为中华人民共和国的现行法律和地方法规。</w:t>
      </w:r>
    </w:p>
    <w:p>
      <w:pPr>
        <w:spacing w:line="360" w:lineRule="auto"/>
        <w:ind w:firstLine="482" w:firstLineChars="200"/>
        <w:outlineLvl w:val="2"/>
        <w:rPr>
          <w:rFonts w:ascii="仿宋_GB2312" w:eastAsia="仿宋_GB2312"/>
          <w:b/>
          <w:sz w:val="24"/>
        </w:rPr>
      </w:pPr>
      <w:bookmarkStart w:id="204" w:name="_Toc243904848"/>
      <w:bookmarkStart w:id="205" w:name="_Toc258681761"/>
      <w:bookmarkStart w:id="206" w:name="_Toc243905151"/>
      <w:r>
        <w:rPr>
          <w:rFonts w:hint="eastAsia" w:ascii="仿宋_GB2312" w:eastAsia="仿宋_GB2312"/>
          <w:b/>
          <w:sz w:val="24"/>
        </w:rPr>
        <w:t>24、适用语言和计量单位</w:t>
      </w:r>
      <w:bookmarkEnd w:id="204"/>
      <w:bookmarkEnd w:id="205"/>
      <w:bookmarkEnd w:id="206"/>
    </w:p>
    <w:p>
      <w:pPr>
        <w:spacing w:line="420" w:lineRule="exact"/>
        <w:rPr>
          <w:rFonts w:ascii="仿宋_GB2312" w:eastAsia="仿宋_GB2312"/>
          <w:sz w:val="24"/>
        </w:rPr>
      </w:pPr>
      <w:r>
        <w:rPr>
          <w:rFonts w:hint="eastAsia" w:ascii="仿宋_GB2312" w:eastAsia="仿宋_GB2312"/>
          <w:sz w:val="24"/>
        </w:rPr>
        <w:t xml:space="preserve">    24.1本合同的适用语言为中文，所有与本合同有关的来往函件、通知及其他文件均应使用中文。</w:t>
      </w:r>
    </w:p>
    <w:p>
      <w:pPr>
        <w:spacing w:line="420" w:lineRule="exact"/>
        <w:ind w:firstLine="120" w:firstLineChars="50"/>
        <w:rPr>
          <w:rFonts w:ascii="仿宋_GB2312" w:eastAsia="仿宋_GB2312"/>
          <w:sz w:val="24"/>
        </w:rPr>
      </w:pPr>
      <w:r>
        <w:rPr>
          <w:rFonts w:hint="eastAsia" w:ascii="仿宋_GB2312" w:eastAsia="仿宋_GB2312"/>
          <w:sz w:val="24"/>
        </w:rPr>
        <w:t xml:space="preserve">   24.2</w:t>
      </w:r>
      <w:r>
        <w:rPr>
          <w:rFonts w:hint="eastAsia" w:ascii="仿宋_GB2312" w:eastAsia="仿宋_GB2312"/>
          <w:sz w:val="24"/>
          <w:lang w:eastAsia="zh-CN"/>
        </w:rPr>
        <w:t>卖方</w:t>
      </w:r>
      <w:r>
        <w:rPr>
          <w:rFonts w:hint="eastAsia" w:ascii="仿宋_GB2312" w:eastAsia="仿宋_GB2312"/>
          <w:sz w:val="24"/>
        </w:rPr>
        <w:t>可以提交用其他语言(原文)打印的资料，但必须翻译成中文，当原文和译文(中文)之间存有差异和/或矛盾时，以中文为准。</w:t>
      </w:r>
    </w:p>
    <w:p>
      <w:pPr>
        <w:spacing w:line="420" w:lineRule="exact"/>
        <w:ind w:firstLine="480" w:firstLineChars="200"/>
        <w:rPr>
          <w:rFonts w:ascii="仿宋_GB2312" w:eastAsia="仿宋_GB2312"/>
          <w:sz w:val="24"/>
        </w:rPr>
      </w:pPr>
      <w:r>
        <w:rPr>
          <w:rFonts w:hint="eastAsia" w:ascii="仿宋_GB2312" w:eastAsia="仿宋_GB2312"/>
          <w:sz w:val="24"/>
        </w:rPr>
        <w:t>24.3除“</w:t>
      </w:r>
      <w:r>
        <w:rPr>
          <w:rFonts w:hint="eastAsia" w:ascii="仿宋_GB2312" w:eastAsia="仿宋_GB2312"/>
          <w:sz w:val="24"/>
          <w:lang w:eastAsia="zh-CN"/>
        </w:rPr>
        <w:t>项目采购需求</w:t>
      </w:r>
      <w:r>
        <w:rPr>
          <w:rFonts w:hint="eastAsia" w:ascii="仿宋_GB2312" w:eastAsia="仿宋_GB2312"/>
          <w:sz w:val="24"/>
        </w:rPr>
        <w:t>”另有规定外，计量单位应使用国家标准规定的法定计量单位。</w:t>
      </w:r>
    </w:p>
    <w:p>
      <w:pPr>
        <w:spacing w:line="420" w:lineRule="exact"/>
        <w:ind w:firstLine="482" w:firstLineChars="200"/>
        <w:outlineLvl w:val="2"/>
        <w:rPr>
          <w:rFonts w:ascii="仿宋_GB2312" w:eastAsia="仿宋_GB2312"/>
          <w:b/>
          <w:sz w:val="24"/>
        </w:rPr>
      </w:pPr>
      <w:bookmarkStart w:id="207" w:name="_Toc258681763"/>
      <w:r>
        <w:rPr>
          <w:rFonts w:hint="eastAsia" w:ascii="仿宋_GB2312" w:eastAsia="仿宋_GB2312"/>
          <w:b/>
          <w:sz w:val="24"/>
        </w:rPr>
        <w:t>25、通知</w:t>
      </w:r>
      <w:bookmarkEnd w:id="207"/>
    </w:p>
    <w:p>
      <w:pPr>
        <w:spacing w:line="420" w:lineRule="exact"/>
        <w:ind w:firstLine="480" w:firstLineChars="200"/>
        <w:rPr>
          <w:rFonts w:ascii="仿宋_GB2312" w:eastAsia="仿宋_GB2312"/>
          <w:sz w:val="24"/>
        </w:rPr>
      </w:pPr>
      <w:r>
        <w:rPr>
          <w:rFonts w:hint="eastAsia" w:ascii="仿宋_GB2312" w:eastAsia="仿宋_GB2312"/>
          <w:sz w:val="24"/>
        </w:rPr>
        <w:t>25.1本合同一方给另一方的通知均应以书面或电报、电传或传真的形式发送，而另一方应以书面形式确认并送到对方明确的地址。</w:t>
      </w:r>
    </w:p>
    <w:p>
      <w:pPr>
        <w:spacing w:line="420" w:lineRule="exact"/>
        <w:ind w:firstLine="480" w:firstLineChars="200"/>
        <w:rPr>
          <w:rFonts w:ascii="仿宋_GB2312" w:eastAsia="仿宋_GB2312"/>
          <w:sz w:val="24"/>
        </w:rPr>
      </w:pPr>
      <w:r>
        <w:rPr>
          <w:rFonts w:hint="eastAsia" w:ascii="仿宋_GB2312" w:eastAsia="仿宋_GB2312"/>
          <w:sz w:val="24"/>
        </w:rPr>
        <w:t>25.2通知以送到日期或通知书的生效日期为生效日期，两者中以晚的一个日期为准。</w:t>
      </w:r>
    </w:p>
    <w:p>
      <w:pPr>
        <w:spacing w:line="420" w:lineRule="exact"/>
        <w:ind w:firstLine="482" w:firstLineChars="200"/>
        <w:outlineLvl w:val="2"/>
        <w:rPr>
          <w:rFonts w:ascii="仿宋_GB2312" w:eastAsia="仿宋_GB2312"/>
          <w:b/>
          <w:sz w:val="24"/>
        </w:rPr>
      </w:pPr>
      <w:bookmarkStart w:id="208" w:name="_Toc258681764"/>
      <w:r>
        <w:rPr>
          <w:rFonts w:hint="eastAsia" w:ascii="仿宋_GB2312" w:eastAsia="仿宋_GB2312"/>
          <w:b/>
          <w:sz w:val="24"/>
        </w:rPr>
        <w:t>26、合同文件及资料的使用</w:t>
      </w:r>
      <w:bookmarkEnd w:id="208"/>
    </w:p>
    <w:p>
      <w:pPr>
        <w:spacing w:line="420" w:lineRule="exact"/>
        <w:ind w:firstLine="480" w:firstLineChars="200"/>
        <w:rPr>
          <w:rFonts w:ascii="仿宋_GB2312" w:eastAsia="仿宋_GB2312"/>
        </w:rPr>
      </w:pPr>
      <w:r>
        <w:rPr>
          <w:rFonts w:hint="eastAsia" w:ascii="仿宋_GB2312" w:eastAsia="仿宋_GB2312"/>
          <w:sz w:val="24"/>
        </w:rPr>
        <w:t>26.1除了</w:t>
      </w:r>
      <w:r>
        <w:rPr>
          <w:rFonts w:hint="eastAsia" w:ascii="仿宋_GB2312" w:eastAsia="仿宋_GB2312"/>
          <w:sz w:val="24"/>
          <w:lang w:eastAsia="zh-CN"/>
        </w:rPr>
        <w:t>卖方</w:t>
      </w:r>
      <w:r>
        <w:rPr>
          <w:rFonts w:hint="eastAsia" w:ascii="仿宋_GB2312" w:eastAsia="仿宋_GB2312"/>
          <w:sz w:val="24"/>
        </w:rPr>
        <w:t>执行合同人员外，在未经</w:t>
      </w:r>
      <w:r>
        <w:rPr>
          <w:rFonts w:hint="eastAsia" w:ascii="仿宋_GB2312" w:eastAsia="仿宋_GB2312"/>
          <w:sz w:val="24"/>
          <w:lang w:eastAsia="zh-CN"/>
        </w:rPr>
        <w:t>买方</w:t>
      </w:r>
      <w:r>
        <w:rPr>
          <w:rFonts w:hint="eastAsia" w:ascii="仿宋_GB2312" w:eastAsia="仿宋_GB2312"/>
          <w:sz w:val="24"/>
        </w:rPr>
        <w:t>同意的情况下，</w:t>
      </w:r>
      <w:r>
        <w:rPr>
          <w:rFonts w:hint="eastAsia" w:ascii="仿宋_GB2312" w:eastAsia="仿宋_GB2312"/>
          <w:sz w:val="24"/>
          <w:lang w:eastAsia="zh-CN"/>
        </w:rPr>
        <w:t>卖方</w:t>
      </w:r>
      <w:r>
        <w:rPr>
          <w:rFonts w:hint="eastAsia" w:ascii="仿宋_GB2312" w:eastAsia="仿宋_GB2312"/>
          <w:sz w:val="24"/>
        </w:rPr>
        <w:t>不得将合同、合同中规定、规格、计划、或</w:t>
      </w:r>
      <w:r>
        <w:rPr>
          <w:rFonts w:hint="eastAsia" w:ascii="仿宋_GB2312" w:eastAsia="仿宋_GB2312"/>
          <w:sz w:val="24"/>
          <w:lang w:eastAsia="zh-CN"/>
        </w:rPr>
        <w:t>卖方</w:t>
      </w:r>
      <w:r>
        <w:rPr>
          <w:rFonts w:hint="eastAsia" w:ascii="仿宋_GB2312" w:eastAsia="仿宋_GB2312"/>
          <w:sz w:val="24"/>
        </w:rPr>
        <w:t>为上述内容向</w:t>
      </w:r>
      <w:r>
        <w:rPr>
          <w:rFonts w:hint="eastAsia" w:ascii="仿宋_GB2312" w:eastAsia="仿宋_GB2312"/>
          <w:sz w:val="24"/>
          <w:lang w:eastAsia="zh-CN"/>
        </w:rPr>
        <w:t>买方</w:t>
      </w:r>
      <w:r>
        <w:rPr>
          <w:rFonts w:hint="eastAsia" w:ascii="仿宋_GB2312" w:eastAsia="仿宋_GB2312"/>
          <w:sz w:val="24"/>
        </w:rPr>
        <w:t>提供的资料透露给任何人。</w:t>
      </w:r>
      <w:r>
        <w:rPr>
          <w:rFonts w:hint="eastAsia" w:ascii="仿宋_GB2312" w:eastAsia="仿宋_GB2312"/>
          <w:sz w:val="24"/>
          <w:lang w:eastAsia="zh-CN"/>
        </w:rPr>
        <w:t>卖方</w:t>
      </w:r>
      <w:r>
        <w:rPr>
          <w:rFonts w:hint="eastAsia" w:ascii="仿宋_GB2312" w:eastAsia="仿宋_GB2312"/>
          <w:sz w:val="24"/>
        </w:rPr>
        <w:t>须在对外保密的前提下，对其工作人员提供有关情况，所提供情况仅限于执行合同必不可少的范围内。</w:t>
      </w:r>
    </w:p>
    <w:p>
      <w:pPr>
        <w:spacing w:line="420" w:lineRule="exact"/>
        <w:ind w:firstLine="480" w:firstLineChars="200"/>
        <w:rPr>
          <w:rFonts w:ascii="仿宋_GB2312" w:eastAsia="仿宋_GB2312"/>
        </w:rPr>
      </w:pPr>
      <w:r>
        <w:rPr>
          <w:rFonts w:hint="eastAsia" w:ascii="仿宋_GB2312" w:eastAsia="仿宋_GB2312"/>
          <w:sz w:val="24"/>
        </w:rPr>
        <w:t>26.2除非执行合同需要，在事先未得到</w:t>
      </w:r>
      <w:r>
        <w:rPr>
          <w:rFonts w:hint="eastAsia" w:ascii="仿宋_GB2312" w:eastAsia="仿宋_GB2312"/>
          <w:sz w:val="24"/>
          <w:lang w:eastAsia="zh-CN"/>
        </w:rPr>
        <w:t>买方</w:t>
      </w:r>
      <w:r>
        <w:rPr>
          <w:rFonts w:hint="eastAsia" w:ascii="仿宋_GB2312" w:eastAsia="仿宋_GB2312"/>
          <w:sz w:val="24"/>
        </w:rPr>
        <w:t>书面同意的情况下，</w:t>
      </w:r>
      <w:r>
        <w:rPr>
          <w:rFonts w:hint="eastAsia" w:ascii="仿宋_GB2312" w:eastAsia="仿宋_GB2312"/>
          <w:sz w:val="24"/>
          <w:lang w:eastAsia="zh-CN"/>
        </w:rPr>
        <w:t>卖方</w:t>
      </w:r>
      <w:r>
        <w:rPr>
          <w:rFonts w:hint="eastAsia" w:ascii="仿宋_GB2312" w:eastAsia="仿宋_GB2312"/>
          <w:sz w:val="24"/>
        </w:rPr>
        <w:t>不得使用第27.1款所列的任何文件和资料。</w:t>
      </w:r>
    </w:p>
    <w:p>
      <w:pPr>
        <w:spacing w:line="420" w:lineRule="exact"/>
        <w:ind w:firstLine="480" w:firstLineChars="200"/>
        <w:rPr>
          <w:rFonts w:ascii="仿宋_GB2312" w:eastAsia="仿宋_GB2312"/>
          <w:sz w:val="24"/>
        </w:rPr>
      </w:pPr>
      <w:r>
        <w:rPr>
          <w:rFonts w:hint="eastAsia" w:ascii="仿宋_GB2312" w:eastAsia="仿宋_GB2312"/>
          <w:sz w:val="24"/>
        </w:rPr>
        <w:t>26.3除合同本身以外列明的所有资料始终为</w:t>
      </w:r>
      <w:r>
        <w:rPr>
          <w:rFonts w:hint="eastAsia" w:ascii="仿宋_GB2312" w:eastAsia="仿宋_GB2312"/>
          <w:sz w:val="24"/>
          <w:lang w:eastAsia="zh-CN"/>
        </w:rPr>
        <w:t>买方</w:t>
      </w:r>
      <w:r>
        <w:rPr>
          <w:rFonts w:hint="eastAsia" w:ascii="仿宋_GB2312" w:eastAsia="仿宋_GB2312"/>
          <w:sz w:val="24"/>
        </w:rPr>
        <w:t>财产，若</w:t>
      </w:r>
      <w:r>
        <w:rPr>
          <w:rFonts w:hint="eastAsia" w:ascii="仿宋_GB2312" w:eastAsia="仿宋_GB2312"/>
          <w:sz w:val="24"/>
          <w:lang w:eastAsia="zh-CN"/>
        </w:rPr>
        <w:t>买方</w:t>
      </w:r>
      <w:r>
        <w:rPr>
          <w:rFonts w:hint="eastAsia" w:ascii="仿宋_GB2312" w:eastAsia="仿宋_GB2312"/>
          <w:sz w:val="24"/>
        </w:rPr>
        <w:t>要求，</w:t>
      </w:r>
      <w:r>
        <w:rPr>
          <w:rFonts w:hint="eastAsia" w:ascii="仿宋_GB2312" w:eastAsia="仿宋_GB2312"/>
          <w:sz w:val="24"/>
          <w:lang w:eastAsia="zh-CN"/>
        </w:rPr>
        <w:t>卖方</w:t>
      </w:r>
      <w:r>
        <w:rPr>
          <w:rFonts w:hint="eastAsia" w:ascii="仿宋_GB2312" w:eastAsia="仿宋_GB2312"/>
          <w:sz w:val="24"/>
        </w:rPr>
        <w:t>应于其合同义务履行完毕后将这些资料（包括所有副本）退还</w:t>
      </w:r>
      <w:r>
        <w:rPr>
          <w:rFonts w:hint="eastAsia" w:ascii="仿宋_GB2312" w:eastAsia="仿宋_GB2312"/>
          <w:sz w:val="24"/>
          <w:lang w:eastAsia="zh-CN"/>
        </w:rPr>
        <w:t>买方</w:t>
      </w:r>
      <w:r>
        <w:rPr>
          <w:rFonts w:hint="eastAsia" w:ascii="仿宋_GB2312" w:eastAsia="仿宋_GB2312"/>
          <w:sz w:val="24"/>
        </w:rPr>
        <w:t>。</w:t>
      </w:r>
    </w:p>
    <w:p>
      <w:pPr>
        <w:spacing w:line="420" w:lineRule="exact"/>
        <w:ind w:firstLine="482" w:firstLineChars="200"/>
        <w:outlineLvl w:val="2"/>
        <w:rPr>
          <w:rFonts w:ascii="仿宋_GB2312" w:eastAsia="仿宋_GB2312"/>
          <w:b/>
          <w:sz w:val="24"/>
        </w:rPr>
      </w:pPr>
      <w:bookmarkStart w:id="209" w:name="_Toc258681765"/>
      <w:r>
        <w:rPr>
          <w:rFonts w:hint="eastAsia" w:ascii="仿宋_GB2312" w:eastAsia="仿宋_GB2312"/>
          <w:b/>
          <w:sz w:val="24"/>
        </w:rPr>
        <w:t>27、合同生效及其它</w:t>
      </w:r>
      <w:bookmarkEnd w:id="209"/>
    </w:p>
    <w:p>
      <w:pPr>
        <w:spacing w:line="420" w:lineRule="exact"/>
        <w:ind w:firstLine="480" w:firstLineChars="200"/>
        <w:rPr>
          <w:rFonts w:ascii="仿宋_GB2312" w:hAnsi="宋体" w:eastAsia="仿宋_GB2312"/>
          <w:sz w:val="24"/>
        </w:rPr>
      </w:pPr>
      <w:r>
        <w:rPr>
          <w:rFonts w:hint="eastAsia" w:ascii="仿宋_GB2312" w:eastAsia="仿宋_GB2312"/>
          <w:sz w:val="24"/>
        </w:rPr>
        <w:t>27.1</w:t>
      </w:r>
      <w:r>
        <w:rPr>
          <w:rFonts w:hint="eastAsia" w:ascii="仿宋_GB2312" w:hAnsi="宋体" w:eastAsia="仿宋_GB2312"/>
          <w:sz w:val="24"/>
        </w:rPr>
        <w:t>合同正本一式贰份，买卖双方各执壹份；副本一式陆份，以满足买卖双方及相关备案部门的需求。</w:t>
      </w:r>
      <w:r>
        <w:rPr>
          <w:rFonts w:hint="eastAsia" w:ascii="仿宋_GB2312" w:eastAsia="仿宋_GB2312"/>
          <w:sz w:val="24"/>
        </w:rPr>
        <w:t>本合同经双方法定代表人或其授权的委托代理人签署并加盖法人公章后生效。</w:t>
      </w:r>
    </w:p>
    <w:bookmarkEnd w:id="163"/>
    <w:bookmarkEnd w:id="164"/>
    <w:bookmarkEnd w:id="165"/>
    <w:bookmarkEnd w:id="166"/>
    <w:bookmarkEnd w:id="167"/>
    <w:bookmarkEnd w:id="168"/>
    <w:bookmarkEnd w:id="169"/>
    <w:bookmarkEnd w:id="170"/>
    <w:bookmarkEnd w:id="171"/>
    <w:bookmarkEnd w:id="172"/>
    <w:bookmarkEnd w:id="173"/>
    <w:p>
      <w:pPr>
        <w:spacing w:line="360" w:lineRule="auto"/>
        <w:jc w:val="center"/>
        <w:outlineLvl w:val="0"/>
        <w:rPr>
          <w:rFonts w:ascii="仿宋_GB2312" w:eastAsia="仿宋_GB2312"/>
          <w:b/>
          <w:sz w:val="30"/>
        </w:rPr>
      </w:pPr>
    </w:p>
    <w:p>
      <w:pPr>
        <w:tabs>
          <w:tab w:val="left" w:pos="2660"/>
        </w:tabs>
        <w:spacing w:line="360" w:lineRule="auto"/>
        <w:jc w:val="center"/>
        <w:rPr>
          <w:rFonts w:ascii="仿宋_GB2312" w:eastAsia="仿宋_GB2312"/>
          <w:b/>
          <w:sz w:val="72"/>
          <w:szCs w:val="7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outlineLvl w:val="1"/>
        <w:rPr>
          <w:rFonts w:ascii="仿宋_GB2312" w:eastAsia="仿宋_GB2312"/>
        </w:rPr>
      </w:pPr>
    </w:p>
    <w:p>
      <w:pPr>
        <w:spacing w:line="440" w:lineRule="exact"/>
        <w:jc w:val="center"/>
        <w:rPr>
          <w:rFonts w:ascii="仿宋_GB2312" w:eastAsia="仿宋_GB2312"/>
          <w:b/>
          <w:bCs/>
          <w:sz w:val="28"/>
          <w:szCs w:val="28"/>
        </w:rPr>
      </w:pPr>
      <w:r>
        <w:rPr>
          <w:rFonts w:hint="eastAsia" w:ascii="仿宋_GB2312" w:eastAsia="仿宋_GB2312"/>
          <w:b/>
          <w:sz w:val="28"/>
          <w:szCs w:val="28"/>
        </w:rPr>
        <w:t xml:space="preserve">第五章 </w:t>
      </w:r>
      <w:r>
        <w:rPr>
          <w:rFonts w:hint="eastAsia" w:ascii="仿宋_GB2312" w:eastAsia="仿宋_GB2312"/>
          <w:b/>
          <w:bCs/>
          <w:sz w:val="28"/>
          <w:szCs w:val="28"/>
        </w:rPr>
        <w:t xml:space="preserve"> 响应文件格式格式</w:t>
      </w:r>
    </w:p>
    <w:p>
      <w:pPr>
        <w:spacing w:line="360" w:lineRule="auto"/>
        <w:ind w:firstLine="573"/>
        <w:jc w:val="left"/>
        <w:rPr>
          <w:rFonts w:ascii="仿宋_GB2312" w:hAnsi="华文中宋" w:eastAsia="仿宋_GB2312"/>
          <w:sz w:val="24"/>
        </w:rPr>
      </w:pPr>
    </w:p>
    <w:p>
      <w:pPr>
        <w:spacing w:line="360" w:lineRule="auto"/>
        <w:ind w:firstLine="573"/>
        <w:jc w:val="left"/>
        <w:rPr>
          <w:rFonts w:ascii="仿宋_GB2312" w:hAnsi="华文中宋" w:eastAsia="仿宋_GB2312"/>
          <w:sz w:val="24"/>
        </w:rPr>
      </w:pPr>
    </w:p>
    <w:p>
      <w:pPr>
        <w:spacing w:line="360" w:lineRule="auto"/>
        <w:ind w:firstLine="573"/>
        <w:jc w:val="left"/>
        <w:rPr>
          <w:rFonts w:ascii="仿宋_GB2312" w:hAnsi="华文中宋" w:eastAsia="仿宋_GB2312"/>
          <w:sz w:val="24"/>
        </w:rPr>
      </w:pPr>
      <w:r>
        <w:rPr>
          <w:rFonts w:hint="eastAsia" w:ascii="仿宋_GB2312" w:hAnsi="华文中宋" w:eastAsia="仿宋_GB2312"/>
          <w:sz w:val="24"/>
        </w:rPr>
        <w:t>响应文件封面</w:t>
      </w:r>
    </w:p>
    <w:p>
      <w:pPr>
        <w:spacing w:line="360" w:lineRule="auto"/>
        <w:ind w:firstLine="573"/>
        <w:jc w:val="left"/>
        <w:rPr>
          <w:rFonts w:hint="eastAsia" w:ascii="仿宋_GB2312" w:hAnsi="华文中宋" w:eastAsia="仿宋_GB2312"/>
          <w:sz w:val="24"/>
        </w:rPr>
      </w:pPr>
      <w:r>
        <w:rPr>
          <w:rFonts w:hint="eastAsia" w:ascii="仿宋_GB2312" w:hAnsi="华文中宋" w:eastAsia="仿宋_GB2312"/>
          <w:sz w:val="24"/>
        </w:rPr>
        <w:t>格式1   响应函</w:t>
      </w:r>
    </w:p>
    <w:p>
      <w:pPr>
        <w:spacing w:line="360" w:lineRule="auto"/>
        <w:ind w:firstLine="573"/>
        <w:jc w:val="left"/>
        <w:rPr>
          <w:rFonts w:hint="eastAsia" w:ascii="仿宋_GB2312" w:hAnsi="华文中宋" w:eastAsia="仿宋_GB2312"/>
          <w:sz w:val="24"/>
        </w:rPr>
      </w:pPr>
      <w:r>
        <w:rPr>
          <w:rFonts w:hint="eastAsia" w:ascii="仿宋_GB2312" w:hAnsi="华文中宋" w:eastAsia="仿宋_GB2312"/>
          <w:sz w:val="24"/>
        </w:rPr>
        <w:t xml:space="preserve">格式2  </w:t>
      </w:r>
      <w:r>
        <w:rPr>
          <w:rFonts w:hint="eastAsia" w:ascii="仿宋_GB2312" w:hAnsi="华文中宋" w:eastAsia="仿宋_GB2312"/>
          <w:sz w:val="24"/>
          <w:lang w:val="en-US" w:eastAsia="zh-CN"/>
        </w:rPr>
        <w:t xml:space="preserve"> </w:t>
      </w:r>
      <w:r>
        <w:rPr>
          <w:rFonts w:hint="eastAsia" w:ascii="仿宋_GB2312" w:hAnsi="华文中宋" w:eastAsia="仿宋_GB2312"/>
          <w:sz w:val="24"/>
          <w:lang w:eastAsia="zh-CN"/>
        </w:rPr>
        <w:t>中小企业声明函</w:t>
      </w:r>
      <w:r>
        <w:rPr>
          <w:rFonts w:hint="eastAsia" w:ascii="仿宋_GB2312" w:hAnsi="华文中宋" w:eastAsia="仿宋_GB2312"/>
          <w:sz w:val="24"/>
        </w:rPr>
        <w:t xml:space="preserve"> </w:t>
      </w:r>
    </w:p>
    <w:p>
      <w:pPr>
        <w:spacing w:line="360" w:lineRule="auto"/>
        <w:ind w:firstLine="573"/>
        <w:jc w:val="left"/>
        <w:rPr>
          <w:rFonts w:hint="eastAsia" w:ascii="仿宋_GB2312" w:hAnsi="华文中宋" w:eastAsia="仿宋_GB2312"/>
          <w:sz w:val="24"/>
        </w:rPr>
      </w:pPr>
      <w:r>
        <w:rPr>
          <w:rFonts w:hint="eastAsia" w:ascii="仿宋_GB2312" w:hAnsi="华文中宋" w:eastAsia="仿宋_GB2312"/>
          <w:sz w:val="24"/>
        </w:rPr>
        <w:t>格式3</w:t>
      </w:r>
      <w:r>
        <w:rPr>
          <w:rFonts w:hint="eastAsia" w:ascii="仿宋_GB2312" w:hAnsi="华文中宋" w:eastAsia="仿宋_GB2312"/>
          <w:sz w:val="24"/>
          <w:lang w:val="en-US" w:eastAsia="zh-CN"/>
        </w:rPr>
        <w:t xml:space="preserve">   法定代表人资格证明书</w:t>
      </w:r>
    </w:p>
    <w:p>
      <w:pPr>
        <w:spacing w:line="360" w:lineRule="auto"/>
        <w:ind w:firstLine="573"/>
        <w:jc w:val="left"/>
        <w:rPr>
          <w:rFonts w:hint="eastAsia" w:ascii="仿宋_GB2312" w:hAnsi="华文中宋" w:eastAsia="仿宋_GB2312"/>
          <w:sz w:val="24"/>
        </w:rPr>
      </w:pPr>
      <w:r>
        <w:rPr>
          <w:rFonts w:hint="eastAsia" w:ascii="仿宋_GB2312" w:hAnsi="华文中宋" w:eastAsia="仿宋_GB2312"/>
          <w:sz w:val="24"/>
        </w:rPr>
        <w:t>格式4   法定代表人授权书</w:t>
      </w:r>
    </w:p>
    <w:p>
      <w:pPr>
        <w:spacing w:line="360" w:lineRule="auto"/>
        <w:ind w:firstLine="573"/>
        <w:jc w:val="left"/>
        <w:rPr>
          <w:rFonts w:hint="eastAsia" w:ascii="仿宋_GB2312" w:hAnsi="华文中宋" w:eastAsia="仿宋_GB2312"/>
          <w:sz w:val="24"/>
        </w:rPr>
      </w:pPr>
      <w:r>
        <w:rPr>
          <w:rFonts w:hint="eastAsia" w:ascii="仿宋_GB2312" w:hAnsi="华文中宋" w:eastAsia="仿宋_GB2312"/>
          <w:sz w:val="24"/>
        </w:rPr>
        <w:t>格式5   供应商</w:t>
      </w:r>
      <w:r>
        <w:rPr>
          <w:rFonts w:hint="eastAsia" w:ascii="仿宋_GB2312" w:hAnsi="华文中宋" w:eastAsia="仿宋_GB2312"/>
          <w:sz w:val="24"/>
          <w:lang w:eastAsia="zh-CN"/>
        </w:rPr>
        <w:t>资格声明</w:t>
      </w:r>
    </w:p>
    <w:p>
      <w:pPr>
        <w:spacing w:line="360" w:lineRule="auto"/>
        <w:ind w:firstLine="573"/>
        <w:jc w:val="left"/>
        <w:rPr>
          <w:rFonts w:hint="eastAsia" w:ascii="仿宋_GB2312" w:hAnsi="华文中宋" w:eastAsia="仿宋_GB2312"/>
          <w:sz w:val="24"/>
        </w:rPr>
      </w:pPr>
      <w:r>
        <w:rPr>
          <w:rFonts w:hint="eastAsia" w:ascii="仿宋_GB2312" w:hAnsi="华文中宋" w:eastAsia="仿宋_GB2312"/>
          <w:sz w:val="24"/>
        </w:rPr>
        <w:t xml:space="preserve">格式6   </w:t>
      </w:r>
      <w:r>
        <w:rPr>
          <w:rFonts w:hint="eastAsia" w:ascii="仿宋_GB2312" w:hAnsi="华文中宋" w:eastAsia="仿宋_GB2312"/>
          <w:sz w:val="24"/>
          <w:lang w:eastAsia="zh-CN"/>
        </w:rPr>
        <w:t>诚信声明</w:t>
      </w:r>
    </w:p>
    <w:p>
      <w:pPr>
        <w:spacing w:line="360" w:lineRule="auto"/>
        <w:ind w:firstLine="573"/>
        <w:jc w:val="left"/>
        <w:rPr>
          <w:rFonts w:hint="eastAsia" w:ascii="仿宋_GB2312" w:hAnsi="华文中宋" w:eastAsia="仿宋_GB2312"/>
          <w:sz w:val="24"/>
        </w:rPr>
      </w:pPr>
      <w:r>
        <w:rPr>
          <w:rFonts w:hint="eastAsia" w:ascii="仿宋_GB2312" w:hAnsi="华文中宋" w:eastAsia="仿宋_GB2312"/>
          <w:sz w:val="24"/>
        </w:rPr>
        <w:t>格式7   商务报价一览表</w:t>
      </w:r>
    </w:p>
    <w:p>
      <w:pPr>
        <w:spacing w:line="360" w:lineRule="auto"/>
        <w:ind w:firstLine="573"/>
        <w:jc w:val="left"/>
        <w:rPr>
          <w:rFonts w:hint="eastAsia" w:ascii="仿宋_GB2312" w:hAnsi="华文中宋" w:eastAsia="仿宋_GB2312"/>
          <w:sz w:val="24"/>
        </w:rPr>
      </w:pPr>
      <w:r>
        <w:rPr>
          <w:rFonts w:hint="eastAsia" w:ascii="仿宋_GB2312" w:hAnsi="华文中宋" w:eastAsia="仿宋_GB2312"/>
          <w:sz w:val="24"/>
          <w:lang w:eastAsia="zh-CN"/>
        </w:rPr>
        <w:t>格式</w:t>
      </w:r>
      <w:r>
        <w:rPr>
          <w:rFonts w:hint="eastAsia" w:ascii="仿宋_GB2312" w:hAnsi="华文中宋" w:eastAsia="仿宋_GB2312"/>
          <w:sz w:val="24"/>
          <w:lang w:val="en-US" w:eastAsia="zh-CN"/>
        </w:rPr>
        <w:t xml:space="preserve">8   </w:t>
      </w:r>
      <w:r>
        <w:rPr>
          <w:rFonts w:hint="eastAsia" w:ascii="仿宋_GB2312" w:hAnsi="华文中宋" w:eastAsia="仿宋_GB2312"/>
          <w:sz w:val="24"/>
        </w:rPr>
        <w:t>设备、材料清单及价格明细表</w:t>
      </w:r>
    </w:p>
    <w:p>
      <w:pPr>
        <w:spacing w:line="360" w:lineRule="auto"/>
        <w:ind w:firstLine="573"/>
        <w:jc w:val="left"/>
        <w:rPr>
          <w:rFonts w:hint="eastAsia" w:ascii="仿宋_GB2312" w:hAnsi="华文中宋" w:eastAsia="仿宋_GB2312"/>
          <w:sz w:val="24"/>
        </w:rPr>
      </w:pPr>
      <w:r>
        <w:rPr>
          <w:rFonts w:hint="eastAsia" w:ascii="仿宋_GB2312" w:hAnsi="华文中宋" w:eastAsia="仿宋_GB2312"/>
          <w:sz w:val="24"/>
          <w:lang w:eastAsia="zh-CN"/>
        </w:rPr>
        <w:t>格式</w:t>
      </w:r>
      <w:r>
        <w:rPr>
          <w:rFonts w:hint="eastAsia" w:ascii="仿宋_GB2312" w:hAnsi="华文中宋" w:eastAsia="仿宋_GB2312"/>
          <w:sz w:val="24"/>
          <w:lang w:val="en-US" w:eastAsia="zh-CN"/>
        </w:rPr>
        <w:t xml:space="preserve">9   </w:t>
      </w:r>
      <w:r>
        <w:rPr>
          <w:rFonts w:hint="eastAsia" w:ascii="仿宋_GB2312" w:hAnsi="华文中宋" w:eastAsia="仿宋_GB2312"/>
          <w:sz w:val="24"/>
        </w:rPr>
        <w:t>供应商近三年（201</w:t>
      </w:r>
      <w:r>
        <w:rPr>
          <w:rFonts w:hint="eastAsia" w:ascii="仿宋_GB2312" w:hAnsi="华文中宋" w:eastAsia="仿宋_GB2312"/>
          <w:sz w:val="24"/>
          <w:lang w:val="en-US" w:eastAsia="zh-CN"/>
        </w:rPr>
        <w:t>4</w:t>
      </w:r>
      <w:r>
        <w:rPr>
          <w:rFonts w:hint="eastAsia" w:ascii="仿宋_GB2312" w:hAnsi="华文中宋" w:eastAsia="仿宋_GB2312"/>
          <w:sz w:val="24"/>
        </w:rPr>
        <w:t>年1月1日至今）同类货物供货业绩表</w:t>
      </w:r>
    </w:p>
    <w:p>
      <w:pPr>
        <w:spacing w:line="360" w:lineRule="auto"/>
        <w:ind w:firstLine="573"/>
        <w:jc w:val="left"/>
        <w:rPr>
          <w:rFonts w:hint="eastAsia" w:ascii="仿宋_GB2312" w:hAnsi="华文中宋" w:eastAsia="仿宋_GB2312"/>
          <w:sz w:val="24"/>
        </w:rPr>
      </w:pPr>
      <w:r>
        <w:rPr>
          <w:rFonts w:hint="eastAsia" w:ascii="仿宋_GB2312" w:hAnsi="华文中宋" w:eastAsia="仿宋_GB2312"/>
          <w:sz w:val="24"/>
          <w:lang w:eastAsia="zh-CN"/>
        </w:rPr>
        <w:t>格式</w:t>
      </w:r>
      <w:r>
        <w:rPr>
          <w:rFonts w:hint="eastAsia" w:ascii="仿宋_GB2312" w:hAnsi="华文中宋" w:eastAsia="仿宋_GB2312"/>
          <w:sz w:val="24"/>
          <w:lang w:val="en-US" w:eastAsia="zh-CN"/>
        </w:rPr>
        <w:t xml:space="preserve">10  </w:t>
      </w:r>
      <w:r>
        <w:rPr>
          <w:rFonts w:hint="eastAsia" w:ascii="仿宋_GB2312" w:hAnsi="华文中宋" w:eastAsia="仿宋_GB2312"/>
          <w:sz w:val="24"/>
        </w:rPr>
        <w:t>货物规格、技术偏离表</w:t>
      </w:r>
    </w:p>
    <w:p>
      <w:pPr>
        <w:spacing w:line="360" w:lineRule="auto"/>
        <w:ind w:firstLine="573"/>
        <w:jc w:val="left"/>
        <w:rPr>
          <w:rFonts w:hint="eastAsia" w:ascii="仿宋_GB2312" w:hAnsi="华文中宋" w:eastAsia="仿宋_GB2312"/>
          <w:sz w:val="24"/>
        </w:rPr>
      </w:pPr>
      <w:r>
        <w:rPr>
          <w:rFonts w:hint="eastAsia" w:ascii="仿宋_GB2312" w:hAnsi="华文中宋" w:eastAsia="仿宋_GB2312"/>
          <w:sz w:val="24"/>
        </w:rPr>
        <w:t>格式</w:t>
      </w:r>
      <w:r>
        <w:rPr>
          <w:rFonts w:hint="eastAsia" w:ascii="仿宋_GB2312" w:hAnsi="华文中宋" w:eastAsia="仿宋_GB2312"/>
          <w:sz w:val="24"/>
          <w:lang w:val="en-US" w:eastAsia="zh-CN"/>
        </w:rPr>
        <w:t>11</w:t>
      </w:r>
      <w:r>
        <w:rPr>
          <w:rFonts w:hint="eastAsia" w:ascii="仿宋_GB2312" w:hAnsi="华文中宋" w:eastAsia="仿宋_GB2312"/>
          <w:sz w:val="24"/>
        </w:rPr>
        <w:t xml:space="preserve">  </w:t>
      </w:r>
      <w:r>
        <w:rPr>
          <w:rFonts w:hint="eastAsia" w:ascii="仿宋_GB2312" w:eastAsia="仿宋_GB2312"/>
          <w:b/>
          <w:color w:val="000000"/>
          <w:sz w:val="24"/>
        </w:rPr>
        <w:t>资格性/符合性自查表</w:t>
      </w:r>
    </w:p>
    <w:p>
      <w:pPr>
        <w:spacing w:line="360" w:lineRule="auto"/>
        <w:jc w:val="center"/>
        <w:rPr>
          <w:rFonts w:ascii="仿宋_GB2312" w:eastAsia="仿宋_GB2312"/>
          <w:b/>
          <w:bCs/>
          <w:sz w:val="36"/>
          <w:szCs w:val="36"/>
        </w:rPr>
      </w:pPr>
    </w:p>
    <w:p>
      <w:pPr>
        <w:spacing w:line="360" w:lineRule="auto"/>
        <w:jc w:val="center"/>
        <w:rPr>
          <w:rFonts w:ascii="仿宋_GB2312" w:eastAsia="仿宋_GB2312"/>
          <w:b/>
          <w:bCs/>
          <w:sz w:val="36"/>
          <w:szCs w:val="36"/>
        </w:rPr>
      </w:pPr>
    </w:p>
    <w:p>
      <w:pPr>
        <w:spacing w:line="360" w:lineRule="auto"/>
        <w:jc w:val="center"/>
        <w:rPr>
          <w:rFonts w:ascii="仿宋_GB2312" w:eastAsia="仿宋_GB2312"/>
          <w:b/>
          <w:bCs/>
          <w:sz w:val="36"/>
          <w:szCs w:val="36"/>
        </w:rPr>
      </w:pPr>
    </w:p>
    <w:p>
      <w:pPr>
        <w:spacing w:line="360" w:lineRule="auto"/>
        <w:jc w:val="center"/>
        <w:rPr>
          <w:rFonts w:ascii="仿宋_GB2312" w:eastAsia="仿宋_GB2312"/>
          <w:b/>
          <w:bCs/>
          <w:sz w:val="36"/>
          <w:szCs w:val="36"/>
        </w:rPr>
      </w:pPr>
    </w:p>
    <w:p>
      <w:pPr>
        <w:spacing w:line="360" w:lineRule="auto"/>
        <w:jc w:val="center"/>
        <w:rPr>
          <w:rFonts w:ascii="仿宋_GB2312" w:eastAsia="仿宋_GB2312"/>
          <w:b/>
          <w:bCs/>
          <w:sz w:val="36"/>
          <w:szCs w:val="36"/>
        </w:rPr>
      </w:pPr>
    </w:p>
    <w:p>
      <w:pPr>
        <w:spacing w:line="360" w:lineRule="auto"/>
        <w:jc w:val="center"/>
        <w:rPr>
          <w:rFonts w:ascii="仿宋_GB2312" w:eastAsia="仿宋_GB2312"/>
          <w:b/>
          <w:bCs/>
          <w:sz w:val="36"/>
          <w:szCs w:val="36"/>
        </w:rPr>
      </w:pPr>
    </w:p>
    <w:p>
      <w:pPr>
        <w:spacing w:line="360" w:lineRule="auto"/>
        <w:jc w:val="center"/>
        <w:rPr>
          <w:rFonts w:ascii="仿宋_GB2312" w:eastAsia="仿宋_GB2312"/>
          <w:b/>
          <w:bCs/>
          <w:sz w:val="36"/>
          <w:szCs w:val="36"/>
        </w:rPr>
      </w:pPr>
    </w:p>
    <w:p>
      <w:pPr>
        <w:spacing w:line="360" w:lineRule="auto"/>
        <w:jc w:val="center"/>
        <w:rPr>
          <w:rFonts w:ascii="仿宋_GB2312" w:eastAsia="仿宋_GB2312"/>
          <w:b/>
          <w:bCs/>
          <w:sz w:val="36"/>
          <w:szCs w:val="36"/>
        </w:rPr>
      </w:pPr>
    </w:p>
    <w:p>
      <w:pPr>
        <w:spacing w:line="360" w:lineRule="auto"/>
        <w:jc w:val="center"/>
        <w:rPr>
          <w:rFonts w:ascii="仿宋_GB2312" w:eastAsia="仿宋_GB2312"/>
          <w:b/>
          <w:bCs/>
          <w:sz w:val="36"/>
          <w:szCs w:val="36"/>
        </w:rPr>
      </w:pPr>
    </w:p>
    <w:p>
      <w:pPr>
        <w:spacing w:line="360" w:lineRule="auto"/>
        <w:rPr>
          <w:rFonts w:ascii="仿宋_GB2312" w:eastAsia="仿宋_GB2312"/>
          <w:b/>
          <w:bCs/>
          <w:sz w:val="36"/>
          <w:szCs w:val="36"/>
        </w:rPr>
      </w:pPr>
    </w:p>
    <w:p>
      <w:pPr>
        <w:spacing w:line="360" w:lineRule="auto"/>
        <w:rPr>
          <w:rFonts w:ascii="仿宋_GB2312" w:eastAsia="仿宋_GB2312"/>
          <w:b/>
          <w:bCs/>
          <w:sz w:val="36"/>
          <w:szCs w:val="36"/>
        </w:rPr>
      </w:pPr>
    </w:p>
    <w:p>
      <w:pPr>
        <w:spacing w:line="360" w:lineRule="auto"/>
        <w:rPr>
          <w:rFonts w:ascii="仿宋_GB2312" w:eastAsia="仿宋_GB2312"/>
          <w:b/>
          <w:sz w:val="48"/>
          <w:szCs w:val="48"/>
        </w:rPr>
      </w:pPr>
    </w:p>
    <w:p>
      <w:pPr>
        <w:spacing w:line="360" w:lineRule="auto"/>
        <w:jc w:val="center"/>
        <w:rPr>
          <w:rFonts w:ascii="仿宋_GB2312" w:eastAsia="仿宋_GB2312"/>
          <w:b/>
          <w:sz w:val="36"/>
          <w:szCs w:val="36"/>
        </w:rPr>
      </w:pPr>
    </w:p>
    <w:p>
      <w:pPr>
        <w:spacing w:line="360" w:lineRule="auto"/>
        <w:jc w:val="center"/>
        <w:rPr>
          <w:rFonts w:ascii="仿宋_GB2312" w:eastAsia="仿宋_GB2312"/>
          <w:b/>
          <w:sz w:val="48"/>
          <w:szCs w:val="48"/>
        </w:rPr>
      </w:pPr>
      <w:r>
        <w:rPr>
          <w:rFonts w:hint="eastAsia" w:ascii="仿宋_GB2312" w:eastAsia="仿宋_GB2312"/>
          <w:b/>
          <w:sz w:val="48"/>
          <w:szCs w:val="48"/>
          <w:lang w:eastAsia="zh-CN"/>
        </w:rPr>
        <w:t>克拉玛依市中心医院-</w:t>
      </w:r>
      <w:r>
        <w:rPr>
          <w:rFonts w:hint="eastAsia" w:ascii="仿宋_GB2312" w:eastAsia="仿宋_GB2312"/>
          <w:b/>
          <w:sz w:val="48"/>
          <w:szCs w:val="48"/>
          <w:u w:val="single"/>
          <w:lang w:val="en-US" w:eastAsia="zh-CN"/>
        </w:rPr>
        <w:t xml:space="preserve">             </w:t>
      </w:r>
      <w:r>
        <w:rPr>
          <w:rFonts w:hint="eastAsia" w:ascii="仿宋_GB2312" w:eastAsia="仿宋_GB2312"/>
          <w:b/>
          <w:sz w:val="48"/>
          <w:szCs w:val="48"/>
        </w:rPr>
        <w:t>询价采购</w:t>
      </w:r>
    </w:p>
    <w:p>
      <w:pPr>
        <w:spacing w:line="360" w:lineRule="auto"/>
        <w:jc w:val="center"/>
        <w:rPr>
          <w:b/>
          <w:sz w:val="52"/>
          <w:szCs w:val="52"/>
        </w:rPr>
      </w:pPr>
    </w:p>
    <w:p>
      <w:pPr>
        <w:spacing w:line="360" w:lineRule="auto"/>
        <w:rPr>
          <w:sz w:val="28"/>
          <w:szCs w:val="28"/>
        </w:rPr>
      </w:pPr>
    </w:p>
    <w:p>
      <w:pPr>
        <w:spacing w:line="360" w:lineRule="auto"/>
        <w:rPr>
          <w:sz w:val="28"/>
          <w:szCs w:val="28"/>
        </w:rPr>
      </w:pPr>
    </w:p>
    <w:p>
      <w:pPr>
        <w:spacing w:line="360" w:lineRule="auto"/>
        <w:rPr>
          <w:sz w:val="28"/>
          <w:szCs w:val="28"/>
        </w:rPr>
      </w:pPr>
    </w:p>
    <w:p>
      <w:pPr>
        <w:jc w:val="center"/>
        <w:rPr>
          <w:rFonts w:ascii="仿宋_GB2312" w:eastAsia="仿宋_GB2312"/>
          <w:b/>
          <w:sz w:val="72"/>
          <w:szCs w:val="72"/>
        </w:rPr>
      </w:pPr>
      <w:r>
        <w:rPr>
          <w:rFonts w:hint="eastAsia" w:ascii="仿宋_GB2312" w:eastAsia="仿宋_GB2312"/>
          <w:b/>
          <w:sz w:val="72"/>
          <w:szCs w:val="72"/>
        </w:rPr>
        <w:t>响  应  文  件</w:t>
      </w:r>
    </w:p>
    <w:p>
      <w:pPr>
        <w:snapToGrid w:val="0"/>
        <w:spacing w:line="374" w:lineRule="atLeast"/>
        <w:jc w:val="center"/>
        <w:rPr>
          <w:rFonts w:ascii="仿宋_GB2312" w:eastAsia="仿宋_GB2312"/>
          <w:b/>
          <w:sz w:val="30"/>
        </w:rPr>
      </w:pPr>
      <w:r>
        <w:rPr>
          <w:rFonts w:hint="eastAsia" w:ascii="仿宋_GB2312" w:eastAsia="仿宋_GB2312"/>
          <w:b/>
          <w:sz w:val="30"/>
        </w:rPr>
        <w:t>询价文件编号：KS</w:t>
      </w:r>
      <w:r>
        <w:rPr>
          <w:rFonts w:hint="eastAsia" w:ascii="仿宋_GB2312" w:eastAsia="仿宋_GB2312"/>
          <w:b/>
          <w:sz w:val="30"/>
          <w:lang w:val="en-US" w:eastAsia="zh-CN"/>
        </w:rPr>
        <w:t>ZX</w:t>
      </w:r>
      <w:r>
        <w:rPr>
          <w:rFonts w:hint="eastAsia" w:ascii="仿宋_GB2312" w:eastAsia="仿宋_GB2312"/>
          <w:b/>
          <w:sz w:val="30"/>
        </w:rPr>
        <w:t>YY（ZC）</w:t>
      </w:r>
      <w:r>
        <w:rPr>
          <w:rFonts w:hint="eastAsia" w:ascii="仿宋_GB2312" w:eastAsia="仿宋_GB2312"/>
          <w:b/>
          <w:sz w:val="30"/>
          <w:lang w:eastAsia="zh-CN"/>
        </w:rPr>
        <w:t>2017-16</w:t>
      </w:r>
    </w:p>
    <w:p>
      <w:pPr>
        <w:spacing w:line="360" w:lineRule="auto"/>
        <w:rPr>
          <w:rFonts w:ascii="仿宋_GB2312" w:hAnsi="宋体" w:eastAsia="仿宋_GB2312"/>
          <w:b/>
          <w:sz w:val="32"/>
          <w:szCs w:val="32"/>
        </w:rPr>
      </w:pPr>
    </w:p>
    <w:p>
      <w:pPr>
        <w:spacing w:line="360" w:lineRule="auto"/>
        <w:rPr>
          <w:rFonts w:ascii="仿宋_GB2312" w:hAnsi="宋体" w:eastAsia="仿宋_GB2312"/>
          <w:b/>
          <w:sz w:val="32"/>
          <w:szCs w:val="32"/>
        </w:rPr>
      </w:pPr>
    </w:p>
    <w:p>
      <w:pPr>
        <w:spacing w:line="360" w:lineRule="auto"/>
        <w:rPr>
          <w:rFonts w:ascii="仿宋_GB2312" w:hAnsi="宋体" w:eastAsia="仿宋_GB2312"/>
          <w:b/>
          <w:sz w:val="32"/>
          <w:szCs w:val="32"/>
        </w:rPr>
      </w:pPr>
    </w:p>
    <w:p>
      <w:pPr>
        <w:spacing w:line="360" w:lineRule="auto"/>
        <w:rPr>
          <w:rFonts w:ascii="仿宋_GB2312" w:hAnsi="宋体" w:eastAsia="仿宋_GB2312"/>
          <w:b/>
          <w:sz w:val="32"/>
          <w:szCs w:val="32"/>
        </w:rPr>
      </w:pPr>
    </w:p>
    <w:p>
      <w:pPr>
        <w:spacing w:line="360" w:lineRule="auto"/>
        <w:rPr>
          <w:rFonts w:ascii="仿宋_GB2312" w:hAnsi="宋体" w:eastAsia="仿宋_GB2312"/>
          <w:b/>
        </w:rPr>
      </w:pPr>
    </w:p>
    <w:p>
      <w:pPr>
        <w:spacing w:line="360" w:lineRule="auto"/>
        <w:ind w:firstLine="602"/>
        <w:rPr>
          <w:rFonts w:ascii="仿宋_GB2312" w:eastAsia="仿宋_GB2312"/>
          <w:b/>
          <w:sz w:val="30"/>
          <w:szCs w:val="30"/>
        </w:rPr>
      </w:pPr>
      <w:r>
        <w:rPr>
          <w:rFonts w:hint="eastAsia" w:ascii="仿宋_GB2312" w:eastAsia="仿宋_GB2312"/>
          <w:b/>
          <w:sz w:val="30"/>
          <w:szCs w:val="30"/>
        </w:rPr>
        <w:t>供应商： （单位名称）盖章</w:t>
      </w:r>
    </w:p>
    <w:p>
      <w:pPr>
        <w:spacing w:line="360" w:lineRule="auto"/>
        <w:rPr>
          <w:rFonts w:ascii="仿宋_GB2312" w:eastAsia="仿宋_GB2312"/>
          <w:b/>
          <w:sz w:val="30"/>
          <w:szCs w:val="30"/>
        </w:rPr>
      </w:pPr>
    </w:p>
    <w:p>
      <w:pPr>
        <w:spacing w:line="360" w:lineRule="auto"/>
        <w:ind w:firstLine="602"/>
        <w:rPr>
          <w:rFonts w:ascii="仿宋_GB2312" w:eastAsia="仿宋_GB2312"/>
          <w:b/>
          <w:sz w:val="30"/>
          <w:szCs w:val="30"/>
        </w:rPr>
      </w:pPr>
      <w:r>
        <w:rPr>
          <w:rFonts w:hint="eastAsia" w:ascii="仿宋_GB2312" w:eastAsia="仿宋_GB2312"/>
          <w:b/>
          <w:sz w:val="30"/>
          <w:szCs w:val="30"/>
        </w:rPr>
        <w:t>单位地址：</w:t>
      </w:r>
    </w:p>
    <w:p>
      <w:pPr>
        <w:spacing w:line="360" w:lineRule="auto"/>
        <w:ind w:firstLine="602"/>
        <w:rPr>
          <w:rFonts w:ascii="仿宋_GB2312" w:eastAsia="仿宋_GB2312"/>
          <w:b/>
          <w:sz w:val="30"/>
          <w:szCs w:val="30"/>
        </w:rPr>
      </w:pPr>
    </w:p>
    <w:p>
      <w:pPr>
        <w:pStyle w:val="13"/>
        <w:ind w:firstLine="596" w:firstLineChars="198"/>
        <w:outlineLvl w:val="0"/>
        <w:rPr>
          <w:rFonts w:ascii="仿宋_GB2312" w:eastAsia="仿宋_GB2312"/>
          <w:sz w:val="24"/>
        </w:rPr>
      </w:pPr>
      <w:r>
        <w:rPr>
          <w:rFonts w:hint="eastAsia" w:ascii="仿宋_GB2312" w:eastAsia="仿宋_GB2312"/>
          <w:b/>
          <w:sz w:val="30"/>
          <w:szCs w:val="30"/>
        </w:rPr>
        <w:t>联系人：                   联系电话：</w:t>
      </w:r>
    </w:p>
    <w:p>
      <w:pPr>
        <w:pStyle w:val="13"/>
        <w:outlineLvl w:val="0"/>
        <w:rPr>
          <w:rFonts w:ascii="仿宋_GB2312" w:eastAsia="仿宋_GB2312"/>
          <w:sz w:val="24"/>
        </w:rPr>
      </w:pPr>
    </w:p>
    <w:p>
      <w:pPr>
        <w:spacing w:line="440" w:lineRule="exact"/>
        <w:ind w:firstLine="573"/>
        <w:jc w:val="center"/>
        <w:rPr>
          <w:rFonts w:hint="eastAsia" w:ascii="仿宋_GB2312" w:hAnsi="华文中宋" w:eastAsia="仿宋_GB2312"/>
          <w:b/>
          <w:sz w:val="24"/>
        </w:rPr>
      </w:pPr>
    </w:p>
    <w:p>
      <w:pPr>
        <w:spacing w:line="440" w:lineRule="exact"/>
        <w:ind w:firstLine="573"/>
        <w:jc w:val="center"/>
        <w:rPr>
          <w:rFonts w:hint="eastAsia" w:ascii="仿宋_GB2312" w:hAnsi="华文中宋" w:eastAsia="仿宋_GB2312"/>
          <w:b/>
          <w:sz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73"/>
        <w:jc w:val="center"/>
        <w:textAlignment w:val="auto"/>
        <w:outlineLvl w:val="9"/>
        <w:rPr>
          <w:rFonts w:hint="eastAsia" w:ascii="仿宋_GB2312" w:hAnsi="华文中宋" w:eastAsia="仿宋_GB2312"/>
          <w:b/>
          <w:sz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73"/>
        <w:jc w:val="center"/>
        <w:textAlignment w:val="auto"/>
        <w:outlineLvl w:val="9"/>
        <w:rPr>
          <w:rFonts w:ascii="仿宋_GB2312" w:hAnsi="华文中宋" w:eastAsia="仿宋_GB2312"/>
          <w:b/>
          <w:sz w:val="24"/>
        </w:rPr>
      </w:pPr>
      <w:r>
        <w:rPr>
          <w:rFonts w:hint="eastAsia" w:ascii="仿宋_GB2312" w:hAnsi="华文中宋" w:eastAsia="仿宋_GB2312"/>
          <w:b/>
          <w:sz w:val="24"/>
        </w:rPr>
        <w:t>格式1  响  应  函</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ascii="仿宋_GB2312" w:hAnsi="宋体" w:eastAsia="仿宋_GB2312"/>
          <w:sz w:val="24"/>
        </w:rPr>
      </w:pPr>
      <w:r>
        <w:rPr>
          <w:rFonts w:hint="eastAsia" w:ascii="仿宋_GB2312" w:hAnsi="宋体" w:eastAsia="仿宋_GB2312" w:cs="宋体"/>
          <w:kern w:val="0"/>
          <w:sz w:val="24"/>
        </w:rPr>
        <w:t>克拉玛依市</w:t>
      </w:r>
      <w:r>
        <w:rPr>
          <w:rFonts w:hint="eastAsia" w:ascii="仿宋_GB2312" w:hAnsi="宋体" w:eastAsia="仿宋_GB2312" w:cs="宋体"/>
          <w:kern w:val="0"/>
          <w:sz w:val="24"/>
          <w:lang w:eastAsia="zh-CN"/>
        </w:rPr>
        <w:t>中心医院</w:t>
      </w:r>
      <w:r>
        <w:rPr>
          <w:rFonts w:hint="eastAsia" w:ascii="仿宋_GB2312" w:hAnsi="宋体" w:eastAsia="仿宋_GB2312"/>
          <w:sz w:val="32"/>
          <w:szCs w:val="32"/>
        </w:rPr>
        <w:t>：</w:t>
      </w:r>
    </w:p>
    <w:p>
      <w:pPr>
        <w:pStyle w:val="15"/>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ascii="仿宋_GB2312" w:eastAsia="仿宋_GB2312"/>
          <w:b w:val="0"/>
          <w:bCs/>
        </w:rPr>
      </w:pPr>
      <w:r>
        <w:rPr>
          <w:rFonts w:hint="eastAsia" w:ascii="仿宋_GB2312" w:eastAsia="仿宋_GB2312"/>
          <w:b w:val="0"/>
          <w:bCs/>
        </w:rPr>
        <w:t>我方全面研究了 “</w:t>
      </w:r>
      <w:r>
        <w:rPr>
          <w:rFonts w:hint="eastAsia" w:ascii="仿宋_GB2312" w:eastAsia="仿宋_GB2312"/>
          <w:b w:val="0"/>
          <w:bCs/>
          <w:u w:val="single"/>
        </w:rPr>
        <w:t xml:space="preserve">      </w:t>
      </w:r>
      <w:r>
        <w:rPr>
          <w:rFonts w:hint="eastAsia" w:ascii="仿宋_GB2312" w:eastAsia="仿宋_GB2312"/>
          <w:b w:val="0"/>
          <w:bCs/>
        </w:rPr>
        <w:t>”项目询价采购文件（文件编号：</w:t>
      </w:r>
      <w:r>
        <w:rPr>
          <w:rFonts w:hint="eastAsia" w:ascii="仿宋_GB2312" w:eastAsia="仿宋_GB2312"/>
          <w:b w:val="0"/>
          <w:bCs/>
          <w:u w:val="single"/>
        </w:rPr>
        <w:t xml:space="preserve">      </w:t>
      </w:r>
      <w:r>
        <w:rPr>
          <w:rFonts w:hint="eastAsia" w:ascii="仿宋_GB2312" w:eastAsia="仿宋_GB2312"/>
          <w:b w:val="0"/>
          <w:bCs/>
        </w:rPr>
        <w:t>），决定参加本项目询价。我方授权</w:t>
      </w:r>
      <w:r>
        <w:rPr>
          <w:rFonts w:hint="eastAsia" w:ascii="仿宋_GB2312" w:eastAsia="仿宋_GB2312"/>
          <w:b w:val="0"/>
          <w:bCs/>
          <w:u w:val="single"/>
        </w:rPr>
        <w:t xml:space="preserve">      </w:t>
      </w:r>
      <w:r>
        <w:rPr>
          <w:rFonts w:hint="eastAsia" w:ascii="仿宋_GB2312" w:eastAsia="仿宋_GB2312"/>
          <w:b w:val="0"/>
          <w:bCs/>
        </w:rPr>
        <w:t>（姓名、职务）代表我方</w:t>
      </w:r>
      <w:r>
        <w:rPr>
          <w:rFonts w:hint="eastAsia" w:ascii="仿宋_GB2312" w:eastAsia="仿宋_GB2312"/>
          <w:b w:val="0"/>
          <w:bCs/>
          <w:u w:val="single"/>
        </w:rPr>
        <w:t xml:space="preserve">      </w:t>
      </w:r>
      <w:r>
        <w:rPr>
          <w:rFonts w:hint="eastAsia" w:ascii="仿宋_GB2312" w:eastAsia="仿宋_GB2312"/>
          <w:b w:val="0"/>
          <w:bCs/>
        </w:rPr>
        <w:t>（供应商的名称）全权处理本项目询价的有关事宜。</w:t>
      </w:r>
    </w:p>
    <w:p>
      <w:pPr>
        <w:pStyle w:val="15"/>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ascii="仿宋_GB2312" w:eastAsia="仿宋_GB2312"/>
          <w:b w:val="0"/>
          <w:bCs/>
        </w:rPr>
      </w:pPr>
      <w:r>
        <w:rPr>
          <w:rFonts w:hint="eastAsia" w:ascii="仿宋_GB2312" w:eastAsia="仿宋_GB2312"/>
          <w:b w:val="0"/>
          <w:bCs/>
        </w:rPr>
        <w:t>1、我方自愿按照询价文件规定的各项要求向采购人提供所需服务，商务总报价为</w:t>
      </w:r>
      <w:r>
        <w:rPr>
          <w:rFonts w:hint="eastAsia" w:ascii="仿宋_GB2312" w:hAnsi="宋体" w:eastAsia="仿宋_GB2312"/>
          <w:szCs w:val="21"/>
        </w:rPr>
        <w:t>￥</w:t>
      </w:r>
      <w:r>
        <w:rPr>
          <w:rFonts w:hint="eastAsia" w:ascii="仿宋_GB2312" w:hAnsi="宋体" w:eastAsia="仿宋_GB2312"/>
          <w:szCs w:val="21"/>
          <w:u w:val="single"/>
        </w:rPr>
        <w:t xml:space="preserve">    </w:t>
      </w:r>
      <w:r>
        <w:rPr>
          <w:rFonts w:hint="eastAsia" w:ascii="仿宋_GB2312" w:eastAsia="仿宋_GB2312"/>
          <w:b w:val="0"/>
          <w:bCs/>
        </w:rPr>
        <w:t>万元（大写：人民币</w:t>
      </w:r>
      <w:r>
        <w:rPr>
          <w:rFonts w:hint="eastAsia" w:ascii="仿宋_GB2312" w:eastAsia="仿宋_GB2312"/>
          <w:b w:val="0"/>
          <w:bCs/>
          <w:u w:val="single"/>
        </w:rPr>
        <w:t xml:space="preserve">        </w:t>
      </w:r>
      <w:r>
        <w:rPr>
          <w:rFonts w:hint="eastAsia" w:ascii="仿宋_GB2312" w:eastAsia="仿宋_GB2312"/>
          <w:b w:val="0"/>
          <w:bCs/>
        </w:rPr>
        <w:t>）。</w:t>
      </w:r>
    </w:p>
    <w:p>
      <w:pPr>
        <w:pStyle w:val="15"/>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ascii="仿宋_GB2312" w:eastAsia="仿宋_GB2312"/>
          <w:b w:val="0"/>
          <w:bCs/>
        </w:rPr>
      </w:pPr>
      <w:r>
        <w:rPr>
          <w:rFonts w:hint="eastAsia" w:ascii="仿宋_GB2312" w:eastAsia="仿宋_GB2312"/>
          <w:b w:val="0"/>
          <w:bCs/>
        </w:rPr>
        <w:t>2、</w:t>
      </w:r>
      <w:r>
        <w:rPr>
          <w:rFonts w:hint="eastAsia" w:ascii="仿宋_GB2312" w:eastAsia="仿宋_GB2312"/>
          <w:b w:val="0"/>
          <w:bCs/>
          <w:lang w:eastAsia="zh-CN"/>
        </w:rPr>
        <w:t>若</w:t>
      </w:r>
      <w:r>
        <w:rPr>
          <w:rFonts w:hint="eastAsia" w:ascii="仿宋_GB2312" w:eastAsia="仿宋_GB2312"/>
          <w:b w:val="0"/>
          <w:bCs/>
        </w:rPr>
        <w:t>我方成交，我方将严格履行合同规定的责任和义务，</w:t>
      </w:r>
      <w:r>
        <w:rPr>
          <w:rFonts w:hint="eastAsia" w:ascii="仿宋_GB2312" w:eastAsia="仿宋_GB2312"/>
          <w:b w:val="0"/>
          <w:bCs/>
          <w:color w:val="000000"/>
        </w:rPr>
        <w:t>保证按采购人要求及我方承诺完成应尽义务，并交采购人验收，使用</w:t>
      </w:r>
      <w:r>
        <w:rPr>
          <w:rFonts w:hint="eastAsia" w:ascii="仿宋_GB2312" w:eastAsia="仿宋_GB2312"/>
          <w:b w:val="0"/>
          <w:bCs/>
        </w:rPr>
        <w:t>。</w:t>
      </w:r>
    </w:p>
    <w:p>
      <w:pPr>
        <w:pStyle w:val="15"/>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ascii="仿宋_GB2312" w:eastAsia="仿宋_GB2312"/>
          <w:b w:val="0"/>
          <w:bCs/>
        </w:rPr>
      </w:pPr>
      <w:r>
        <w:rPr>
          <w:rFonts w:hint="eastAsia" w:ascii="仿宋_GB2312" w:eastAsia="仿宋_GB2312"/>
          <w:b w:val="0"/>
          <w:bCs/>
        </w:rPr>
        <w:t>3、我方为本项目提交的响应文件一式</w:t>
      </w:r>
      <w:r>
        <w:rPr>
          <w:rFonts w:hint="eastAsia" w:ascii="仿宋_GB2312" w:eastAsia="仿宋_GB2312"/>
          <w:b w:val="0"/>
          <w:bCs/>
          <w:u w:val="single"/>
          <w:lang w:eastAsia="zh-CN"/>
        </w:rPr>
        <w:t>伍</w:t>
      </w:r>
      <w:r>
        <w:rPr>
          <w:rFonts w:hint="eastAsia" w:ascii="仿宋_GB2312" w:eastAsia="仿宋_GB2312"/>
          <w:b w:val="0"/>
          <w:bCs/>
        </w:rPr>
        <w:t>份，其中正本</w:t>
      </w:r>
      <w:r>
        <w:rPr>
          <w:rFonts w:hint="eastAsia" w:ascii="仿宋_GB2312" w:eastAsia="仿宋_GB2312"/>
          <w:b w:val="0"/>
          <w:bCs/>
          <w:u w:val="single"/>
        </w:rPr>
        <w:t>壹</w:t>
      </w:r>
      <w:r>
        <w:rPr>
          <w:rFonts w:hint="eastAsia" w:ascii="仿宋_GB2312" w:eastAsia="仿宋_GB2312"/>
          <w:b w:val="0"/>
          <w:bCs/>
        </w:rPr>
        <w:t>份，副本</w:t>
      </w:r>
      <w:r>
        <w:rPr>
          <w:rFonts w:hint="eastAsia" w:ascii="仿宋_GB2312" w:hAnsi="宋体" w:eastAsia="仿宋_GB2312"/>
          <w:b w:val="0"/>
          <w:u w:val="single"/>
        </w:rPr>
        <w:t>肆</w:t>
      </w:r>
      <w:r>
        <w:rPr>
          <w:rFonts w:hint="eastAsia" w:ascii="仿宋_GB2312" w:eastAsia="仿宋_GB2312"/>
          <w:b w:val="0"/>
          <w:bCs/>
        </w:rPr>
        <w:t>份。</w:t>
      </w:r>
    </w:p>
    <w:p>
      <w:pPr>
        <w:pStyle w:val="15"/>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ascii="仿宋_GB2312" w:eastAsia="仿宋_GB2312"/>
          <w:b w:val="0"/>
          <w:bCs/>
        </w:rPr>
      </w:pPr>
      <w:r>
        <w:rPr>
          <w:rFonts w:hint="eastAsia" w:ascii="仿宋_GB2312" w:eastAsia="仿宋_GB2312"/>
          <w:b w:val="0"/>
          <w:bCs/>
        </w:rPr>
        <w:t>4、我方愿意提供采购人可能另外要求的，与询价有关的文件资料，并保证我方已提供和将要提供的文件资料是真实、准确的。</w:t>
      </w:r>
    </w:p>
    <w:p>
      <w:pPr>
        <w:pStyle w:val="15"/>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ascii="仿宋_GB2312" w:eastAsia="仿宋_GB2312"/>
          <w:b w:val="0"/>
          <w:bCs/>
        </w:rPr>
      </w:pPr>
      <w:r>
        <w:rPr>
          <w:rFonts w:hint="eastAsia" w:ascii="仿宋_GB2312" w:eastAsia="仿宋_GB2312"/>
          <w:b w:val="0"/>
          <w:bCs/>
        </w:rPr>
        <w:t>5、我方完全理解采购人将合同授予质量和服务均能满足采购文件实质性要求且报价最低的供应商的行为。</w:t>
      </w:r>
    </w:p>
    <w:p>
      <w:pPr>
        <w:pStyle w:val="15"/>
        <w:keepNext w:val="0"/>
        <w:keepLines w:val="0"/>
        <w:pageBreakBefore w:val="0"/>
        <w:widowControl w:val="0"/>
        <w:kinsoku/>
        <w:wordWrap/>
        <w:overflowPunct/>
        <w:topLinePunct w:val="0"/>
        <w:autoSpaceDE/>
        <w:autoSpaceDN/>
        <w:bidi w:val="0"/>
        <w:adjustRightInd/>
        <w:snapToGrid/>
        <w:spacing w:line="360" w:lineRule="auto"/>
        <w:ind w:left="852" w:right="0" w:rightChars="0" w:firstLine="480" w:firstLineChars="200"/>
        <w:jc w:val="left"/>
        <w:textAlignment w:val="auto"/>
        <w:outlineLvl w:val="9"/>
        <w:rPr>
          <w:rFonts w:ascii="仿宋_GB2312" w:eastAsia="仿宋_GB2312"/>
          <w:b w:val="0"/>
          <w:bCs/>
        </w:rPr>
      </w:pPr>
    </w:p>
    <w:p>
      <w:pPr>
        <w:pStyle w:val="15"/>
        <w:keepNext w:val="0"/>
        <w:keepLines w:val="0"/>
        <w:pageBreakBefore w:val="0"/>
        <w:widowControl w:val="0"/>
        <w:kinsoku/>
        <w:wordWrap/>
        <w:overflowPunct/>
        <w:topLinePunct w:val="0"/>
        <w:autoSpaceDE/>
        <w:autoSpaceDN/>
        <w:bidi w:val="0"/>
        <w:adjustRightInd/>
        <w:snapToGrid/>
        <w:spacing w:line="360" w:lineRule="auto"/>
        <w:ind w:left="838" w:right="0" w:rightChars="0" w:firstLine="480" w:firstLineChars="200"/>
        <w:textAlignment w:val="auto"/>
        <w:outlineLvl w:val="9"/>
        <w:rPr>
          <w:rFonts w:ascii="仿宋_GB2312" w:eastAsia="仿宋_GB2312"/>
          <w:b w:val="0"/>
          <w:bCs/>
        </w:rPr>
      </w:pPr>
      <w:r>
        <w:rPr>
          <w:rFonts w:hint="eastAsia" w:ascii="仿宋_GB2312" w:eastAsia="仿宋_GB2312"/>
          <w:b w:val="0"/>
          <w:bCs/>
        </w:rPr>
        <w:t>供应商名称：        （盖章）</w:t>
      </w:r>
    </w:p>
    <w:p>
      <w:pPr>
        <w:pStyle w:val="15"/>
        <w:keepNext w:val="0"/>
        <w:keepLines w:val="0"/>
        <w:pageBreakBefore w:val="0"/>
        <w:widowControl w:val="0"/>
        <w:kinsoku/>
        <w:wordWrap/>
        <w:overflowPunct/>
        <w:topLinePunct w:val="0"/>
        <w:autoSpaceDE/>
        <w:autoSpaceDN/>
        <w:bidi w:val="0"/>
        <w:adjustRightInd/>
        <w:snapToGrid/>
        <w:spacing w:line="360" w:lineRule="auto"/>
        <w:ind w:left="838" w:right="0" w:rightChars="0" w:firstLine="480" w:firstLineChars="200"/>
        <w:textAlignment w:val="auto"/>
        <w:outlineLvl w:val="9"/>
        <w:rPr>
          <w:rFonts w:ascii="仿宋_GB2312" w:eastAsia="仿宋_GB2312"/>
          <w:b w:val="0"/>
          <w:bCs/>
        </w:rPr>
      </w:pPr>
      <w:r>
        <w:rPr>
          <w:rFonts w:hint="eastAsia" w:ascii="仿宋_GB2312" w:eastAsia="仿宋_GB2312"/>
          <w:b w:val="0"/>
          <w:bCs/>
        </w:rPr>
        <w:t>供应商代表人或授权代表（签字或盖章）：</w:t>
      </w:r>
    </w:p>
    <w:p>
      <w:pPr>
        <w:pStyle w:val="15"/>
        <w:keepNext w:val="0"/>
        <w:keepLines w:val="0"/>
        <w:pageBreakBefore w:val="0"/>
        <w:widowControl w:val="0"/>
        <w:kinsoku/>
        <w:wordWrap/>
        <w:overflowPunct/>
        <w:topLinePunct w:val="0"/>
        <w:autoSpaceDE/>
        <w:autoSpaceDN/>
        <w:bidi w:val="0"/>
        <w:adjustRightInd/>
        <w:snapToGrid/>
        <w:spacing w:line="360" w:lineRule="auto"/>
        <w:ind w:left="838" w:right="0" w:rightChars="0" w:firstLine="480" w:firstLineChars="200"/>
        <w:textAlignment w:val="auto"/>
        <w:outlineLvl w:val="9"/>
        <w:rPr>
          <w:rFonts w:ascii="仿宋_GB2312" w:eastAsia="仿宋_GB2312"/>
          <w:b w:val="0"/>
          <w:bCs/>
        </w:rPr>
      </w:pPr>
      <w:r>
        <w:rPr>
          <w:rFonts w:hint="eastAsia" w:ascii="仿宋_GB2312" w:eastAsia="仿宋_GB2312"/>
          <w:b w:val="0"/>
          <w:bCs/>
        </w:rPr>
        <w:t>通讯地址：</w:t>
      </w:r>
    </w:p>
    <w:p>
      <w:pPr>
        <w:pStyle w:val="15"/>
        <w:keepNext w:val="0"/>
        <w:keepLines w:val="0"/>
        <w:pageBreakBefore w:val="0"/>
        <w:widowControl w:val="0"/>
        <w:kinsoku/>
        <w:wordWrap/>
        <w:overflowPunct/>
        <w:topLinePunct w:val="0"/>
        <w:autoSpaceDE/>
        <w:autoSpaceDN/>
        <w:bidi w:val="0"/>
        <w:adjustRightInd/>
        <w:snapToGrid/>
        <w:spacing w:line="360" w:lineRule="auto"/>
        <w:ind w:left="838" w:right="0" w:rightChars="0" w:firstLine="480" w:firstLineChars="200"/>
        <w:textAlignment w:val="auto"/>
        <w:outlineLvl w:val="9"/>
        <w:rPr>
          <w:rFonts w:ascii="仿宋_GB2312" w:eastAsia="仿宋_GB2312"/>
          <w:b w:val="0"/>
          <w:bCs/>
        </w:rPr>
      </w:pPr>
      <w:r>
        <w:rPr>
          <w:rFonts w:hint="eastAsia" w:ascii="仿宋_GB2312" w:eastAsia="仿宋_GB2312"/>
          <w:b w:val="0"/>
          <w:bCs/>
        </w:rPr>
        <w:t>邮政编码：</w:t>
      </w:r>
    </w:p>
    <w:p>
      <w:pPr>
        <w:pStyle w:val="15"/>
        <w:keepNext w:val="0"/>
        <w:keepLines w:val="0"/>
        <w:pageBreakBefore w:val="0"/>
        <w:widowControl w:val="0"/>
        <w:kinsoku/>
        <w:wordWrap/>
        <w:overflowPunct/>
        <w:topLinePunct w:val="0"/>
        <w:autoSpaceDE/>
        <w:autoSpaceDN/>
        <w:bidi w:val="0"/>
        <w:adjustRightInd/>
        <w:snapToGrid/>
        <w:spacing w:line="360" w:lineRule="auto"/>
        <w:ind w:left="838" w:right="0" w:rightChars="0" w:firstLine="480" w:firstLineChars="200"/>
        <w:textAlignment w:val="auto"/>
        <w:outlineLvl w:val="9"/>
        <w:rPr>
          <w:rFonts w:ascii="仿宋_GB2312" w:eastAsia="仿宋_GB2312"/>
          <w:b w:val="0"/>
          <w:bCs/>
        </w:rPr>
      </w:pPr>
      <w:r>
        <w:rPr>
          <w:rFonts w:hint="eastAsia" w:ascii="仿宋_GB2312" w:eastAsia="仿宋_GB2312"/>
          <w:b w:val="0"/>
          <w:bCs/>
        </w:rPr>
        <w:t>联系电话：</w:t>
      </w:r>
    </w:p>
    <w:p>
      <w:pPr>
        <w:pStyle w:val="15"/>
        <w:keepNext w:val="0"/>
        <w:keepLines w:val="0"/>
        <w:pageBreakBefore w:val="0"/>
        <w:widowControl w:val="0"/>
        <w:kinsoku/>
        <w:wordWrap/>
        <w:overflowPunct/>
        <w:topLinePunct w:val="0"/>
        <w:autoSpaceDE/>
        <w:autoSpaceDN/>
        <w:bidi w:val="0"/>
        <w:adjustRightInd/>
        <w:snapToGrid/>
        <w:spacing w:line="360" w:lineRule="auto"/>
        <w:ind w:left="838" w:right="0" w:rightChars="0" w:firstLine="480" w:firstLineChars="200"/>
        <w:textAlignment w:val="auto"/>
        <w:outlineLvl w:val="9"/>
        <w:rPr>
          <w:rFonts w:ascii="仿宋_GB2312" w:eastAsia="仿宋_GB2312"/>
          <w:b w:val="0"/>
          <w:bCs/>
        </w:rPr>
      </w:pPr>
      <w:r>
        <w:rPr>
          <w:rFonts w:hint="eastAsia" w:ascii="仿宋_GB2312" w:eastAsia="仿宋_GB2312"/>
          <w:b w:val="0"/>
          <w:bCs/>
        </w:rPr>
        <w:t>传    真：</w:t>
      </w:r>
    </w:p>
    <w:p>
      <w:pPr>
        <w:pStyle w:val="15"/>
        <w:keepNext w:val="0"/>
        <w:keepLines w:val="0"/>
        <w:pageBreakBefore w:val="0"/>
        <w:widowControl w:val="0"/>
        <w:kinsoku/>
        <w:wordWrap/>
        <w:overflowPunct/>
        <w:topLinePunct w:val="0"/>
        <w:autoSpaceDE/>
        <w:autoSpaceDN/>
        <w:bidi w:val="0"/>
        <w:adjustRightInd/>
        <w:snapToGrid/>
        <w:spacing w:line="360" w:lineRule="auto"/>
        <w:ind w:left="838" w:right="0" w:rightChars="0" w:firstLine="480" w:firstLineChars="200"/>
        <w:textAlignment w:val="auto"/>
        <w:outlineLvl w:val="9"/>
        <w:rPr>
          <w:rFonts w:ascii="仿宋_GB2312" w:eastAsia="仿宋_GB2312"/>
          <w:b w:val="0"/>
          <w:bCs/>
        </w:rPr>
      </w:pPr>
      <w:r>
        <w:rPr>
          <w:rFonts w:hint="eastAsia" w:ascii="仿宋_GB2312" w:eastAsia="仿宋_GB2312"/>
          <w:b w:val="0"/>
          <w:bCs/>
        </w:rPr>
        <w:t>日    期： 年  月  日</w:t>
      </w:r>
    </w:p>
    <w:p>
      <w:pPr>
        <w:tabs>
          <w:tab w:val="left" w:pos="360"/>
          <w:tab w:val="left" w:pos="1800"/>
        </w:tabs>
        <w:spacing w:line="480" w:lineRule="exact"/>
        <w:rPr>
          <w:rFonts w:ascii="仿宋_GB2312" w:eastAsia="仿宋_GB2312"/>
          <w:sz w:val="24"/>
        </w:rPr>
      </w:pPr>
    </w:p>
    <w:p>
      <w:pPr>
        <w:tabs>
          <w:tab w:val="left" w:pos="360"/>
          <w:tab w:val="left" w:pos="1800"/>
        </w:tabs>
        <w:spacing w:line="480" w:lineRule="exact"/>
        <w:jc w:val="center"/>
        <w:rPr>
          <w:rFonts w:hint="eastAsia" w:ascii="仿宋_GB2312" w:eastAsia="仿宋_GB2312"/>
          <w:b/>
          <w:bCs/>
          <w:color w:val="auto"/>
          <w:sz w:val="24"/>
        </w:rPr>
      </w:pPr>
    </w:p>
    <w:p>
      <w:pPr>
        <w:tabs>
          <w:tab w:val="left" w:pos="360"/>
          <w:tab w:val="left" w:pos="1800"/>
        </w:tabs>
        <w:spacing w:line="480" w:lineRule="exact"/>
        <w:jc w:val="center"/>
        <w:rPr>
          <w:rFonts w:hint="eastAsia" w:ascii="仿宋_GB2312" w:eastAsia="仿宋_GB2312"/>
          <w:b/>
          <w:bCs/>
          <w:color w:val="auto"/>
          <w:sz w:val="24"/>
        </w:rPr>
      </w:pPr>
    </w:p>
    <w:p>
      <w:pPr>
        <w:tabs>
          <w:tab w:val="left" w:pos="360"/>
          <w:tab w:val="left" w:pos="1800"/>
        </w:tabs>
        <w:spacing w:line="480" w:lineRule="exact"/>
        <w:jc w:val="center"/>
        <w:rPr>
          <w:rFonts w:hint="eastAsia" w:ascii="仿宋_GB2312" w:eastAsia="仿宋_GB2312"/>
          <w:b/>
          <w:bCs/>
          <w:color w:val="auto"/>
          <w:sz w:val="24"/>
        </w:rPr>
      </w:pPr>
    </w:p>
    <w:p>
      <w:pPr>
        <w:tabs>
          <w:tab w:val="left" w:pos="360"/>
          <w:tab w:val="left" w:pos="1800"/>
        </w:tabs>
        <w:spacing w:line="480" w:lineRule="exact"/>
        <w:jc w:val="center"/>
        <w:rPr>
          <w:rFonts w:hint="eastAsia" w:ascii="仿宋_GB2312" w:eastAsia="仿宋_GB2312"/>
          <w:b/>
          <w:bCs/>
          <w:color w:val="auto"/>
          <w:sz w:val="24"/>
        </w:rPr>
      </w:pPr>
    </w:p>
    <w:p>
      <w:pPr>
        <w:tabs>
          <w:tab w:val="left" w:pos="360"/>
          <w:tab w:val="left" w:pos="1800"/>
        </w:tabs>
        <w:spacing w:line="480" w:lineRule="exact"/>
        <w:jc w:val="center"/>
        <w:rPr>
          <w:rFonts w:hint="eastAsia" w:ascii="仿宋_GB2312" w:eastAsia="仿宋_GB2312"/>
          <w:b/>
          <w:bCs/>
          <w:color w:val="auto"/>
          <w:sz w:val="24"/>
        </w:rPr>
      </w:pPr>
    </w:p>
    <w:p>
      <w:pPr>
        <w:tabs>
          <w:tab w:val="left" w:pos="360"/>
          <w:tab w:val="left" w:pos="1800"/>
        </w:tabs>
        <w:spacing w:line="480" w:lineRule="exact"/>
        <w:jc w:val="center"/>
        <w:rPr>
          <w:rFonts w:hint="eastAsia" w:ascii="仿宋_GB2312" w:eastAsia="仿宋_GB2312"/>
          <w:b/>
          <w:bCs/>
          <w:color w:val="auto"/>
          <w:sz w:val="24"/>
        </w:rPr>
      </w:pPr>
    </w:p>
    <w:p>
      <w:pPr>
        <w:tabs>
          <w:tab w:val="left" w:pos="360"/>
          <w:tab w:val="left" w:pos="1800"/>
        </w:tabs>
        <w:spacing w:line="480" w:lineRule="exact"/>
        <w:jc w:val="center"/>
        <w:rPr>
          <w:rFonts w:hint="eastAsia" w:ascii="仿宋_GB2312" w:eastAsia="仿宋_GB2312"/>
          <w:b/>
          <w:bCs/>
          <w:color w:val="auto"/>
          <w:sz w:val="24"/>
        </w:rPr>
      </w:pPr>
    </w:p>
    <w:p>
      <w:pPr>
        <w:keepNext w:val="0"/>
        <w:keepLines w:val="0"/>
        <w:pageBreakBefore w:val="0"/>
        <w:widowControl w:val="0"/>
        <w:tabs>
          <w:tab w:val="left" w:pos="360"/>
          <w:tab w:val="left" w:pos="1800"/>
        </w:tabs>
        <w:kinsoku/>
        <w:wordWrap/>
        <w:overflowPunct/>
        <w:topLinePunct w:val="0"/>
        <w:autoSpaceDE/>
        <w:autoSpaceDN/>
        <w:bidi w:val="0"/>
        <w:adjustRightInd/>
        <w:spacing w:line="360" w:lineRule="auto"/>
        <w:ind w:left="0" w:leftChars="0" w:right="0" w:rightChars="0"/>
        <w:jc w:val="center"/>
        <w:textAlignment w:val="auto"/>
        <w:rPr>
          <w:rFonts w:hint="eastAsia" w:ascii="仿宋_GB2312" w:eastAsia="仿宋_GB2312"/>
          <w:b/>
          <w:bCs/>
          <w:color w:val="auto"/>
          <w:sz w:val="24"/>
        </w:rPr>
      </w:pPr>
      <w:r>
        <w:rPr>
          <w:rFonts w:hint="eastAsia" w:ascii="仿宋_GB2312" w:eastAsia="仿宋_GB2312"/>
          <w:b/>
          <w:bCs/>
          <w:color w:val="auto"/>
          <w:sz w:val="24"/>
        </w:rPr>
        <w:t>格式2  中小企业声明函</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leftChars="0" w:right="0" w:rightChars="0" w:firstLine="720" w:firstLineChars="200"/>
        <w:jc w:val="center"/>
        <w:textAlignment w:val="auto"/>
        <w:outlineLvl w:val="0"/>
        <w:rPr>
          <w:rFonts w:hint="eastAsia" w:ascii="方正小标宋简体" w:hAnsi="仿宋" w:eastAsia="方正小标宋简体"/>
          <w:sz w:val="36"/>
          <w:szCs w:val="36"/>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leftChars="0" w:right="0" w:rightChars="0" w:firstLine="480" w:firstLineChars="200"/>
        <w:textAlignment w:val="auto"/>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根据《政府采购促进中小企业发展暂行办法》（财库</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2011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181号）、《工业和信息化部、国家统计局、国家发展和改革委员会、财政部关于印发中小企业划型标准规定的通知》（工信部联企业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2011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300号）的规定，本公司郑重声明：</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leftChars="0" w:right="0" w:rightChars="0" w:firstLine="480" w:firstLineChars="200"/>
        <w:textAlignment w:val="auto"/>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（1）本公司为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（请填写：小型、微型）企业。</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leftChars="0" w:right="0" w:rightChars="0" w:firstLine="480" w:firstLineChars="200"/>
        <w:textAlignment w:val="auto"/>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（2）本公司参加</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单位的</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项目采购活动提供本企业制造的货物。</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leftChars="0" w:right="0" w:rightChars="0" w:firstLine="480" w:firstLineChars="200"/>
        <w:textAlignment w:val="auto"/>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或者[本公司参加</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单位的</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项目采购活动提供其他</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（请填写：小型、微型）企业制造的货物。]</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leftChars="0" w:right="0" w:rightChars="0" w:firstLine="480" w:firstLineChars="200"/>
        <w:textAlignment w:val="auto"/>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本公司对上述声明的真实性负责。如有虚假，将依法承担相应责任。</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leftChars="0" w:right="0" w:rightChars="0" w:firstLine="6240" w:firstLineChars="2600"/>
        <w:textAlignment w:val="auto"/>
        <w:outlineLvl w:val="0"/>
        <w:rPr>
          <w:rFonts w:hint="eastAsia" w:ascii="仿宋_GB2312" w:hAnsi="仿宋_GB2312" w:eastAsia="仿宋_GB2312" w:cs="仿宋_GB2312"/>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leftChars="0" w:right="0" w:rightChars="0" w:firstLine="6240" w:firstLineChars="2600"/>
        <w:textAlignment w:val="auto"/>
        <w:outlineLvl w:val="0"/>
        <w:rPr>
          <w:rFonts w:hint="eastAsia" w:ascii="仿宋_GB2312" w:hAnsi="仿宋_GB2312" w:eastAsia="仿宋_GB2312" w:cs="仿宋_GB2312"/>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leftChars="0" w:right="0" w:rightChars="0" w:firstLine="4320" w:firstLineChars="1800"/>
        <w:textAlignment w:val="auto"/>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供应商</w:t>
      </w:r>
      <w:r>
        <w:rPr>
          <w:rFonts w:hint="eastAsia" w:ascii="仿宋_GB2312" w:hAnsi="仿宋_GB2312" w:eastAsia="仿宋_GB2312" w:cs="仿宋_GB2312"/>
          <w:sz w:val="24"/>
          <w:szCs w:val="24"/>
        </w:rPr>
        <w:t>名称（盖章）：</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leftChars="0" w:right="0" w:rightChars="0" w:firstLine="4320" w:firstLineChars="1800"/>
        <w:jc w:val="left"/>
        <w:textAlignment w:val="auto"/>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w:t>
      </w:r>
    </w:p>
    <w:p>
      <w:pPr>
        <w:keepNext w:val="0"/>
        <w:keepLines w:val="0"/>
        <w:pageBreakBefore w:val="0"/>
        <w:widowControl w:val="0"/>
        <w:tabs>
          <w:tab w:val="left" w:pos="360"/>
          <w:tab w:val="left" w:pos="1800"/>
        </w:tabs>
        <w:kinsoku/>
        <w:wordWrap/>
        <w:overflowPunct/>
        <w:topLinePunct w:val="0"/>
        <w:autoSpaceDE/>
        <w:autoSpaceDN/>
        <w:bidi w:val="0"/>
        <w:adjustRightInd/>
        <w:spacing w:line="360" w:lineRule="auto"/>
        <w:ind w:left="0" w:leftChars="0" w:right="0" w:rightChars="0"/>
        <w:jc w:val="center"/>
        <w:textAlignment w:val="auto"/>
        <w:rPr>
          <w:rFonts w:ascii="仿宋_GB2312" w:eastAsia="仿宋_GB2312"/>
          <w:b/>
          <w:bCs/>
          <w:sz w:val="24"/>
        </w:rPr>
      </w:pPr>
    </w:p>
    <w:p>
      <w:pPr>
        <w:keepNext w:val="0"/>
        <w:keepLines w:val="0"/>
        <w:pageBreakBefore w:val="0"/>
        <w:widowControl w:val="0"/>
        <w:tabs>
          <w:tab w:val="left" w:pos="360"/>
          <w:tab w:val="left" w:pos="1800"/>
        </w:tabs>
        <w:kinsoku/>
        <w:wordWrap/>
        <w:overflowPunct/>
        <w:topLinePunct w:val="0"/>
        <w:autoSpaceDE/>
        <w:autoSpaceDN/>
        <w:bidi w:val="0"/>
        <w:adjustRightInd/>
        <w:spacing w:line="360" w:lineRule="auto"/>
        <w:ind w:left="0" w:leftChars="0" w:right="0" w:rightChars="0"/>
        <w:jc w:val="center"/>
        <w:textAlignment w:val="auto"/>
        <w:rPr>
          <w:rFonts w:ascii="仿宋_GB2312" w:eastAsia="仿宋_GB2312"/>
          <w:b/>
          <w:bCs/>
          <w:sz w:val="24"/>
        </w:rPr>
      </w:pPr>
    </w:p>
    <w:p>
      <w:pPr>
        <w:keepNext w:val="0"/>
        <w:keepLines w:val="0"/>
        <w:pageBreakBefore w:val="0"/>
        <w:widowControl w:val="0"/>
        <w:tabs>
          <w:tab w:val="left" w:pos="360"/>
          <w:tab w:val="left" w:pos="1800"/>
        </w:tabs>
        <w:kinsoku/>
        <w:wordWrap/>
        <w:overflowPunct/>
        <w:topLinePunct w:val="0"/>
        <w:autoSpaceDE/>
        <w:autoSpaceDN/>
        <w:bidi w:val="0"/>
        <w:adjustRightInd/>
        <w:spacing w:line="360" w:lineRule="auto"/>
        <w:ind w:left="0" w:leftChars="0" w:right="0" w:rightChars="0"/>
        <w:jc w:val="center"/>
        <w:textAlignment w:val="auto"/>
        <w:rPr>
          <w:rFonts w:ascii="仿宋_GB2312" w:eastAsia="仿宋_GB2312"/>
          <w:b/>
          <w:bCs/>
          <w:sz w:val="24"/>
        </w:rPr>
      </w:pPr>
    </w:p>
    <w:p>
      <w:pPr>
        <w:keepNext w:val="0"/>
        <w:keepLines w:val="0"/>
        <w:pageBreakBefore w:val="0"/>
        <w:widowControl w:val="0"/>
        <w:tabs>
          <w:tab w:val="left" w:pos="360"/>
          <w:tab w:val="left" w:pos="1800"/>
        </w:tabs>
        <w:kinsoku/>
        <w:wordWrap/>
        <w:overflowPunct/>
        <w:topLinePunct w:val="0"/>
        <w:autoSpaceDE/>
        <w:autoSpaceDN/>
        <w:bidi w:val="0"/>
        <w:adjustRightInd/>
        <w:spacing w:line="360" w:lineRule="auto"/>
        <w:ind w:left="0" w:leftChars="0" w:right="0" w:rightChars="0"/>
        <w:jc w:val="center"/>
        <w:textAlignment w:val="auto"/>
        <w:rPr>
          <w:rFonts w:ascii="仿宋_GB2312" w:eastAsia="仿宋_GB2312"/>
          <w:b/>
          <w:bCs/>
          <w:sz w:val="24"/>
        </w:rPr>
      </w:pPr>
    </w:p>
    <w:p>
      <w:pPr>
        <w:keepNext w:val="0"/>
        <w:keepLines w:val="0"/>
        <w:pageBreakBefore w:val="0"/>
        <w:widowControl w:val="0"/>
        <w:tabs>
          <w:tab w:val="left" w:pos="360"/>
          <w:tab w:val="left" w:pos="1800"/>
        </w:tabs>
        <w:kinsoku/>
        <w:wordWrap/>
        <w:overflowPunct/>
        <w:topLinePunct w:val="0"/>
        <w:autoSpaceDE/>
        <w:autoSpaceDN/>
        <w:bidi w:val="0"/>
        <w:adjustRightInd/>
        <w:spacing w:line="360" w:lineRule="auto"/>
        <w:ind w:left="0" w:leftChars="0" w:right="0" w:rightChars="0"/>
        <w:jc w:val="center"/>
        <w:textAlignment w:val="auto"/>
        <w:rPr>
          <w:rFonts w:ascii="仿宋_GB2312" w:eastAsia="仿宋_GB2312"/>
          <w:b/>
          <w:bCs/>
          <w:sz w:val="24"/>
        </w:rPr>
      </w:pPr>
    </w:p>
    <w:p>
      <w:pPr>
        <w:tabs>
          <w:tab w:val="left" w:pos="360"/>
          <w:tab w:val="left" w:pos="1800"/>
        </w:tabs>
        <w:spacing w:line="480" w:lineRule="exact"/>
        <w:jc w:val="center"/>
        <w:rPr>
          <w:rFonts w:ascii="仿宋_GB2312" w:eastAsia="仿宋_GB2312"/>
          <w:b/>
          <w:bCs/>
          <w:sz w:val="24"/>
        </w:rPr>
      </w:pPr>
    </w:p>
    <w:p>
      <w:pPr>
        <w:tabs>
          <w:tab w:val="left" w:pos="360"/>
          <w:tab w:val="left" w:pos="1800"/>
        </w:tabs>
        <w:spacing w:line="480" w:lineRule="exact"/>
        <w:jc w:val="center"/>
        <w:rPr>
          <w:rFonts w:ascii="仿宋_GB2312" w:eastAsia="仿宋_GB2312"/>
          <w:b/>
          <w:bCs/>
          <w:sz w:val="24"/>
        </w:rPr>
      </w:pPr>
    </w:p>
    <w:p>
      <w:pPr>
        <w:tabs>
          <w:tab w:val="left" w:pos="360"/>
          <w:tab w:val="left" w:pos="1800"/>
        </w:tabs>
        <w:spacing w:line="480" w:lineRule="exact"/>
        <w:jc w:val="center"/>
        <w:rPr>
          <w:rFonts w:ascii="仿宋_GB2312" w:eastAsia="仿宋_GB2312"/>
          <w:b/>
          <w:bCs/>
          <w:sz w:val="24"/>
        </w:rPr>
      </w:pPr>
    </w:p>
    <w:p>
      <w:pPr>
        <w:tabs>
          <w:tab w:val="left" w:pos="360"/>
          <w:tab w:val="left" w:pos="1800"/>
        </w:tabs>
        <w:spacing w:line="480" w:lineRule="exact"/>
        <w:jc w:val="center"/>
        <w:rPr>
          <w:rFonts w:ascii="仿宋_GB2312" w:eastAsia="仿宋_GB2312"/>
          <w:b/>
          <w:bCs/>
          <w:sz w:val="24"/>
        </w:rPr>
      </w:pPr>
    </w:p>
    <w:p>
      <w:pPr>
        <w:tabs>
          <w:tab w:val="left" w:pos="360"/>
          <w:tab w:val="left" w:pos="1800"/>
        </w:tabs>
        <w:spacing w:line="480" w:lineRule="exact"/>
        <w:jc w:val="center"/>
        <w:rPr>
          <w:rFonts w:hint="eastAsia" w:ascii="仿宋_GB2312" w:eastAsia="仿宋_GB2312"/>
          <w:b/>
          <w:bCs/>
          <w:color w:val="000000"/>
          <w:sz w:val="24"/>
        </w:rPr>
      </w:pPr>
    </w:p>
    <w:p>
      <w:pPr>
        <w:tabs>
          <w:tab w:val="left" w:pos="360"/>
          <w:tab w:val="left" w:pos="1800"/>
        </w:tabs>
        <w:spacing w:line="480" w:lineRule="exact"/>
        <w:jc w:val="center"/>
        <w:rPr>
          <w:rFonts w:hint="eastAsia" w:ascii="仿宋_GB2312" w:eastAsia="仿宋_GB2312"/>
          <w:b/>
          <w:bCs/>
          <w:color w:val="000000"/>
          <w:sz w:val="24"/>
        </w:rPr>
      </w:pPr>
    </w:p>
    <w:p>
      <w:pPr>
        <w:tabs>
          <w:tab w:val="left" w:pos="360"/>
          <w:tab w:val="left" w:pos="1800"/>
        </w:tabs>
        <w:spacing w:line="480" w:lineRule="exact"/>
        <w:jc w:val="center"/>
        <w:rPr>
          <w:rFonts w:hint="eastAsia" w:ascii="仿宋_GB2312" w:eastAsia="仿宋_GB2312"/>
          <w:b/>
          <w:bCs/>
          <w:color w:val="000000"/>
          <w:sz w:val="24"/>
        </w:rPr>
      </w:pPr>
    </w:p>
    <w:p>
      <w:pPr>
        <w:tabs>
          <w:tab w:val="left" w:pos="360"/>
          <w:tab w:val="left" w:pos="1800"/>
        </w:tabs>
        <w:spacing w:line="480" w:lineRule="exact"/>
        <w:jc w:val="center"/>
        <w:rPr>
          <w:rFonts w:hint="eastAsia" w:ascii="仿宋_GB2312" w:eastAsia="仿宋_GB2312"/>
          <w:b/>
          <w:bCs/>
          <w:color w:val="000000"/>
          <w:sz w:val="24"/>
        </w:rPr>
      </w:pPr>
    </w:p>
    <w:p>
      <w:pPr>
        <w:tabs>
          <w:tab w:val="left" w:pos="360"/>
          <w:tab w:val="left" w:pos="1800"/>
        </w:tabs>
        <w:spacing w:line="480" w:lineRule="exact"/>
        <w:jc w:val="center"/>
        <w:rPr>
          <w:rFonts w:hint="eastAsia" w:ascii="仿宋_GB2312" w:eastAsia="仿宋_GB2312"/>
          <w:b/>
          <w:bCs/>
          <w:color w:val="000000"/>
          <w:sz w:val="24"/>
        </w:rPr>
      </w:pPr>
    </w:p>
    <w:p>
      <w:pPr>
        <w:tabs>
          <w:tab w:val="left" w:pos="360"/>
          <w:tab w:val="left" w:pos="1800"/>
        </w:tabs>
        <w:spacing w:line="480" w:lineRule="exact"/>
        <w:jc w:val="center"/>
        <w:rPr>
          <w:rFonts w:hint="eastAsia" w:ascii="仿宋_GB2312" w:eastAsia="仿宋_GB2312"/>
          <w:b/>
          <w:bCs/>
          <w:color w:val="000000"/>
          <w:sz w:val="24"/>
        </w:rPr>
      </w:pPr>
    </w:p>
    <w:p>
      <w:pPr>
        <w:tabs>
          <w:tab w:val="left" w:pos="360"/>
          <w:tab w:val="left" w:pos="1800"/>
        </w:tabs>
        <w:spacing w:line="480" w:lineRule="exact"/>
        <w:jc w:val="center"/>
        <w:rPr>
          <w:rFonts w:ascii="仿宋_GB2312" w:eastAsia="仿宋_GB2312"/>
          <w:b/>
          <w:bCs/>
          <w:color w:val="000000"/>
          <w:sz w:val="24"/>
        </w:rPr>
      </w:pPr>
      <w:r>
        <w:rPr>
          <w:rFonts w:hint="eastAsia" w:ascii="仿宋_GB2312" w:eastAsia="仿宋_GB2312"/>
          <w:b/>
          <w:bCs/>
          <w:color w:val="000000"/>
          <w:sz w:val="24"/>
        </w:rPr>
        <w:t>格式3  法定代表人资格证明书</w:t>
      </w:r>
    </w:p>
    <w:p>
      <w:pPr>
        <w:tabs>
          <w:tab w:val="left" w:pos="360"/>
          <w:tab w:val="left" w:pos="1800"/>
        </w:tabs>
        <w:spacing w:line="480" w:lineRule="exact"/>
        <w:ind w:left="540"/>
        <w:rPr>
          <w:rFonts w:ascii="仿宋_GB2312" w:eastAsia="仿宋_GB2312"/>
          <w:bCs/>
          <w:color w:val="000000"/>
          <w:sz w:val="24"/>
        </w:rPr>
      </w:pPr>
    </w:p>
    <w:p>
      <w:pPr>
        <w:tabs>
          <w:tab w:val="left" w:pos="360"/>
          <w:tab w:val="left" w:pos="180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单位名称：</w:t>
      </w:r>
    </w:p>
    <w:p>
      <w:pPr>
        <w:tabs>
          <w:tab w:val="left" w:pos="360"/>
          <w:tab w:val="left" w:pos="180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地址：</w:t>
      </w:r>
    </w:p>
    <w:p>
      <w:pPr>
        <w:tabs>
          <w:tab w:val="left" w:pos="360"/>
          <w:tab w:val="left" w:pos="720"/>
          <w:tab w:val="left" w:pos="900"/>
          <w:tab w:val="left" w:pos="180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 xml:space="preserve">姓名：        性别：       年龄：         职务： </w:t>
      </w:r>
    </w:p>
    <w:p>
      <w:pPr>
        <w:tabs>
          <w:tab w:val="left" w:pos="360"/>
          <w:tab w:val="left" w:pos="180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系</w:t>
      </w:r>
      <w:r>
        <w:rPr>
          <w:rFonts w:hint="eastAsia" w:ascii="仿宋_GB2312" w:eastAsia="仿宋_GB2312"/>
          <w:color w:val="000000"/>
          <w:sz w:val="24"/>
          <w:u w:val="single"/>
        </w:rPr>
        <w:t xml:space="preserve">             （</w:t>
      </w:r>
      <w:r>
        <w:rPr>
          <w:rFonts w:hint="eastAsia" w:ascii="仿宋_GB2312" w:eastAsia="仿宋_GB2312"/>
          <w:color w:val="000000"/>
          <w:sz w:val="24"/>
        </w:rPr>
        <w:t>单位）的法定代表人。为</w:t>
      </w:r>
      <w:r>
        <w:rPr>
          <w:rFonts w:hint="eastAsia" w:ascii="仿宋_GB2312" w:eastAsia="仿宋_GB2312"/>
          <w:color w:val="000000"/>
          <w:sz w:val="24"/>
          <w:lang w:eastAsia="zh-CN"/>
        </w:rPr>
        <w:t>参加</w:t>
      </w:r>
      <w:r>
        <w:rPr>
          <w:rFonts w:hint="eastAsia" w:ascii="仿宋_GB2312" w:eastAsia="仿宋_GB2312"/>
          <w:color w:val="000000"/>
          <w:sz w:val="24"/>
          <w:u w:val="single"/>
        </w:rPr>
        <w:t xml:space="preserve">          </w:t>
      </w:r>
      <w:r>
        <w:rPr>
          <w:rFonts w:hint="eastAsia" w:ascii="仿宋_GB2312" w:eastAsia="仿宋_GB2312"/>
          <w:color w:val="000000"/>
          <w:sz w:val="24"/>
        </w:rPr>
        <w:t>的</w:t>
      </w:r>
      <w:r>
        <w:rPr>
          <w:rFonts w:hint="eastAsia" w:ascii="仿宋_GB2312" w:eastAsia="仿宋_GB2312"/>
          <w:color w:val="000000"/>
          <w:sz w:val="24"/>
          <w:lang w:eastAsia="zh-CN"/>
        </w:rPr>
        <w:t>项目</w:t>
      </w:r>
      <w:r>
        <w:rPr>
          <w:rFonts w:hint="eastAsia" w:ascii="仿宋_GB2312" w:eastAsia="仿宋_GB2312"/>
          <w:color w:val="000000"/>
          <w:sz w:val="24"/>
        </w:rPr>
        <w:t>，签署上述</w:t>
      </w:r>
      <w:r>
        <w:rPr>
          <w:rFonts w:hint="eastAsia" w:ascii="仿宋_GB2312" w:eastAsia="仿宋_GB2312"/>
          <w:color w:val="000000"/>
          <w:sz w:val="24"/>
          <w:lang w:eastAsia="zh-CN"/>
        </w:rPr>
        <w:t>项目</w:t>
      </w:r>
      <w:r>
        <w:rPr>
          <w:rFonts w:hint="eastAsia" w:ascii="仿宋_GB2312" w:eastAsia="仿宋_GB2312"/>
          <w:color w:val="000000"/>
          <w:sz w:val="24"/>
        </w:rPr>
        <w:t>的相应文件、进行合同</w:t>
      </w:r>
      <w:r>
        <w:rPr>
          <w:rFonts w:hint="eastAsia" w:ascii="仿宋_GB2312" w:eastAsia="仿宋_GB2312"/>
          <w:color w:val="000000"/>
          <w:sz w:val="24"/>
          <w:lang w:eastAsia="zh-CN"/>
        </w:rPr>
        <w:t>采购</w:t>
      </w:r>
      <w:r>
        <w:rPr>
          <w:rFonts w:hint="eastAsia" w:ascii="仿宋_GB2312" w:eastAsia="仿宋_GB2312"/>
          <w:color w:val="000000"/>
          <w:sz w:val="24"/>
        </w:rPr>
        <w:t>、签署合同和处理与之有关的一切事务。</w:t>
      </w:r>
    </w:p>
    <w:p>
      <w:pPr>
        <w:tabs>
          <w:tab w:val="left" w:pos="360"/>
          <w:tab w:val="left" w:pos="1800"/>
        </w:tabs>
        <w:spacing w:line="360" w:lineRule="auto"/>
        <w:rPr>
          <w:rFonts w:ascii="仿宋_GB2312" w:eastAsia="仿宋_GB2312"/>
          <w:color w:val="000000"/>
          <w:sz w:val="24"/>
        </w:rPr>
      </w:pPr>
    </w:p>
    <w:p>
      <w:pPr>
        <w:tabs>
          <w:tab w:val="left" w:pos="360"/>
          <w:tab w:val="left" w:pos="180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特此证明。</w:t>
      </w:r>
    </w:p>
    <w:p>
      <w:pPr>
        <w:tabs>
          <w:tab w:val="left" w:pos="360"/>
          <w:tab w:val="left" w:pos="1800"/>
        </w:tabs>
        <w:spacing w:line="360" w:lineRule="auto"/>
        <w:ind w:left="4500"/>
        <w:rPr>
          <w:rFonts w:ascii="仿宋_GB2312" w:eastAsia="仿宋_GB2312"/>
          <w:color w:val="000000"/>
          <w:sz w:val="24"/>
        </w:rPr>
      </w:pPr>
      <w:r>
        <w:rPr>
          <w:rFonts w:hint="eastAsia" w:ascii="仿宋_GB2312" w:eastAsia="仿宋_GB2312"/>
          <w:color w:val="000000"/>
          <w:sz w:val="24"/>
        </w:rPr>
        <w:t>供应商：（盖章）</w:t>
      </w:r>
    </w:p>
    <w:p>
      <w:pPr>
        <w:tabs>
          <w:tab w:val="left" w:pos="360"/>
          <w:tab w:val="left" w:pos="1800"/>
        </w:tabs>
        <w:spacing w:line="360" w:lineRule="auto"/>
        <w:ind w:left="4500"/>
        <w:rPr>
          <w:rFonts w:ascii="仿宋_GB2312" w:eastAsia="仿宋_GB2312"/>
          <w:color w:val="000000"/>
          <w:sz w:val="24"/>
        </w:rPr>
      </w:pPr>
      <w:r>
        <w:rPr>
          <w:rFonts w:hint="eastAsia" w:ascii="仿宋_GB2312" w:eastAsia="仿宋_GB2312"/>
          <w:color w:val="000000"/>
          <w:sz w:val="24"/>
        </w:rPr>
        <w:t>日期：    年   月   日</w:t>
      </w:r>
    </w:p>
    <w:p>
      <w:pPr>
        <w:tabs>
          <w:tab w:val="left" w:pos="360"/>
          <w:tab w:val="left" w:pos="1800"/>
        </w:tabs>
        <w:spacing w:line="360" w:lineRule="auto"/>
        <w:ind w:firstLine="6000" w:firstLineChars="2500"/>
        <w:rPr>
          <w:rFonts w:ascii="仿宋_GB2312" w:eastAsia="仿宋_GB2312"/>
          <w:bCs/>
          <w:color w:val="000000"/>
          <w:sz w:val="24"/>
        </w:rPr>
      </w:pPr>
    </w:p>
    <w:tbl>
      <w:tblPr>
        <w:tblStyle w:val="28"/>
        <w:tblW w:w="695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96" w:hRule="atLeast"/>
          <w:jc w:val="center"/>
        </w:trPr>
        <w:tc>
          <w:tcPr>
            <w:tcW w:w="6952" w:type="dxa"/>
            <w:vAlign w:val="top"/>
          </w:tcPr>
          <w:p>
            <w:pPr>
              <w:tabs>
                <w:tab w:val="left" w:pos="360"/>
                <w:tab w:val="left" w:pos="1800"/>
              </w:tabs>
              <w:spacing w:line="480" w:lineRule="auto"/>
              <w:jc w:val="center"/>
              <w:rPr>
                <w:rFonts w:ascii="仿宋_GB2312" w:hAnsi="Tahoma" w:eastAsia="仿宋_GB2312"/>
                <w:color w:val="000000"/>
                <w:sz w:val="24"/>
              </w:rPr>
            </w:pPr>
          </w:p>
          <w:p>
            <w:pPr>
              <w:tabs>
                <w:tab w:val="left" w:pos="360"/>
                <w:tab w:val="left" w:pos="1800"/>
              </w:tabs>
              <w:spacing w:line="480" w:lineRule="auto"/>
              <w:jc w:val="center"/>
              <w:rPr>
                <w:rFonts w:ascii="仿宋_GB2312" w:hAnsi="Tahoma" w:eastAsia="仿宋_GB2312"/>
                <w:color w:val="000000"/>
                <w:sz w:val="24"/>
              </w:rPr>
            </w:pPr>
          </w:p>
          <w:p>
            <w:pPr>
              <w:tabs>
                <w:tab w:val="left" w:pos="360"/>
                <w:tab w:val="left" w:pos="1800"/>
              </w:tabs>
              <w:spacing w:line="480" w:lineRule="auto"/>
              <w:jc w:val="center"/>
              <w:rPr>
                <w:rFonts w:ascii="仿宋_GB2312" w:hAnsi="Tahoma" w:eastAsia="仿宋_GB2312"/>
                <w:color w:val="000000"/>
                <w:sz w:val="24"/>
              </w:rPr>
            </w:pPr>
            <w:r>
              <w:rPr>
                <w:rFonts w:hint="eastAsia" w:ascii="仿宋_GB2312" w:hAnsi="Tahoma" w:eastAsia="仿宋_GB2312"/>
                <w:color w:val="000000"/>
                <w:sz w:val="24"/>
              </w:rPr>
              <w:t>法定代表人身份证复印件或扫描件（正、反两面）</w:t>
            </w:r>
          </w:p>
        </w:tc>
      </w:tr>
    </w:tbl>
    <w:p>
      <w:pPr>
        <w:tabs>
          <w:tab w:val="left" w:pos="360"/>
          <w:tab w:val="left" w:pos="1800"/>
        </w:tabs>
        <w:spacing w:line="480" w:lineRule="exact"/>
        <w:jc w:val="center"/>
        <w:rPr>
          <w:rFonts w:ascii="仿宋_GB2312" w:eastAsia="仿宋_GB2312"/>
          <w:b/>
          <w:bCs/>
          <w:color w:val="000000"/>
          <w:sz w:val="24"/>
        </w:rPr>
      </w:pPr>
      <w:r>
        <w:rPr>
          <w:rFonts w:hint="eastAsia" w:ascii="仿宋_GB2312" w:eastAsia="仿宋_GB2312"/>
          <w:b/>
          <w:bCs/>
          <w:color w:val="000000"/>
          <w:sz w:val="24"/>
        </w:rPr>
        <w:t>注：法定代表人身份证复印件或扫描件应反映出证件有效期等所载内容。</w:t>
      </w:r>
    </w:p>
    <w:p>
      <w:pPr>
        <w:tabs>
          <w:tab w:val="left" w:pos="360"/>
          <w:tab w:val="left" w:pos="1800"/>
        </w:tabs>
        <w:spacing w:line="480" w:lineRule="exact"/>
        <w:ind w:left="1980" w:firstLine="1080"/>
        <w:rPr>
          <w:rFonts w:ascii="仿宋_GB2312" w:eastAsia="仿宋_GB2312"/>
          <w:bCs/>
          <w:color w:val="000000"/>
        </w:rPr>
      </w:pPr>
    </w:p>
    <w:p>
      <w:pPr>
        <w:tabs>
          <w:tab w:val="left" w:pos="360"/>
          <w:tab w:val="left" w:pos="1800"/>
        </w:tabs>
        <w:spacing w:line="480" w:lineRule="exact"/>
        <w:rPr>
          <w:rFonts w:ascii="仿宋_GB2312" w:eastAsia="仿宋_GB2312"/>
          <w:bCs/>
          <w:color w:val="000000"/>
          <w:sz w:val="24"/>
        </w:rPr>
      </w:pPr>
    </w:p>
    <w:p>
      <w:pPr>
        <w:tabs>
          <w:tab w:val="left" w:pos="360"/>
          <w:tab w:val="left" w:pos="1800"/>
        </w:tabs>
        <w:spacing w:line="480" w:lineRule="exact"/>
        <w:rPr>
          <w:rFonts w:ascii="仿宋_GB2312" w:eastAsia="仿宋_GB2312"/>
          <w:bCs/>
          <w:color w:val="000000"/>
          <w:sz w:val="24"/>
        </w:rPr>
      </w:pPr>
    </w:p>
    <w:p>
      <w:pPr>
        <w:tabs>
          <w:tab w:val="left" w:pos="360"/>
          <w:tab w:val="left" w:pos="1800"/>
        </w:tabs>
        <w:spacing w:line="480" w:lineRule="exact"/>
        <w:rPr>
          <w:rFonts w:ascii="仿宋_GB2312" w:eastAsia="仿宋_GB2312"/>
          <w:bCs/>
          <w:color w:val="000000"/>
          <w:sz w:val="24"/>
        </w:rPr>
      </w:pPr>
    </w:p>
    <w:p>
      <w:pPr>
        <w:tabs>
          <w:tab w:val="left" w:pos="360"/>
          <w:tab w:val="left" w:pos="1800"/>
        </w:tabs>
        <w:spacing w:line="480" w:lineRule="exact"/>
        <w:rPr>
          <w:rFonts w:hint="eastAsia" w:ascii="仿宋_GB2312" w:eastAsia="仿宋_GB2312"/>
          <w:bCs/>
          <w:color w:val="000000"/>
          <w:sz w:val="24"/>
        </w:rPr>
      </w:pPr>
    </w:p>
    <w:p>
      <w:pPr>
        <w:tabs>
          <w:tab w:val="left" w:pos="360"/>
          <w:tab w:val="left" w:pos="1800"/>
        </w:tabs>
        <w:spacing w:line="480" w:lineRule="exact"/>
        <w:rPr>
          <w:rFonts w:hint="eastAsia" w:ascii="仿宋_GB2312" w:eastAsia="仿宋_GB2312"/>
          <w:bCs/>
          <w:color w:val="000000"/>
          <w:sz w:val="24"/>
        </w:rPr>
      </w:pPr>
    </w:p>
    <w:p>
      <w:pPr>
        <w:tabs>
          <w:tab w:val="left" w:pos="360"/>
          <w:tab w:val="left" w:pos="1800"/>
        </w:tabs>
        <w:spacing w:line="480" w:lineRule="exact"/>
        <w:rPr>
          <w:rFonts w:hint="eastAsia" w:ascii="仿宋_GB2312" w:eastAsia="仿宋_GB2312"/>
          <w:bCs/>
          <w:color w:val="000000"/>
          <w:sz w:val="24"/>
        </w:rPr>
      </w:pPr>
    </w:p>
    <w:p>
      <w:pPr>
        <w:tabs>
          <w:tab w:val="left" w:pos="360"/>
          <w:tab w:val="left" w:pos="1800"/>
        </w:tabs>
        <w:spacing w:line="480" w:lineRule="exact"/>
        <w:jc w:val="center"/>
        <w:rPr>
          <w:rFonts w:ascii="仿宋_GB2312" w:eastAsia="仿宋_GB2312"/>
          <w:b/>
          <w:bCs/>
          <w:color w:val="000000"/>
          <w:sz w:val="24"/>
        </w:rPr>
      </w:pPr>
      <w:r>
        <w:rPr>
          <w:rFonts w:hint="eastAsia" w:ascii="仿宋_GB2312" w:eastAsia="仿宋_GB2312"/>
          <w:b/>
          <w:bCs/>
          <w:color w:val="000000"/>
          <w:sz w:val="24"/>
        </w:rPr>
        <w:t>格式4  法定代表人授权书</w:t>
      </w:r>
    </w:p>
    <w:p>
      <w:pPr>
        <w:tabs>
          <w:tab w:val="left" w:pos="360"/>
          <w:tab w:val="left" w:pos="1800"/>
        </w:tabs>
        <w:spacing w:line="480" w:lineRule="exact"/>
        <w:ind w:left="239" w:leftChars="114" w:firstLine="240" w:firstLineChars="100"/>
        <w:rPr>
          <w:rFonts w:ascii="仿宋_GB2312" w:eastAsia="仿宋_GB2312"/>
          <w:color w:val="000000"/>
          <w:sz w:val="24"/>
          <w:u w:val="single"/>
        </w:rPr>
      </w:pPr>
      <w:r>
        <w:rPr>
          <w:rFonts w:hint="eastAsia" w:ascii="仿宋_GB2312" w:eastAsia="仿宋_GB2312"/>
          <w:color w:val="000000"/>
          <w:sz w:val="24"/>
        </w:rPr>
        <w:t>本授权委托书声明：我</w:t>
      </w:r>
      <w:r>
        <w:rPr>
          <w:rFonts w:hint="eastAsia" w:ascii="仿宋_GB2312" w:eastAsia="仿宋_GB2312"/>
          <w:color w:val="000000"/>
          <w:sz w:val="24"/>
          <w:u w:val="single"/>
        </w:rPr>
        <w:t xml:space="preserve">     （</w:t>
      </w:r>
      <w:r>
        <w:rPr>
          <w:rFonts w:hint="eastAsia" w:ascii="仿宋_GB2312" w:eastAsia="仿宋_GB2312"/>
          <w:color w:val="000000"/>
          <w:sz w:val="24"/>
        </w:rPr>
        <w:t>姓名）系</w:t>
      </w:r>
      <w:r>
        <w:rPr>
          <w:rFonts w:hint="eastAsia" w:ascii="仿宋_GB2312" w:eastAsia="仿宋_GB2312"/>
          <w:color w:val="000000"/>
          <w:sz w:val="24"/>
          <w:u w:val="single"/>
        </w:rPr>
        <w:t xml:space="preserve">    （</w:t>
      </w:r>
      <w:r>
        <w:rPr>
          <w:rFonts w:hint="eastAsia" w:ascii="仿宋_GB2312" w:eastAsia="仿宋_GB2312"/>
          <w:color w:val="000000"/>
          <w:sz w:val="24"/>
        </w:rPr>
        <w:t>供应商名称）的法定代表人，现授权委托</w:t>
      </w:r>
      <w:r>
        <w:rPr>
          <w:rFonts w:hint="eastAsia" w:ascii="仿宋_GB2312" w:eastAsia="仿宋_GB2312"/>
          <w:color w:val="000000"/>
          <w:sz w:val="24"/>
          <w:u w:val="single"/>
        </w:rPr>
        <w:t xml:space="preserve">    （</w:t>
      </w:r>
      <w:r>
        <w:rPr>
          <w:rFonts w:hint="eastAsia" w:ascii="仿宋_GB2312" w:eastAsia="仿宋_GB2312"/>
          <w:color w:val="000000"/>
          <w:sz w:val="24"/>
        </w:rPr>
        <w:t>供应商名称）的</w:t>
      </w:r>
      <w:r>
        <w:rPr>
          <w:rFonts w:hint="eastAsia" w:ascii="仿宋_GB2312" w:eastAsia="仿宋_GB2312"/>
          <w:color w:val="000000"/>
          <w:sz w:val="24"/>
          <w:u w:val="single"/>
        </w:rPr>
        <w:t xml:space="preserve">        </w:t>
      </w:r>
      <w:r>
        <w:rPr>
          <w:rFonts w:hint="eastAsia" w:ascii="仿宋_GB2312" w:eastAsia="仿宋_GB2312"/>
          <w:color w:val="000000"/>
          <w:sz w:val="24"/>
        </w:rPr>
        <w:t>（姓名），其身份证号为</w:t>
      </w:r>
      <w:r>
        <w:rPr>
          <w:rFonts w:hint="eastAsia" w:ascii="仿宋_GB2312" w:eastAsia="仿宋_GB2312"/>
          <w:color w:val="000000"/>
          <w:sz w:val="24"/>
          <w:u w:val="single"/>
        </w:rPr>
        <w:t xml:space="preserve">       </w:t>
      </w:r>
      <w:r>
        <w:rPr>
          <w:rFonts w:hint="eastAsia" w:ascii="仿宋_GB2312" w:eastAsia="仿宋_GB2312"/>
          <w:color w:val="000000"/>
          <w:sz w:val="24"/>
        </w:rPr>
        <w:t xml:space="preserve">为我供应商代理人，以本供应商的名义参加 </w:t>
      </w:r>
      <w:r>
        <w:rPr>
          <w:rFonts w:hint="eastAsia" w:ascii="仿宋_GB2312" w:eastAsia="仿宋_GB2312"/>
          <w:color w:val="000000"/>
          <w:sz w:val="24"/>
          <w:u w:val="single"/>
        </w:rPr>
        <w:t xml:space="preserve">     （</w:t>
      </w:r>
      <w:r>
        <w:rPr>
          <w:rFonts w:hint="eastAsia" w:ascii="仿宋_GB2312" w:eastAsia="仿宋_GB2312"/>
          <w:color w:val="000000"/>
          <w:sz w:val="24"/>
        </w:rPr>
        <w:t>采购人</w:t>
      </w:r>
      <w:r>
        <w:rPr>
          <w:rFonts w:hint="eastAsia" w:ascii="仿宋_GB2312" w:eastAsia="仿宋_GB2312"/>
          <w:color w:val="000000"/>
          <w:sz w:val="24"/>
          <w:u w:val="single"/>
        </w:rPr>
        <w:t xml:space="preserve">）     </w:t>
      </w:r>
      <w:r>
        <w:rPr>
          <w:rFonts w:hint="eastAsia" w:ascii="仿宋_GB2312" w:eastAsia="仿宋_GB2312"/>
          <w:color w:val="000000"/>
          <w:sz w:val="24"/>
        </w:rPr>
        <w:t>（</w:t>
      </w:r>
      <w:r>
        <w:rPr>
          <w:rFonts w:hint="eastAsia" w:ascii="仿宋_GB2312" w:eastAsia="仿宋_GB2312"/>
          <w:color w:val="000000"/>
          <w:sz w:val="24"/>
          <w:lang w:eastAsia="zh-CN"/>
        </w:rPr>
        <w:t>采购</w:t>
      </w:r>
      <w:r>
        <w:rPr>
          <w:rFonts w:hint="eastAsia" w:ascii="仿宋_GB2312" w:eastAsia="仿宋_GB2312"/>
          <w:color w:val="000000"/>
          <w:sz w:val="24"/>
        </w:rPr>
        <w:t>项目名称）的</w:t>
      </w:r>
      <w:r>
        <w:rPr>
          <w:rFonts w:hint="eastAsia" w:ascii="仿宋_GB2312" w:eastAsia="仿宋_GB2312"/>
          <w:color w:val="000000"/>
          <w:sz w:val="24"/>
          <w:lang w:eastAsia="zh-CN"/>
        </w:rPr>
        <w:t>采购</w:t>
      </w:r>
      <w:r>
        <w:rPr>
          <w:rFonts w:hint="eastAsia" w:ascii="仿宋_GB2312" w:eastAsia="仿宋_GB2312"/>
          <w:color w:val="000000"/>
          <w:sz w:val="24"/>
        </w:rPr>
        <w:t>活动。</w:t>
      </w:r>
    </w:p>
    <w:p>
      <w:pPr>
        <w:tabs>
          <w:tab w:val="left" w:pos="360"/>
          <w:tab w:val="left" w:pos="1800"/>
        </w:tabs>
        <w:spacing w:line="480" w:lineRule="exact"/>
        <w:ind w:firstLine="480" w:firstLineChars="200"/>
        <w:rPr>
          <w:rFonts w:ascii="仿宋_GB2312" w:eastAsia="仿宋_GB2312"/>
          <w:color w:val="000000"/>
          <w:sz w:val="24"/>
        </w:rPr>
      </w:pPr>
      <w:r>
        <w:rPr>
          <w:rFonts w:hint="eastAsia" w:ascii="仿宋_GB2312" w:eastAsia="仿宋_GB2312"/>
          <w:color w:val="000000"/>
          <w:sz w:val="24"/>
        </w:rPr>
        <w:t>代理人在递交响应文件、</w:t>
      </w:r>
      <w:r>
        <w:rPr>
          <w:rFonts w:hint="eastAsia" w:ascii="仿宋_GB2312" w:eastAsia="仿宋_GB2312"/>
          <w:color w:val="000000"/>
          <w:sz w:val="24"/>
          <w:lang w:eastAsia="zh-CN"/>
        </w:rPr>
        <w:t>询价</w:t>
      </w:r>
      <w:r>
        <w:rPr>
          <w:rFonts w:hint="eastAsia" w:ascii="仿宋_GB2312" w:eastAsia="仿宋_GB2312"/>
          <w:color w:val="000000"/>
          <w:sz w:val="24"/>
        </w:rPr>
        <w:t>、合同</w:t>
      </w:r>
      <w:r>
        <w:rPr>
          <w:rFonts w:hint="eastAsia" w:ascii="仿宋_GB2312" w:eastAsia="仿宋_GB2312"/>
          <w:color w:val="000000"/>
          <w:sz w:val="24"/>
          <w:lang w:eastAsia="zh-CN"/>
        </w:rPr>
        <w:t>采购</w:t>
      </w:r>
      <w:r>
        <w:rPr>
          <w:rFonts w:hint="eastAsia" w:ascii="仿宋_GB2312" w:eastAsia="仿宋_GB2312"/>
          <w:color w:val="000000"/>
          <w:sz w:val="24"/>
        </w:rPr>
        <w:t>过程中所签署的一切文件和处理与之有关的一切事务，我均予以承认。</w:t>
      </w:r>
    </w:p>
    <w:p>
      <w:pPr>
        <w:tabs>
          <w:tab w:val="left" w:pos="360"/>
          <w:tab w:val="left" w:pos="1800"/>
        </w:tabs>
        <w:spacing w:line="480" w:lineRule="exact"/>
        <w:ind w:firstLine="480" w:firstLineChars="200"/>
        <w:rPr>
          <w:rFonts w:ascii="仿宋_GB2312" w:eastAsia="仿宋_GB2312"/>
          <w:color w:val="000000"/>
          <w:sz w:val="24"/>
          <w:u w:val="single"/>
        </w:rPr>
      </w:pPr>
      <w:r>
        <w:rPr>
          <w:rFonts w:hint="eastAsia" w:ascii="仿宋_GB2312" w:eastAsia="仿宋_GB2312"/>
          <w:color w:val="000000"/>
          <w:sz w:val="24"/>
        </w:rPr>
        <w:t>本授权委托书期限自</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日起至</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24"/>
          <w:u w:val="single"/>
        </w:rPr>
        <w:t xml:space="preserve">     </w:t>
      </w:r>
      <w:r>
        <w:rPr>
          <w:rFonts w:hint="eastAsia" w:ascii="仿宋_GB2312" w:eastAsia="仿宋_GB2312"/>
          <w:color w:val="000000"/>
          <w:sz w:val="24"/>
        </w:rPr>
        <w:t>日止。</w:t>
      </w:r>
    </w:p>
    <w:p>
      <w:pPr>
        <w:tabs>
          <w:tab w:val="left" w:pos="360"/>
          <w:tab w:val="left" w:pos="1800"/>
        </w:tabs>
        <w:spacing w:line="480" w:lineRule="exact"/>
        <w:ind w:firstLine="480" w:firstLineChars="200"/>
        <w:rPr>
          <w:rFonts w:ascii="仿宋_GB2312" w:eastAsia="仿宋_GB2312"/>
          <w:color w:val="000000"/>
          <w:sz w:val="24"/>
        </w:rPr>
      </w:pPr>
      <w:r>
        <w:rPr>
          <w:rFonts w:hint="eastAsia" w:ascii="仿宋_GB2312" w:eastAsia="仿宋_GB2312"/>
          <w:color w:val="000000"/>
          <w:sz w:val="24"/>
        </w:rPr>
        <w:t>委托代理人无转委权。特此委托。</w:t>
      </w:r>
    </w:p>
    <w:p>
      <w:pPr>
        <w:tabs>
          <w:tab w:val="left" w:pos="360"/>
          <w:tab w:val="left" w:pos="1800"/>
        </w:tabs>
        <w:spacing w:line="480" w:lineRule="exact"/>
        <w:ind w:firstLine="480" w:firstLineChars="200"/>
        <w:rPr>
          <w:rFonts w:ascii="仿宋_GB2312" w:eastAsia="仿宋_GB2312"/>
          <w:color w:val="000000"/>
          <w:sz w:val="24"/>
        </w:rPr>
      </w:pPr>
      <w:r>
        <w:rPr>
          <w:rFonts w:hint="eastAsia" w:ascii="仿宋_GB2312" w:eastAsia="仿宋_GB2312"/>
          <w:color w:val="000000"/>
          <w:sz w:val="24"/>
        </w:rPr>
        <w:t>委托代理人：            性别：           年龄：</w:t>
      </w:r>
    </w:p>
    <w:p>
      <w:pPr>
        <w:tabs>
          <w:tab w:val="left" w:pos="360"/>
          <w:tab w:val="left" w:pos="1800"/>
        </w:tabs>
        <w:spacing w:line="480" w:lineRule="exact"/>
        <w:ind w:firstLine="480" w:firstLineChars="200"/>
        <w:rPr>
          <w:rFonts w:ascii="仿宋_GB2312" w:eastAsia="仿宋_GB2312"/>
          <w:color w:val="000000"/>
          <w:sz w:val="24"/>
        </w:rPr>
      </w:pPr>
      <w:r>
        <w:rPr>
          <w:rFonts w:hint="eastAsia" w:ascii="仿宋_GB2312" w:eastAsia="仿宋_GB2312"/>
          <w:color w:val="000000"/>
          <w:sz w:val="24"/>
        </w:rPr>
        <w:t>单位：              部门：           职务：</w:t>
      </w:r>
    </w:p>
    <w:p>
      <w:pPr>
        <w:tabs>
          <w:tab w:val="left" w:pos="360"/>
          <w:tab w:val="left" w:pos="1800"/>
        </w:tabs>
        <w:spacing w:line="480" w:lineRule="exact"/>
        <w:ind w:firstLine="3600"/>
        <w:rPr>
          <w:rFonts w:ascii="仿宋_GB2312" w:eastAsia="仿宋_GB2312"/>
          <w:color w:val="000000"/>
          <w:sz w:val="24"/>
        </w:rPr>
      </w:pPr>
      <w:r>
        <w:rPr>
          <w:rFonts w:hint="eastAsia" w:ascii="仿宋_GB2312" w:eastAsia="仿宋_GB2312"/>
          <w:color w:val="000000"/>
          <w:sz w:val="24"/>
        </w:rPr>
        <w:t>供应商：（盖章）</w:t>
      </w:r>
    </w:p>
    <w:p>
      <w:pPr>
        <w:tabs>
          <w:tab w:val="left" w:pos="360"/>
          <w:tab w:val="left" w:pos="1800"/>
        </w:tabs>
        <w:spacing w:line="480" w:lineRule="exact"/>
        <w:ind w:firstLine="3600"/>
        <w:rPr>
          <w:rFonts w:ascii="仿宋_GB2312" w:eastAsia="仿宋_GB2312"/>
          <w:color w:val="000000"/>
          <w:sz w:val="24"/>
        </w:rPr>
      </w:pPr>
      <w:r>
        <w:rPr>
          <w:rFonts w:hint="eastAsia" w:ascii="仿宋_GB2312" w:eastAsia="仿宋_GB2312"/>
          <w:color w:val="000000"/>
          <w:sz w:val="24"/>
        </w:rPr>
        <w:t>法定代表人：（签字或盖章）</w:t>
      </w:r>
    </w:p>
    <w:p>
      <w:pPr>
        <w:tabs>
          <w:tab w:val="left" w:pos="360"/>
          <w:tab w:val="left" w:pos="1800"/>
        </w:tabs>
        <w:spacing w:line="480" w:lineRule="exact"/>
        <w:ind w:firstLine="3600"/>
        <w:rPr>
          <w:rFonts w:ascii="仿宋_GB2312" w:eastAsia="仿宋_GB2312"/>
          <w:color w:val="000000"/>
          <w:sz w:val="24"/>
        </w:rPr>
      </w:pPr>
      <w:r>
        <w:rPr>
          <w:rFonts w:hint="eastAsia" w:ascii="仿宋_GB2312" w:eastAsia="仿宋_GB2312"/>
          <w:color w:val="000000"/>
          <w:sz w:val="24"/>
        </w:rPr>
        <w:t>委托代理人：（签字或盖章）</w:t>
      </w:r>
    </w:p>
    <w:p>
      <w:pPr>
        <w:tabs>
          <w:tab w:val="left" w:pos="360"/>
          <w:tab w:val="left" w:pos="1800"/>
        </w:tabs>
        <w:spacing w:line="480" w:lineRule="exact"/>
        <w:ind w:firstLine="3600"/>
        <w:rPr>
          <w:rFonts w:ascii="仿宋_GB2312" w:eastAsia="仿宋_GB2312"/>
          <w:color w:val="000000"/>
          <w:sz w:val="24"/>
        </w:rPr>
      </w:pPr>
      <w:r>
        <w:rPr>
          <w:rFonts w:hint="eastAsia" w:ascii="仿宋_GB2312" w:eastAsia="仿宋_GB2312"/>
          <w:color w:val="000000"/>
          <w:sz w:val="24"/>
        </w:rPr>
        <w:t>日期：      年     月     日</w:t>
      </w:r>
    </w:p>
    <w:p>
      <w:pPr>
        <w:tabs>
          <w:tab w:val="left" w:pos="360"/>
          <w:tab w:val="left" w:pos="1800"/>
        </w:tabs>
        <w:spacing w:line="480" w:lineRule="exact"/>
        <w:ind w:firstLine="3600"/>
        <w:rPr>
          <w:rFonts w:ascii="仿宋_GB2312" w:eastAsia="仿宋_GB2312"/>
          <w:color w:val="000000"/>
          <w:sz w:val="24"/>
        </w:rPr>
      </w:pPr>
    </w:p>
    <w:tbl>
      <w:tblPr>
        <w:tblStyle w:val="28"/>
        <w:tblW w:w="695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96" w:hRule="atLeast"/>
          <w:jc w:val="center"/>
        </w:trPr>
        <w:tc>
          <w:tcPr>
            <w:tcW w:w="6952" w:type="dxa"/>
            <w:vAlign w:val="top"/>
          </w:tcPr>
          <w:p>
            <w:pPr>
              <w:tabs>
                <w:tab w:val="left" w:pos="360"/>
                <w:tab w:val="left" w:pos="1800"/>
              </w:tabs>
              <w:spacing w:line="480" w:lineRule="auto"/>
              <w:jc w:val="center"/>
              <w:rPr>
                <w:rFonts w:ascii="仿宋_GB2312" w:hAnsi="Tahoma" w:eastAsia="仿宋_GB2312"/>
                <w:color w:val="000000"/>
                <w:sz w:val="24"/>
              </w:rPr>
            </w:pPr>
          </w:p>
          <w:p>
            <w:pPr>
              <w:tabs>
                <w:tab w:val="left" w:pos="360"/>
                <w:tab w:val="left" w:pos="1800"/>
              </w:tabs>
              <w:spacing w:line="480" w:lineRule="auto"/>
              <w:jc w:val="center"/>
              <w:rPr>
                <w:rFonts w:ascii="仿宋_GB2312" w:hAnsi="Tahoma" w:eastAsia="仿宋_GB2312"/>
                <w:color w:val="000000"/>
                <w:sz w:val="24"/>
              </w:rPr>
            </w:pPr>
          </w:p>
          <w:p>
            <w:pPr>
              <w:tabs>
                <w:tab w:val="left" w:pos="360"/>
                <w:tab w:val="left" w:pos="1800"/>
              </w:tabs>
              <w:spacing w:line="480" w:lineRule="auto"/>
              <w:jc w:val="center"/>
              <w:rPr>
                <w:rFonts w:ascii="仿宋_GB2312" w:hAnsi="Tahoma" w:eastAsia="仿宋_GB2312"/>
                <w:color w:val="000000"/>
                <w:sz w:val="24"/>
              </w:rPr>
            </w:pPr>
            <w:r>
              <w:rPr>
                <w:rFonts w:hint="eastAsia" w:ascii="仿宋_GB2312" w:eastAsia="仿宋_GB2312"/>
                <w:color w:val="000000"/>
                <w:sz w:val="24"/>
              </w:rPr>
              <w:t>委托代理人</w:t>
            </w:r>
            <w:r>
              <w:rPr>
                <w:rFonts w:hint="eastAsia" w:ascii="仿宋_GB2312" w:hAnsi="Tahoma" w:eastAsia="仿宋_GB2312"/>
                <w:color w:val="000000"/>
                <w:sz w:val="24"/>
              </w:rPr>
              <w:t>身份证复印件或扫描件（正、反两面）</w:t>
            </w:r>
          </w:p>
        </w:tc>
      </w:tr>
    </w:tbl>
    <w:p>
      <w:pPr>
        <w:tabs>
          <w:tab w:val="left" w:pos="360"/>
          <w:tab w:val="left" w:pos="1800"/>
        </w:tabs>
        <w:spacing w:line="480" w:lineRule="auto"/>
        <w:jc w:val="left"/>
        <w:rPr>
          <w:rFonts w:hint="eastAsia" w:ascii="仿宋_GB2312" w:eastAsia="仿宋_GB2312"/>
          <w:b/>
          <w:bCs/>
          <w:color w:val="FF0000"/>
          <w:sz w:val="24"/>
        </w:rPr>
      </w:pPr>
      <w:r>
        <w:rPr>
          <w:rFonts w:hint="eastAsia" w:ascii="仿宋_GB2312" w:eastAsia="仿宋_GB2312"/>
          <w:b/>
          <w:bCs/>
          <w:color w:val="FF0000"/>
          <w:sz w:val="24"/>
        </w:rPr>
        <w:t>注：提供法定代表人委托代理人与本单位有合法劳动合同及社会保险关系证明复印件（加盖投标人公章），委托代理人身份证复印件或扫描件应反映出证件有效期等所载内容，作为本法定代表人授权书的附件。</w:t>
      </w:r>
    </w:p>
    <w:p>
      <w:pPr>
        <w:tabs>
          <w:tab w:val="left" w:pos="360"/>
          <w:tab w:val="left" w:pos="1800"/>
        </w:tabs>
        <w:spacing w:line="480" w:lineRule="exact"/>
        <w:jc w:val="left"/>
        <w:rPr>
          <w:rFonts w:hint="eastAsia" w:ascii="仿宋_GB2312" w:hAnsi="仿宋_GB2312" w:eastAsia="仿宋_GB2312" w:cs="仿宋_GB2312"/>
          <w:b/>
          <w:bCs/>
          <w:color w:val="auto"/>
          <w:sz w:val="24"/>
          <w:szCs w:val="24"/>
        </w:rPr>
      </w:pPr>
    </w:p>
    <w:p>
      <w:pPr>
        <w:pStyle w:val="4"/>
        <w:jc w:val="center"/>
        <w:rPr>
          <w:rFonts w:ascii="仿宋_GB2312" w:hAnsi="Arial" w:eastAsia="仿宋_GB2312"/>
          <w:b w:val="0"/>
          <w:bCs w:val="0"/>
          <w:sz w:val="24"/>
          <w:szCs w:val="24"/>
        </w:rPr>
      </w:pPr>
      <w:r>
        <w:rPr>
          <w:rFonts w:hint="eastAsia" w:ascii="仿宋_GB2312" w:eastAsia="仿宋_GB2312"/>
          <w:sz w:val="24"/>
          <w:szCs w:val="24"/>
        </w:rPr>
        <w:t>格式</w:t>
      </w:r>
      <w:r>
        <w:rPr>
          <w:rFonts w:hint="eastAsia" w:ascii="仿宋_GB2312" w:eastAsia="仿宋_GB2312"/>
          <w:sz w:val="24"/>
          <w:szCs w:val="24"/>
          <w:lang w:val="en-US" w:eastAsia="zh-CN"/>
        </w:rPr>
        <w:t>5</w:t>
      </w:r>
      <w:r>
        <w:rPr>
          <w:rFonts w:hint="eastAsia" w:ascii="仿宋_GB2312" w:eastAsia="仿宋_GB2312"/>
          <w:sz w:val="24"/>
          <w:szCs w:val="24"/>
        </w:rPr>
        <w:t xml:space="preserve">  供应商</w:t>
      </w:r>
      <w:r>
        <w:rPr>
          <w:rFonts w:hint="eastAsia" w:ascii="仿宋_GB2312" w:eastAsia="仿宋_GB2312"/>
          <w:sz w:val="24"/>
          <w:szCs w:val="24"/>
          <w:lang w:eastAsia="zh-CN"/>
        </w:rPr>
        <w:t>资格声明</w:t>
      </w:r>
    </w:p>
    <w:tbl>
      <w:tblPr>
        <w:tblStyle w:val="28"/>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32"/>
        <w:gridCol w:w="448"/>
        <w:gridCol w:w="1549"/>
        <w:gridCol w:w="1549"/>
        <w:gridCol w:w="158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1728" w:type="dxa"/>
            <w:vAlign w:val="center"/>
          </w:tcPr>
          <w:p>
            <w:pPr>
              <w:spacing w:line="460" w:lineRule="exact"/>
              <w:rPr>
                <w:rFonts w:ascii="仿宋_GB2312" w:hAnsi="宋体" w:eastAsia="仿宋_GB2312"/>
                <w:bCs/>
                <w:szCs w:val="21"/>
              </w:rPr>
            </w:pPr>
            <w:r>
              <w:rPr>
                <w:rFonts w:hint="eastAsia" w:ascii="仿宋_GB2312" w:hAnsi="宋体" w:eastAsia="仿宋_GB2312"/>
                <w:bCs/>
                <w:szCs w:val="21"/>
              </w:rPr>
              <w:t>供应商名称</w:t>
            </w:r>
          </w:p>
        </w:tc>
        <w:tc>
          <w:tcPr>
            <w:tcW w:w="7668" w:type="dxa"/>
            <w:gridSpan w:val="6"/>
            <w:vAlign w:val="center"/>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trPr>
        <w:tc>
          <w:tcPr>
            <w:tcW w:w="1728" w:type="dxa"/>
            <w:vAlign w:val="center"/>
          </w:tcPr>
          <w:p>
            <w:pPr>
              <w:spacing w:line="460" w:lineRule="exact"/>
              <w:ind w:firstLine="210" w:firstLineChars="100"/>
              <w:rPr>
                <w:rFonts w:ascii="仿宋_GB2312" w:hAnsi="宋体" w:eastAsia="仿宋_GB2312"/>
                <w:bCs/>
                <w:szCs w:val="21"/>
              </w:rPr>
            </w:pPr>
            <w:r>
              <w:rPr>
                <w:rFonts w:hint="eastAsia" w:ascii="仿宋_GB2312" w:hAnsi="宋体" w:eastAsia="仿宋_GB2312"/>
                <w:bCs/>
                <w:szCs w:val="21"/>
              </w:rPr>
              <w:t>地 址</w:t>
            </w:r>
          </w:p>
        </w:tc>
        <w:tc>
          <w:tcPr>
            <w:tcW w:w="7668" w:type="dxa"/>
            <w:gridSpan w:val="6"/>
            <w:vAlign w:val="center"/>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728" w:type="dxa"/>
            <w:vAlign w:val="center"/>
          </w:tcPr>
          <w:p>
            <w:pPr>
              <w:spacing w:line="460" w:lineRule="exact"/>
              <w:rPr>
                <w:rFonts w:ascii="仿宋_GB2312" w:hAnsi="宋体" w:eastAsia="仿宋_GB2312"/>
                <w:bCs/>
                <w:szCs w:val="21"/>
              </w:rPr>
            </w:pPr>
            <w:r>
              <w:rPr>
                <w:rFonts w:hint="eastAsia" w:ascii="仿宋_GB2312" w:hAnsi="宋体" w:eastAsia="仿宋_GB2312"/>
                <w:bCs/>
                <w:szCs w:val="21"/>
              </w:rPr>
              <w:t>主管部门</w:t>
            </w:r>
          </w:p>
        </w:tc>
        <w:tc>
          <w:tcPr>
            <w:tcW w:w="932" w:type="dxa"/>
            <w:vAlign w:val="center"/>
          </w:tcPr>
          <w:p>
            <w:pPr>
              <w:spacing w:line="460" w:lineRule="exact"/>
              <w:rPr>
                <w:rFonts w:ascii="仿宋_GB2312" w:hAnsi="宋体" w:eastAsia="仿宋_GB2312"/>
                <w:bCs/>
                <w:szCs w:val="21"/>
              </w:rPr>
            </w:pPr>
          </w:p>
        </w:tc>
        <w:tc>
          <w:tcPr>
            <w:tcW w:w="1997" w:type="dxa"/>
            <w:gridSpan w:val="2"/>
            <w:vAlign w:val="center"/>
          </w:tcPr>
          <w:p>
            <w:pPr>
              <w:spacing w:line="460" w:lineRule="exact"/>
              <w:rPr>
                <w:rFonts w:ascii="仿宋_GB2312" w:hAnsi="宋体" w:eastAsia="仿宋_GB2312"/>
                <w:bCs/>
                <w:szCs w:val="21"/>
              </w:rPr>
            </w:pPr>
            <w:r>
              <w:rPr>
                <w:rFonts w:hint="eastAsia" w:ascii="仿宋_GB2312" w:hAnsi="宋体" w:eastAsia="仿宋_GB2312"/>
                <w:bCs/>
                <w:szCs w:val="21"/>
              </w:rPr>
              <w:t>供应商法定代表人</w:t>
            </w:r>
          </w:p>
        </w:tc>
        <w:tc>
          <w:tcPr>
            <w:tcW w:w="1549" w:type="dxa"/>
            <w:vAlign w:val="center"/>
          </w:tcPr>
          <w:p>
            <w:pPr>
              <w:spacing w:line="460" w:lineRule="exact"/>
              <w:rPr>
                <w:rFonts w:ascii="仿宋_GB2312" w:hAnsi="宋体" w:eastAsia="仿宋_GB2312"/>
                <w:bCs/>
                <w:szCs w:val="21"/>
              </w:rPr>
            </w:pPr>
          </w:p>
        </w:tc>
        <w:tc>
          <w:tcPr>
            <w:tcW w:w="1583" w:type="dxa"/>
            <w:vAlign w:val="center"/>
          </w:tcPr>
          <w:p>
            <w:pPr>
              <w:spacing w:line="460" w:lineRule="exact"/>
              <w:ind w:firstLine="210" w:firstLineChars="100"/>
              <w:rPr>
                <w:rFonts w:ascii="仿宋_GB2312" w:hAnsi="宋体" w:eastAsia="仿宋_GB2312"/>
                <w:bCs/>
                <w:szCs w:val="21"/>
              </w:rPr>
            </w:pPr>
            <w:r>
              <w:rPr>
                <w:rFonts w:hint="eastAsia" w:ascii="仿宋_GB2312" w:hAnsi="宋体" w:eastAsia="仿宋_GB2312"/>
                <w:bCs/>
                <w:szCs w:val="21"/>
              </w:rPr>
              <w:t>职 务</w:t>
            </w:r>
          </w:p>
        </w:tc>
        <w:tc>
          <w:tcPr>
            <w:tcW w:w="1607" w:type="dxa"/>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1728" w:type="dxa"/>
            <w:vAlign w:val="center"/>
          </w:tcPr>
          <w:p>
            <w:pPr>
              <w:spacing w:line="460" w:lineRule="exact"/>
              <w:rPr>
                <w:rFonts w:ascii="仿宋_GB2312" w:hAnsi="宋体" w:eastAsia="仿宋_GB2312"/>
                <w:bCs/>
                <w:szCs w:val="21"/>
              </w:rPr>
            </w:pPr>
            <w:r>
              <w:rPr>
                <w:rFonts w:hint="eastAsia" w:ascii="仿宋_GB2312" w:hAnsi="宋体" w:eastAsia="仿宋_GB2312"/>
                <w:bCs/>
                <w:szCs w:val="21"/>
              </w:rPr>
              <w:t>注册时间</w:t>
            </w:r>
          </w:p>
        </w:tc>
        <w:tc>
          <w:tcPr>
            <w:tcW w:w="2929" w:type="dxa"/>
            <w:gridSpan w:val="3"/>
          </w:tcPr>
          <w:p>
            <w:pPr>
              <w:spacing w:line="460" w:lineRule="exact"/>
              <w:rPr>
                <w:rFonts w:ascii="仿宋_GB2312" w:hAnsi="宋体" w:eastAsia="仿宋_GB2312"/>
                <w:bCs/>
                <w:szCs w:val="21"/>
              </w:rPr>
            </w:pPr>
          </w:p>
        </w:tc>
        <w:tc>
          <w:tcPr>
            <w:tcW w:w="1549" w:type="dxa"/>
          </w:tcPr>
          <w:p>
            <w:pPr>
              <w:spacing w:line="460" w:lineRule="exact"/>
              <w:rPr>
                <w:rFonts w:ascii="仿宋_GB2312" w:hAnsi="宋体" w:eastAsia="仿宋_GB2312"/>
                <w:bCs/>
                <w:szCs w:val="21"/>
              </w:rPr>
            </w:pPr>
            <w:r>
              <w:rPr>
                <w:rFonts w:hint="eastAsia" w:ascii="仿宋_GB2312" w:hAnsi="宋体" w:eastAsia="仿宋_GB2312"/>
                <w:bCs/>
                <w:szCs w:val="21"/>
              </w:rPr>
              <w:t>经济类型</w:t>
            </w:r>
          </w:p>
        </w:tc>
        <w:tc>
          <w:tcPr>
            <w:tcW w:w="3190" w:type="dxa"/>
            <w:gridSpan w:val="2"/>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4657" w:type="dxa"/>
            <w:gridSpan w:val="4"/>
            <w:vAlign w:val="center"/>
          </w:tcPr>
          <w:p>
            <w:pPr>
              <w:spacing w:line="460" w:lineRule="exact"/>
              <w:rPr>
                <w:rFonts w:ascii="仿宋_GB2312" w:hAnsi="宋体" w:eastAsia="仿宋_GB2312"/>
                <w:bCs/>
                <w:szCs w:val="21"/>
              </w:rPr>
            </w:pPr>
            <w:r>
              <w:rPr>
                <w:rFonts w:hint="eastAsia" w:ascii="仿宋_GB2312" w:hAnsi="宋体" w:eastAsia="仿宋_GB2312"/>
                <w:bCs/>
                <w:szCs w:val="21"/>
              </w:rPr>
              <w:t>营业执照号</w:t>
            </w:r>
          </w:p>
        </w:tc>
        <w:tc>
          <w:tcPr>
            <w:tcW w:w="4739" w:type="dxa"/>
            <w:gridSpan w:val="3"/>
            <w:vAlign w:val="center"/>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4657" w:type="dxa"/>
            <w:gridSpan w:val="4"/>
            <w:vAlign w:val="center"/>
          </w:tcPr>
          <w:p>
            <w:pPr>
              <w:spacing w:line="460" w:lineRule="exact"/>
              <w:rPr>
                <w:rFonts w:ascii="仿宋_GB2312" w:hAnsi="宋体" w:eastAsia="仿宋_GB2312"/>
                <w:bCs/>
                <w:szCs w:val="21"/>
              </w:rPr>
            </w:pPr>
            <w:r>
              <w:rPr>
                <w:rFonts w:hint="eastAsia" w:ascii="仿宋_GB2312" w:hAnsi="宋体" w:eastAsia="仿宋_GB2312"/>
                <w:bCs/>
                <w:szCs w:val="21"/>
              </w:rPr>
              <w:t>近三年内（201</w:t>
            </w:r>
            <w:r>
              <w:rPr>
                <w:rFonts w:hint="eastAsia" w:ascii="仿宋_GB2312" w:hAnsi="宋体" w:eastAsia="仿宋_GB2312"/>
                <w:bCs/>
                <w:szCs w:val="21"/>
                <w:lang w:val="en-US" w:eastAsia="zh-CN"/>
              </w:rPr>
              <w:t>4</w:t>
            </w:r>
            <w:r>
              <w:rPr>
                <w:rFonts w:hint="eastAsia" w:ascii="仿宋_GB2312" w:hAnsi="宋体" w:eastAsia="仿宋_GB2312"/>
                <w:bCs/>
                <w:szCs w:val="21"/>
              </w:rPr>
              <w:t>年至201</w:t>
            </w:r>
            <w:r>
              <w:rPr>
                <w:rFonts w:hint="eastAsia" w:ascii="仿宋_GB2312" w:hAnsi="宋体" w:eastAsia="仿宋_GB2312"/>
                <w:bCs/>
                <w:szCs w:val="21"/>
                <w:lang w:val="en-US" w:eastAsia="zh-CN"/>
              </w:rPr>
              <w:t>6</w:t>
            </w:r>
            <w:r>
              <w:rPr>
                <w:rFonts w:hint="eastAsia" w:ascii="仿宋_GB2312" w:hAnsi="宋体" w:eastAsia="仿宋_GB2312"/>
                <w:bCs/>
                <w:szCs w:val="21"/>
              </w:rPr>
              <w:t>年）经营活动中有无重大违法纪录</w:t>
            </w:r>
          </w:p>
        </w:tc>
        <w:tc>
          <w:tcPr>
            <w:tcW w:w="4739" w:type="dxa"/>
            <w:gridSpan w:val="3"/>
            <w:vAlign w:val="center"/>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1728" w:type="dxa"/>
            <w:vAlign w:val="center"/>
          </w:tcPr>
          <w:p>
            <w:pPr>
              <w:spacing w:line="460" w:lineRule="exact"/>
              <w:rPr>
                <w:rFonts w:ascii="仿宋_GB2312" w:hAnsi="宋体" w:eastAsia="仿宋_GB2312"/>
                <w:bCs/>
                <w:szCs w:val="21"/>
              </w:rPr>
            </w:pPr>
            <w:r>
              <w:rPr>
                <w:rFonts w:hint="eastAsia" w:ascii="仿宋_GB2312" w:hAnsi="宋体" w:eastAsia="仿宋_GB2312"/>
                <w:bCs/>
                <w:szCs w:val="21"/>
              </w:rPr>
              <w:t>是否依法缴纳税收</w:t>
            </w:r>
          </w:p>
        </w:tc>
        <w:tc>
          <w:tcPr>
            <w:tcW w:w="2929" w:type="dxa"/>
            <w:gridSpan w:val="3"/>
          </w:tcPr>
          <w:p>
            <w:pPr>
              <w:spacing w:line="460" w:lineRule="exact"/>
              <w:rPr>
                <w:rFonts w:ascii="仿宋_GB2312" w:hAnsi="宋体" w:eastAsia="仿宋_GB2312"/>
                <w:bCs/>
                <w:szCs w:val="21"/>
              </w:rPr>
            </w:pPr>
          </w:p>
        </w:tc>
        <w:tc>
          <w:tcPr>
            <w:tcW w:w="1549" w:type="dxa"/>
          </w:tcPr>
          <w:p>
            <w:pPr>
              <w:spacing w:line="460" w:lineRule="exact"/>
              <w:rPr>
                <w:rFonts w:ascii="仿宋_GB2312" w:hAnsi="宋体" w:eastAsia="仿宋_GB2312"/>
                <w:bCs/>
                <w:szCs w:val="21"/>
              </w:rPr>
            </w:pPr>
            <w:r>
              <w:rPr>
                <w:rFonts w:hint="eastAsia" w:ascii="仿宋_GB2312" w:hAnsi="宋体" w:eastAsia="仿宋_GB2312"/>
                <w:bCs/>
                <w:szCs w:val="21"/>
              </w:rPr>
              <w:t>是否依法缴纳社会保障资金</w:t>
            </w:r>
          </w:p>
        </w:tc>
        <w:tc>
          <w:tcPr>
            <w:tcW w:w="3190" w:type="dxa"/>
            <w:gridSpan w:val="2"/>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728" w:type="dxa"/>
            <w:vMerge w:val="restart"/>
          </w:tcPr>
          <w:p>
            <w:pPr>
              <w:spacing w:line="460" w:lineRule="exact"/>
              <w:jc w:val="center"/>
              <w:rPr>
                <w:rFonts w:ascii="仿宋_GB2312" w:hAnsi="宋体" w:eastAsia="仿宋_GB2312"/>
                <w:bCs/>
                <w:szCs w:val="21"/>
              </w:rPr>
            </w:pPr>
            <w:r>
              <w:rPr>
                <w:rFonts w:hint="eastAsia" w:ascii="仿宋_GB2312" w:hAnsi="宋体" w:eastAsia="仿宋_GB2312"/>
                <w:bCs/>
                <w:szCs w:val="21"/>
              </w:rPr>
              <w:t>单</w:t>
            </w:r>
          </w:p>
          <w:p>
            <w:pPr>
              <w:spacing w:line="460" w:lineRule="exact"/>
              <w:jc w:val="center"/>
              <w:rPr>
                <w:rFonts w:ascii="仿宋_GB2312" w:hAnsi="宋体" w:eastAsia="仿宋_GB2312"/>
                <w:bCs/>
                <w:szCs w:val="21"/>
              </w:rPr>
            </w:pPr>
            <w:r>
              <w:rPr>
                <w:rFonts w:hint="eastAsia" w:ascii="仿宋_GB2312" w:hAnsi="宋体" w:eastAsia="仿宋_GB2312"/>
                <w:bCs/>
                <w:szCs w:val="21"/>
              </w:rPr>
              <w:t>位</w:t>
            </w:r>
          </w:p>
          <w:p>
            <w:pPr>
              <w:spacing w:line="460" w:lineRule="exact"/>
              <w:jc w:val="center"/>
              <w:rPr>
                <w:rFonts w:ascii="仿宋_GB2312" w:hAnsi="宋体" w:eastAsia="仿宋_GB2312"/>
                <w:bCs/>
                <w:szCs w:val="21"/>
              </w:rPr>
            </w:pPr>
            <w:r>
              <w:rPr>
                <w:rFonts w:hint="eastAsia" w:ascii="仿宋_GB2312" w:hAnsi="宋体" w:eastAsia="仿宋_GB2312"/>
                <w:bCs/>
                <w:szCs w:val="21"/>
              </w:rPr>
              <w:t>概</w:t>
            </w:r>
          </w:p>
          <w:p>
            <w:pPr>
              <w:spacing w:line="460" w:lineRule="exact"/>
              <w:jc w:val="center"/>
              <w:rPr>
                <w:rFonts w:ascii="仿宋_GB2312" w:hAnsi="宋体" w:eastAsia="仿宋_GB2312"/>
                <w:bCs/>
                <w:szCs w:val="21"/>
              </w:rPr>
            </w:pPr>
            <w:r>
              <w:rPr>
                <w:rFonts w:hint="eastAsia" w:ascii="仿宋_GB2312" w:hAnsi="宋体" w:eastAsia="仿宋_GB2312"/>
                <w:bCs/>
                <w:szCs w:val="21"/>
              </w:rPr>
              <w:t>况</w:t>
            </w:r>
          </w:p>
        </w:tc>
        <w:tc>
          <w:tcPr>
            <w:tcW w:w="1380" w:type="dxa"/>
            <w:gridSpan w:val="2"/>
            <w:vAlign w:val="center"/>
          </w:tcPr>
          <w:p>
            <w:pPr>
              <w:spacing w:line="460" w:lineRule="exact"/>
              <w:rPr>
                <w:rFonts w:ascii="仿宋_GB2312" w:hAnsi="宋体" w:eastAsia="仿宋_GB2312"/>
                <w:bCs/>
                <w:szCs w:val="21"/>
              </w:rPr>
            </w:pPr>
            <w:r>
              <w:rPr>
                <w:rFonts w:hint="eastAsia" w:ascii="仿宋_GB2312" w:hAnsi="宋体" w:eastAsia="仿宋_GB2312"/>
                <w:bCs/>
                <w:szCs w:val="21"/>
              </w:rPr>
              <w:t>注册资本</w:t>
            </w:r>
          </w:p>
        </w:tc>
        <w:tc>
          <w:tcPr>
            <w:tcW w:w="1549" w:type="dxa"/>
          </w:tcPr>
          <w:p>
            <w:pPr>
              <w:spacing w:line="460" w:lineRule="exact"/>
              <w:rPr>
                <w:rFonts w:ascii="仿宋_GB2312" w:hAnsi="宋体" w:eastAsia="仿宋_GB2312"/>
                <w:bCs/>
                <w:szCs w:val="21"/>
              </w:rPr>
            </w:pPr>
            <w:r>
              <w:rPr>
                <w:rFonts w:hint="eastAsia" w:ascii="仿宋_GB2312" w:hAnsi="宋体" w:eastAsia="仿宋_GB2312"/>
                <w:bCs/>
                <w:szCs w:val="21"/>
              </w:rPr>
              <w:t xml:space="preserve">     万元</w:t>
            </w:r>
          </w:p>
        </w:tc>
        <w:tc>
          <w:tcPr>
            <w:tcW w:w="1549" w:type="dxa"/>
          </w:tcPr>
          <w:p>
            <w:pPr>
              <w:spacing w:line="460" w:lineRule="exact"/>
              <w:rPr>
                <w:rFonts w:ascii="仿宋_GB2312" w:hAnsi="宋体" w:eastAsia="仿宋_GB2312"/>
                <w:bCs/>
                <w:szCs w:val="21"/>
              </w:rPr>
            </w:pPr>
            <w:r>
              <w:rPr>
                <w:rFonts w:hint="eastAsia" w:ascii="仿宋_GB2312" w:hAnsi="宋体" w:eastAsia="仿宋_GB2312"/>
                <w:bCs/>
                <w:szCs w:val="21"/>
              </w:rPr>
              <w:t>占地面积</w:t>
            </w:r>
          </w:p>
        </w:tc>
        <w:tc>
          <w:tcPr>
            <w:tcW w:w="3190" w:type="dxa"/>
            <w:gridSpan w:val="2"/>
          </w:tcPr>
          <w:p>
            <w:pPr>
              <w:spacing w:line="460" w:lineRule="exact"/>
              <w:rPr>
                <w:rFonts w:ascii="仿宋_GB2312" w:hAnsi="宋体" w:eastAsia="仿宋_GB2312"/>
                <w:bCs/>
                <w:szCs w:val="21"/>
              </w:rPr>
            </w:pPr>
            <w:r>
              <w:rPr>
                <w:rFonts w:hint="eastAsia" w:ascii="仿宋_GB2312" w:hAnsi="宋体" w:eastAsia="仿宋_GB2312"/>
                <w:bCs/>
                <w:szCs w:val="21"/>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trPr>
        <w:tc>
          <w:tcPr>
            <w:tcW w:w="1728" w:type="dxa"/>
            <w:vMerge w:val="continue"/>
          </w:tcPr>
          <w:p>
            <w:pPr>
              <w:spacing w:line="460" w:lineRule="exact"/>
              <w:rPr>
                <w:rFonts w:ascii="仿宋_GB2312" w:hAnsi="宋体" w:eastAsia="仿宋_GB2312"/>
                <w:bCs/>
                <w:szCs w:val="21"/>
              </w:rPr>
            </w:pPr>
          </w:p>
        </w:tc>
        <w:tc>
          <w:tcPr>
            <w:tcW w:w="1380" w:type="dxa"/>
            <w:gridSpan w:val="2"/>
            <w:vAlign w:val="center"/>
          </w:tcPr>
          <w:p>
            <w:pPr>
              <w:spacing w:line="460" w:lineRule="exact"/>
              <w:rPr>
                <w:rFonts w:ascii="仿宋_GB2312" w:hAnsi="宋体" w:eastAsia="仿宋_GB2312"/>
                <w:bCs/>
                <w:szCs w:val="21"/>
              </w:rPr>
            </w:pPr>
            <w:r>
              <w:rPr>
                <w:rFonts w:hint="eastAsia" w:ascii="仿宋_GB2312" w:hAnsi="宋体" w:eastAsia="仿宋_GB2312"/>
                <w:bCs/>
                <w:szCs w:val="21"/>
              </w:rPr>
              <w:t>职工总数</w:t>
            </w:r>
          </w:p>
        </w:tc>
        <w:tc>
          <w:tcPr>
            <w:tcW w:w="1549" w:type="dxa"/>
          </w:tcPr>
          <w:p>
            <w:pPr>
              <w:spacing w:line="460" w:lineRule="exact"/>
              <w:rPr>
                <w:rFonts w:ascii="仿宋_GB2312" w:hAnsi="宋体" w:eastAsia="仿宋_GB2312"/>
                <w:bCs/>
                <w:szCs w:val="21"/>
              </w:rPr>
            </w:pPr>
            <w:r>
              <w:rPr>
                <w:rFonts w:hint="eastAsia" w:ascii="仿宋_GB2312" w:hAnsi="宋体" w:eastAsia="仿宋_GB2312"/>
                <w:bCs/>
                <w:szCs w:val="21"/>
              </w:rPr>
              <w:t xml:space="preserve">       人</w:t>
            </w:r>
          </w:p>
        </w:tc>
        <w:tc>
          <w:tcPr>
            <w:tcW w:w="1549" w:type="dxa"/>
          </w:tcPr>
          <w:p>
            <w:pPr>
              <w:spacing w:line="460" w:lineRule="exact"/>
              <w:rPr>
                <w:rFonts w:ascii="仿宋_GB2312" w:hAnsi="宋体" w:eastAsia="仿宋_GB2312"/>
                <w:bCs/>
                <w:szCs w:val="21"/>
              </w:rPr>
            </w:pPr>
            <w:r>
              <w:rPr>
                <w:rFonts w:hint="eastAsia" w:ascii="仿宋_GB2312" w:hAnsi="宋体" w:eastAsia="仿宋_GB2312"/>
                <w:bCs/>
                <w:szCs w:val="21"/>
              </w:rPr>
              <w:t>建筑面积</w:t>
            </w:r>
          </w:p>
        </w:tc>
        <w:tc>
          <w:tcPr>
            <w:tcW w:w="3190" w:type="dxa"/>
            <w:gridSpan w:val="2"/>
          </w:tcPr>
          <w:p>
            <w:pPr>
              <w:spacing w:line="460" w:lineRule="exact"/>
              <w:ind w:firstLine="1575" w:firstLineChars="750"/>
              <w:rPr>
                <w:rFonts w:ascii="仿宋_GB2312" w:hAnsi="宋体" w:eastAsia="仿宋_GB2312"/>
                <w:bCs/>
                <w:szCs w:val="21"/>
              </w:rPr>
            </w:pPr>
            <w:r>
              <w:rPr>
                <w:rFonts w:hint="eastAsia" w:ascii="仿宋_GB2312" w:hAnsi="宋体" w:eastAsia="仿宋_GB2312"/>
                <w:bCs/>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728" w:type="dxa"/>
            <w:vMerge w:val="continue"/>
          </w:tcPr>
          <w:p>
            <w:pPr>
              <w:spacing w:line="460" w:lineRule="exact"/>
              <w:rPr>
                <w:rFonts w:ascii="仿宋_GB2312" w:hAnsi="宋体" w:eastAsia="仿宋_GB2312"/>
                <w:bCs/>
                <w:szCs w:val="21"/>
              </w:rPr>
            </w:pPr>
          </w:p>
        </w:tc>
        <w:tc>
          <w:tcPr>
            <w:tcW w:w="1380" w:type="dxa"/>
            <w:gridSpan w:val="2"/>
            <w:vMerge w:val="restart"/>
            <w:vAlign w:val="center"/>
          </w:tcPr>
          <w:p>
            <w:pPr>
              <w:spacing w:line="460" w:lineRule="exact"/>
              <w:ind w:firstLine="210" w:firstLineChars="100"/>
              <w:rPr>
                <w:rFonts w:ascii="仿宋_GB2312" w:hAnsi="宋体" w:eastAsia="仿宋_GB2312"/>
                <w:bCs/>
                <w:szCs w:val="21"/>
              </w:rPr>
            </w:pPr>
            <w:r>
              <w:rPr>
                <w:rFonts w:hint="eastAsia" w:ascii="仿宋_GB2312" w:hAnsi="宋体" w:eastAsia="仿宋_GB2312"/>
                <w:bCs/>
                <w:szCs w:val="21"/>
              </w:rPr>
              <w:t>资产</w:t>
            </w:r>
          </w:p>
          <w:p>
            <w:pPr>
              <w:spacing w:line="460" w:lineRule="exact"/>
              <w:ind w:firstLine="210" w:firstLineChars="100"/>
              <w:rPr>
                <w:rFonts w:ascii="仿宋_GB2312" w:hAnsi="宋体" w:eastAsia="仿宋_GB2312"/>
                <w:bCs/>
                <w:szCs w:val="21"/>
              </w:rPr>
            </w:pPr>
            <w:r>
              <w:rPr>
                <w:rFonts w:hint="eastAsia" w:ascii="仿宋_GB2312" w:hAnsi="宋体" w:eastAsia="仿宋_GB2312"/>
                <w:bCs/>
                <w:szCs w:val="21"/>
              </w:rPr>
              <w:t>情况</w:t>
            </w:r>
          </w:p>
        </w:tc>
        <w:tc>
          <w:tcPr>
            <w:tcW w:w="3098" w:type="dxa"/>
            <w:gridSpan w:val="2"/>
            <w:vAlign w:val="center"/>
          </w:tcPr>
          <w:p>
            <w:pPr>
              <w:spacing w:line="460" w:lineRule="exact"/>
              <w:rPr>
                <w:rFonts w:ascii="仿宋_GB2312" w:hAnsi="宋体" w:eastAsia="仿宋_GB2312"/>
                <w:bCs/>
                <w:szCs w:val="21"/>
              </w:rPr>
            </w:pPr>
            <w:r>
              <w:rPr>
                <w:rFonts w:hint="eastAsia" w:ascii="仿宋_GB2312" w:hAnsi="宋体" w:eastAsia="仿宋_GB2312"/>
                <w:bCs/>
                <w:szCs w:val="21"/>
              </w:rPr>
              <w:t>净资产：        万元</w:t>
            </w:r>
          </w:p>
        </w:tc>
        <w:tc>
          <w:tcPr>
            <w:tcW w:w="3190" w:type="dxa"/>
            <w:gridSpan w:val="2"/>
            <w:vMerge w:val="restart"/>
          </w:tcPr>
          <w:p>
            <w:pPr>
              <w:spacing w:line="460" w:lineRule="exact"/>
              <w:rPr>
                <w:rFonts w:ascii="仿宋_GB2312" w:hAnsi="宋体" w:eastAsia="仿宋_GB2312"/>
                <w:bCs/>
                <w:szCs w:val="21"/>
              </w:rPr>
            </w:pPr>
            <w:r>
              <w:rPr>
                <w:rFonts w:hint="eastAsia" w:ascii="仿宋_GB2312" w:hAnsi="宋体" w:eastAsia="仿宋_GB2312"/>
                <w:bCs/>
                <w:szCs w:val="21"/>
              </w:rPr>
              <w:t>固定资产原值 ：      万元</w:t>
            </w:r>
          </w:p>
          <w:p>
            <w:pPr>
              <w:spacing w:line="460" w:lineRule="exact"/>
              <w:rPr>
                <w:rFonts w:ascii="仿宋_GB2312" w:hAnsi="宋体" w:eastAsia="仿宋_GB2312"/>
                <w:bCs/>
                <w:szCs w:val="21"/>
              </w:rPr>
            </w:pPr>
            <w:r>
              <w:rPr>
                <w:rFonts w:hint="eastAsia" w:ascii="仿宋_GB2312" w:hAnsi="宋体" w:eastAsia="仿宋_GB2312"/>
                <w:bCs/>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728" w:type="dxa"/>
            <w:vMerge w:val="continue"/>
          </w:tcPr>
          <w:p>
            <w:pPr>
              <w:spacing w:line="460" w:lineRule="exact"/>
              <w:rPr>
                <w:rFonts w:ascii="仿宋_GB2312" w:hAnsi="宋体" w:eastAsia="仿宋_GB2312"/>
                <w:bCs/>
                <w:szCs w:val="21"/>
              </w:rPr>
            </w:pPr>
          </w:p>
        </w:tc>
        <w:tc>
          <w:tcPr>
            <w:tcW w:w="1380" w:type="dxa"/>
            <w:gridSpan w:val="2"/>
            <w:vMerge w:val="continue"/>
          </w:tcPr>
          <w:p>
            <w:pPr>
              <w:spacing w:line="460" w:lineRule="exact"/>
              <w:rPr>
                <w:rFonts w:ascii="仿宋_GB2312" w:hAnsi="宋体" w:eastAsia="仿宋_GB2312"/>
                <w:bCs/>
                <w:szCs w:val="21"/>
              </w:rPr>
            </w:pPr>
          </w:p>
        </w:tc>
        <w:tc>
          <w:tcPr>
            <w:tcW w:w="3098" w:type="dxa"/>
            <w:gridSpan w:val="2"/>
            <w:vAlign w:val="center"/>
          </w:tcPr>
          <w:p>
            <w:pPr>
              <w:spacing w:line="460" w:lineRule="exact"/>
              <w:rPr>
                <w:rFonts w:ascii="仿宋_GB2312" w:hAnsi="宋体" w:eastAsia="仿宋_GB2312"/>
                <w:bCs/>
                <w:szCs w:val="21"/>
              </w:rPr>
            </w:pPr>
            <w:r>
              <w:rPr>
                <w:rFonts w:hint="eastAsia" w:ascii="仿宋_GB2312" w:hAnsi="宋体" w:eastAsia="仿宋_GB2312"/>
                <w:bCs/>
                <w:szCs w:val="21"/>
              </w:rPr>
              <w:t>负 债：         万元</w:t>
            </w:r>
          </w:p>
        </w:tc>
        <w:tc>
          <w:tcPr>
            <w:tcW w:w="3190" w:type="dxa"/>
            <w:gridSpan w:val="2"/>
            <w:vMerge w:val="continue"/>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7" w:hRule="atLeast"/>
        </w:trPr>
        <w:tc>
          <w:tcPr>
            <w:tcW w:w="1728" w:type="dxa"/>
            <w:vMerge w:val="restart"/>
            <w:vAlign w:val="center"/>
          </w:tcPr>
          <w:p>
            <w:pPr>
              <w:spacing w:line="460" w:lineRule="exact"/>
              <w:ind w:firstLine="105" w:firstLineChars="50"/>
              <w:rPr>
                <w:rFonts w:ascii="仿宋_GB2312" w:hAnsi="宋体" w:eastAsia="仿宋_GB2312"/>
                <w:bCs/>
                <w:szCs w:val="21"/>
              </w:rPr>
            </w:pPr>
            <w:r>
              <w:rPr>
                <w:rFonts w:hint="eastAsia" w:ascii="仿宋_GB2312" w:hAnsi="宋体" w:eastAsia="仿宋_GB2312"/>
                <w:bCs/>
                <w:szCs w:val="21"/>
              </w:rPr>
              <w:t>财务状况</w:t>
            </w:r>
          </w:p>
          <w:p>
            <w:pPr>
              <w:spacing w:line="460" w:lineRule="exact"/>
              <w:rPr>
                <w:rFonts w:ascii="仿宋_GB2312" w:hAnsi="宋体" w:eastAsia="仿宋_GB2312"/>
                <w:bCs/>
                <w:szCs w:val="21"/>
              </w:rPr>
            </w:pPr>
            <w:r>
              <w:rPr>
                <w:rFonts w:hint="eastAsia" w:ascii="仿宋_GB2312" w:hAnsi="宋体" w:eastAsia="仿宋_GB2312"/>
                <w:bCs/>
                <w:szCs w:val="21"/>
              </w:rPr>
              <w:t>（201</w:t>
            </w:r>
            <w:r>
              <w:rPr>
                <w:rFonts w:hint="eastAsia" w:ascii="仿宋_GB2312" w:hAnsi="宋体" w:eastAsia="仿宋_GB2312"/>
                <w:bCs/>
                <w:szCs w:val="21"/>
                <w:lang w:val="en-US" w:eastAsia="zh-CN"/>
              </w:rPr>
              <w:t>4</w:t>
            </w:r>
            <w:r>
              <w:rPr>
                <w:rFonts w:hint="eastAsia" w:ascii="仿宋_GB2312" w:hAnsi="宋体" w:eastAsia="仿宋_GB2312"/>
                <w:bCs/>
                <w:szCs w:val="21"/>
              </w:rPr>
              <w:t>年至201</w:t>
            </w:r>
            <w:r>
              <w:rPr>
                <w:rFonts w:hint="eastAsia" w:ascii="仿宋_GB2312" w:hAnsi="宋体" w:eastAsia="仿宋_GB2312"/>
                <w:bCs/>
                <w:szCs w:val="21"/>
                <w:lang w:val="en-US" w:eastAsia="zh-CN"/>
              </w:rPr>
              <w:t>6</w:t>
            </w:r>
            <w:r>
              <w:rPr>
                <w:rFonts w:hint="eastAsia" w:ascii="仿宋_GB2312" w:hAnsi="宋体" w:eastAsia="仿宋_GB2312"/>
                <w:bCs/>
                <w:szCs w:val="21"/>
              </w:rPr>
              <w:t>年）</w:t>
            </w:r>
          </w:p>
        </w:tc>
        <w:tc>
          <w:tcPr>
            <w:tcW w:w="1380" w:type="dxa"/>
            <w:gridSpan w:val="2"/>
          </w:tcPr>
          <w:p>
            <w:pPr>
              <w:spacing w:line="460" w:lineRule="exact"/>
              <w:jc w:val="center"/>
              <w:rPr>
                <w:rFonts w:ascii="仿宋_GB2312" w:hAnsi="宋体" w:eastAsia="仿宋_GB2312"/>
                <w:bCs/>
                <w:szCs w:val="21"/>
              </w:rPr>
            </w:pPr>
            <w:r>
              <w:rPr>
                <w:rFonts w:hint="eastAsia" w:ascii="仿宋_GB2312" w:hAnsi="宋体" w:eastAsia="仿宋_GB2312"/>
                <w:bCs/>
                <w:szCs w:val="21"/>
              </w:rPr>
              <w:t>年份</w:t>
            </w:r>
          </w:p>
        </w:tc>
        <w:tc>
          <w:tcPr>
            <w:tcW w:w="1549" w:type="dxa"/>
            <w:vAlign w:val="center"/>
          </w:tcPr>
          <w:p>
            <w:pPr>
              <w:spacing w:line="460" w:lineRule="exact"/>
              <w:rPr>
                <w:rFonts w:ascii="仿宋_GB2312" w:hAnsi="宋体" w:eastAsia="仿宋_GB2312"/>
                <w:bCs/>
                <w:szCs w:val="21"/>
              </w:rPr>
            </w:pPr>
            <w:r>
              <w:rPr>
                <w:rFonts w:hint="eastAsia" w:ascii="仿宋_GB2312" w:hAnsi="宋体" w:eastAsia="仿宋_GB2312"/>
                <w:bCs/>
                <w:szCs w:val="21"/>
              </w:rPr>
              <w:t>主营收入</w:t>
            </w:r>
          </w:p>
          <w:p>
            <w:pPr>
              <w:spacing w:line="460" w:lineRule="exact"/>
              <w:rPr>
                <w:rFonts w:ascii="仿宋_GB2312" w:hAnsi="宋体" w:eastAsia="仿宋_GB2312"/>
                <w:bCs/>
                <w:szCs w:val="21"/>
              </w:rPr>
            </w:pPr>
            <w:r>
              <w:rPr>
                <w:rFonts w:hint="eastAsia" w:ascii="仿宋_GB2312" w:hAnsi="宋体" w:eastAsia="仿宋_GB2312"/>
                <w:bCs/>
                <w:szCs w:val="21"/>
              </w:rPr>
              <w:t>（万元）</w:t>
            </w:r>
          </w:p>
        </w:tc>
        <w:tc>
          <w:tcPr>
            <w:tcW w:w="1549" w:type="dxa"/>
            <w:vAlign w:val="center"/>
          </w:tcPr>
          <w:p>
            <w:pPr>
              <w:spacing w:line="460" w:lineRule="exact"/>
              <w:rPr>
                <w:rFonts w:ascii="仿宋_GB2312" w:hAnsi="宋体" w:eastAsia="仿宋_GB2312"/>
                <w:bCs/>
                <w:szCs w:val="21"/>
              </w:rPr>
            </w:pPr>
            <w:r>
              <w:rPr>
                <w:rFonts w:hint="eastAsia" w:ascii="仿宋_GB2312" w:hAnsi="宋体" w:eastAsia="仿宋_GB2312"/>
                <w:bCs/>
                <w:szCs w:val="21"/>
              </w:rPr>
              <w:t>收入总额</w:t>
            </w:r>
          </w:p>
          <w:p>
            <w:pPr>
              <w:spacing w:line="460" w:lineRule="exact"/>
              <w:rPr>
                <w:rFonts w:ascii="仿宋_GB2312" w:hAnsi="宋体" w:eastAsia="仿宋_GB2312"/>
                <w:bCs/>
                <w:szCs w:val="21"/>
              </w:rPr>
            </w:pPr>
            <w:r>
              <w:rPr>
                <w:rFonts w:hint="eastAsia" w:ascii="仿宋_GB2312" w:hAnsi="宋体" w:eastAsia="仿宋_GB2312"/>
                <w:bCs/>
                <w:szCs w:val="21"/>
              </w:rPr>
              <w:t>（万元）</w:t>
            </w:r>
          </w:p>
        </w:tc>
        <w:tc>
          <w:tcPr>
            <w:tcW w:w="1583" w:type="dxa"/>
            <w:vAlign w:val="center"/>
          </w:tcPr>
          <w:p>
            <w:pPr>
              <w:spacing w:line="460" w:lineRule="exact"/>
              <w:rPr>
                <w:rFonts w:ascii="仿宋_GB2312" w:hAnsi="宋体" w:eastAsia="仿宋_GB2312"/>
                <w:bCs/>
                <w:szCs w:val="21"/>
              </w:rPr>
            </w:pPr>
            <w:r>
              <w:rPr>
                <w:rFonts w:hint="eastAsia" w:ascii="仿宋_GB2312" w:hAnsi="宋体" w:eastAsia="仿宋_GB2312"/>
                <w:bCs/>
                <w:szCs w:val="21"/>
              </w:rPr>
              <w:t>利润总额</w:t>
            </w:r>
          </w:p>
          <w:p>
            <w:pPr>
              <w:spacing w:line="460" w:lineRule="exact"/>
              <w:rPr>
                <w:rFonts w:ascii="仿宋_GB2312" w:hAnsi="宋体" w:eastAsia="仿宋_GB2312"/>
                <w:bCs/>
                <w:szCs w:val="21"/>
              </w:rPr>
            </w:pPr>
            <w:r>
              <w:rPr>
                <w:rFonts w:hint="eastAsia" w:ascii="仿宋_GB2312" w:hAnsi="宋体" w:eastAsia="仿宋_GB2312"/>
                <w:bCs/>
                <w:szCs w:val="21"/>
              </w:rPr>
              <w:t>（万元）</w:t>
            </w:r>
          </w:p>
        </w:tc>
        <w:tc>
          <w:tcPr>
            <w:tcW w:w="1607" w:type="dxa"/>
            <w:vAlign w:val="center"/>
          </w:tcPr>
          <w:p>
            <w:pPr>
              <w:spacing w:line="460" w:lineRule="exact"/>
              <w:ind w:firstLine="210" w:firstLineChars="100"/>
              <w:rPr>
                <w:rFonts w:ascii="仿宋_GB2312" w:hAnsi="宋体" w:eastAsia="仿宋_GB2312"/>
                <w:bCs/>
                <w:szCs w:val="21"/>
              </w:rPr>
            </w:pPr>
            <w:r>
              <w:rPr>
                <w:rFonts w:hint="eastAsia" w:ascii="仿宋_GB2312" w:hAnsi="宋体" w:eastAsia="仿宋_GB2312"/>
                <w:bCs/>
                <w:szCs w:val="21"/>
              </w:rPr>
              <w:t>净利润</w:t>
            </w:r>
          </w:p>
          <w:p>
            <w:pPr>
              <w:spacing w:line="460" w:lineRule="exact"/>
              <w:ind w:firstLine="210" w:firstLineChars="100"/>
              <w:rPr>
                <w:rFonts w:ascii="仿宋_GB2312" w:hAnsi="宋体" w:eastAsia="仿宋_GB2312"/>
                <w:bCs/>
                <w:szCs w:val="21"/>
              </w:rPr>
            </w:pPr>
            <w:r>
              <w:rPr>
                <w:rFonts w:hint="eastAsia" w:ascii="仿宋_GB2312" w:hAnsi="宋体" w:eastAsia="仿宋_GB2312"/>
                <w:bCs/>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728" w:type="dxa"/>
            <w:vMerge w:val="continue"/>
            <w:vAlign w:val="center"/>
          </w:tcPr>
          <w:p>
            <w:pPr>
              <w:spacing w:line="460" w:lineRule="exact"/>
              <w:rPr>
                <w:rFonts w:ascii="仿宋_GB2312" w:hAnsi="宋体" w:eastAsia="仿宋_GB2312"/>
                <w:bCs/>
                <w:szCs w:val="21"/>
              </w:rPr>
            </w:pPr>
          </w:p>
        </w:tc>
        <w:tc>
          <w:tcPr>
            <w:tcW w:w="1380" w:type="dxa"/>
            <w:gridSpan w:val="2"/>
            <w:vAlign w:val="center"/>
          </w:tcPr>
          <w:p>
            <w:pPr>
              <w:spacing w:line="460" w:lineRule="exact"/>
              <w:rPr>
                <w:rFonts w:ascii="仿宋_GB2312" w:hAnsi="宋体" w:eastAsia="仿宋_GB2312"/>
                <w:bCs/>
                <w:szCs w:val="21"/>
              </w:rPr>
            </w:pPr>
          </w:p>
        </w:tc>
        <w:tc>
          <w:tcPr>
            <w:tcW w:w="1549" w:type="dxa"/>
            <w:vAlign w:val="center"/>
          </w:tcPr>
          <w:p>
            <w:pPr>
              <w:spacing w:line="460" w:lineRule="exact"/>
              <w:rPr>
                <w:rFonts w:ascii="仿宋_GB2312" w:hAnsi="宋体" w:eastAsia="仿宋_GB2312"/>
                <w:bCs/>
                <w:szCs w:val="21"/>
              </w:rPr>
            </w:pPr>
          </w:p>
        </w:tc>
        <w:tc>
          <w:tcPr>
            <w:tcW w:w="1549" w:type="dxa"/>
            <w:vAlign w:val="center"/>
          </w:tcPr>
          <w:p>
            <w:pPr>
              <w:spacing w:line="460" w:lineRule="exact"/>
              <w:rPr>
                <w:rFonts w:ascii="仿宋_GB2312" w:hAnsi="宋体" w:eastAsia="仿宋_GB2312"/>
                <w:bCs/>
                <w:szCs w:val="21"/>
              </w:rPr>
            </w:pPr>
          </w:p>
        </w:tc>
        <w:tc>
          <w:tcPr>
            <w:tcW w:w="1583" w:type="dxa"/>
            <w:vAlign w:val="center"/>
          </w:tcPr>
          <w:p>
            <w:pPr>
              <w:spacing w:line="460" w:lineRule="exact"/>
              <w:rPr>
                <w:rFonts w:ascii="仿宋_GB2312" w:hAnsi="宋体" w:eastAsia="仿宋_GB2312"/>
                <w:bCs/>
                <w:szCs w:val="21"/>
              </w:rPr>
            </w:pPr>
          </w:p>
        </w:tc>
        <w:tc>
          <w:tcPr>
            <w:tcW w:w="1607" w:type="dxa"/>
            <w:vAlign w:val="center"/>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1728" w:type="dxa"/>
            <w:vMerge w:val="continue"/>
          </w:tcPr>
          <w:p>
            <w:pPr>
              <w:spacing w:line="460" w:lineRule="exact"/>
              <w:rPr>
                <w:rFonts w:ascii="仿宋_GB2312" w:hAnsi="宋体" w:eastAsia="仿宋_GB2312"/>
                <w:bCs/>
                <w:szCs w:val="21"/>
              </w:rPr>
            </w:pPr>
          </w:p>
        </w:tc>
        <w:tc>
          <w:tcPr>
            <w:tcW w:w="1380" w:type="dxa"/>
            <w:gridSpan w:val="2"/>
            <w:vAlign w:val="center"/>
          </w:tcPr>
          <w:p>
            <w:pPr>
              <w:spacing w:line="460" w:lineRule="exact"/>
              <w:rPr>
                <w:rFonts w:ascii="仿宋_GB2312" w:hAnsi="宋体" w:eastAsia="仿宋_GB2312"/>
                <w:bCs/>
                <w:szCs w:val="21"/>
              </w:rPr>
            </w:pPr>
          </w:p>
        </w:tc>
        <w:tc>
          <w:tcPr>
            <w:tcW w:w="1549" w:type="dxa"/>
          </w:tcPr>
          <w:p>
            <w:pPr>
              <w:spacing w:line="460" w:lineRule="exact"/>
              <w:rPr>
                <w:rFonts w:ascii="仿宋_GB2312" w:hAnsi="宋体" w:eastAsia="仿宋_GB2312"/>
                <w:bCs/>
                <w:szCs w:val="21"/>
              </w:rPr>
            </w:pPr>
          </w:p>
        </w:tc>
        <w:tc>
          <w:tcPr>
            <w:tcW w:w="1549" w:type="dxa"/>
          </w:tcPr>
          <w:p>
            <w:pPr>
              <w:spacing w:line="460" w:lineRule="exact"/>
              <w:rPr>
                <w:rFonts w:ascii="仿宋_GB2312" w:hAnsi="宋体" w:eastAsia="仿宋_GB2312"/>
                <w:bCs/>
                <w:szCs w:val="21"/>
              </w:rPr>
            </w:pPr>
          </w:p>
        </w:tc>
        <w:tc>
          <w:tcPr>
            <w:tcW w:w="1583" w:type="dxa"/>
          </w:tcPr>
          <w:p>
            <w:pPr>
              <w:spacing w:line="460" w:lineRule="exact"/>
              <w:rPr>
                <w:rFonts w:ascii="仿宋_GB2312" w:hAnsi="宋体" w:eastAsia="仿宋_GB2312"/>
                <w:bCs/>
                <w:szCs w:val="21"/>
              </w:rPr>
            </w:pPr>
          </w:p>
        </w:tc>
        <w:tc>
          <w:tcPr>
            <w:tcW w:w="1607" w:type="dxa"/>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1728" w:type="dxa"/>
            <w:vMerge w:val="continue"/>
          </w:tcPr>
          <w:p>
            <w:pPr>
              <w:spacing w:line="460" w:lineRule="exact"/>
              <w:rPr>
                <w:rFonts w:ascii="仿宋_GB2312" w:hAnsi="宋体" w:eastAsia="仿宋_GB2312"/>
                <w:bCs/>
                <w:szCs w:val="21"/>
              </w:rPr>
            </w:pPr>
          </w:p>
        </w:tc>
        <w:tc>
          <w:tcPr>
            <w:tcW w:w="1380" w:type="dxa"/>
            <w:gridSpan w:val="2"/>
            <w:vAlign w:val="center"/>
          </w:tcPr>
          <w:p>
            <w:pPr>
              <w:spacing w:line="460" w:lineRule="exact"/>
              <w:rPr>
                <w:rFonts w:ascii="仿宋_GB2312" w:hAnsi="宋体" w:eastAsia="仿宋_GB2312"/>
                <w:bCs/>
                <w:szCs w:val="21"/>
              </w:rPr>
            </w:pPr>
          </w:p>
        </w:tc>
        <w:tc>
          <w:tcPr>
            <w:tcW w:w="1549" w:type="dxa"/>
          </w:tcPr>
          <w:p>
            <w:pPr>
              <w:spacing w:line="460" w:lineRule="exact"/>
              <w:rPr>
                <w:rFonts w:ascii="仿宋_GB2312" w:hAnsi="宋体" w:eastAsia="仿宋_GB2312"/>
                <w:bCs/>
                <w:szCs w:val="21"/>
              </w:rPr>
            </w:pPr>
          </w:p>
        </w:tc>
        <w:tc>
          <w:tcPr>
            <w:tcW w:w="1549" w:type="dxa"/>
          </w:tcPr>
          <w:p>
            <w:pPr>
              <w:spacing w:line="460" w:lineRule="exact"/>
              <w:rPr>
                <w:rFonts w:ascii="仿宋_GB2312" w:hAnsi="宋体" w:eastAsia="仿宋_GB2312"/>
                <w:bCs/>
                <w:szCs w:val="21"/>
              </w:rPr>
            </w:pPr>
          </w:p>
        </w:tc>
        <w:tc>
          <w:tcPr>
            <w:tcW w:w="1583" w:type="dxa"/>
          </w:tcPr>
          <w:p>
            <w:pPr>
              <w:spacing w:line="460" w:lineRule="exact"/>
              <w:rPr>
                <w:rFonts w:ascii="仿宋_GB2312" w:hAnsi="宋体" w:eastAsia="仿宋_GB2312"/>
                <w:bCs/>
                <w:szCs w:val="21"/>
              </w:rPr>
            </w:pPr>
          </w:p>
        </w:tc>
        <w:tc>
          <w:tcPr>
            <w:tcW w:w="1607" w:type="dxa"/>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1728" w:type="dxa"/>
          </w:tcPr>
          <w:p>
            <w:pPr>
              <w:spacing w:line="460" w:lineRule="exact"/>
              <w:rPr>
                <w:rFonts w:ascii="仿宋_GB2312" w:hAnsi="宋体" w:eastAsia="仿宋_GB2312"/>
                <w:bCs/>
                <w:szCs w:val="21"/>
              </w:rPr>
            </w:pPr>
            <w:r>
              <w:rPr>
                <w:rFonts w:hint="eastAsia" w:ascii="仿宋_GB2312" w:hAnsi="宋体" w:eastAsia="仿宋_GB2312"/>
                <w:bCs/>
                <w:szCs w:val="21"/>
              </w:rPr>
              <w:t>经营范围</w:t>
            </w:r>
          </w:p>
        </w:tc>
        <w:tc>
          <w:tcPr>
            <w:tcW w:w="7668" w:type="dxa"/>
            <w:gridSpan w:val="6"/>
            <w:vAlign w:val="center"/>
          </w:tcPr>
          <w:p>
            <w:pPr>
              <w:spacing w:line="460" w:lineRule="exac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1728" w:type="dxa"/>
          </w:tcPr>
          <w:p>
            <w:pPr>
              <w:spacing w:line="460" w:lineRule="exact"/>
              <w:rPr>
                <w:rFonts w:ascii="仿宋_GB2312" w:hAnsi="宋体" w:eastAsia="仿宋_GB2312"/>
                <w:bCs/>
                <w:szCs w:val="21"/>
              </w:rPr>
            </w:pPr>
            <w:r>
              <w:rPr>
                <w:rFonts w:hint="eastAsia" w:ascii="仿宋_GB2312" w:hAnsi="宋体" w:eastAsia="仿宋_GB2312"/>
                <w:bCs/>
                <w:szCs w:val="21"/>
              </w:rPr>
              <w:t xml:space="preserve">备注 </w:t>
            </w:r>
          </w:p>
        </w:tc>
        <w:tc>
          <w:tcPr>
            <w:tcW w:w="7668" w:type="dxa"/>
            <w:gridSpan w:val="6"/>
            <w:vAlign w:val="center"/>
          </w:tcPr>
          <w:p>
            <w:pPr>
              <w:spacing w:line="460" w:lineRule="exact"/>
              <w:rPr>
                <w:rFonts w:ascii="仿宋_GB2312" w:hAnsi="宋体" w:eastAsia="仿宋_GB2312"/>
                <w:bCs/>
                <w:szCs w:val="21"/>
              </w:rPr>
            </w:pPr>
          </w:p>
        </w:tc>
      </w:tr>
    </w:tbl>
    <w:p>
      <w:pPr>
        <w:spacing w:line="460" w:lineRule="exact"/>
        <w:rPr>
          <w:rFonts w:ascii="仿宋_GB2312" w:hAnsi="宋体" w:eastAsia="仿宋_GB2312"/>
          <w:bCs/>
          <w:szCs w:val="21"/>
        </w:rPr>
      </w:pPr>
      <w:r>
        <w:rPr>
          <w:rFonts w:hint="eastAsia" w:ascii="仿宋_GB2312" w:hAnsi="宋体" w:eastAsia="仿宋_GB2312"/>
          <w:bCs/>
          <w:szCs w:val="21"/>
        </w:rPr>
        <w:t>我们保证上述声明中的资料和数据是真实的、正确的，我们同意如贵方要求，可以出示相关证明文件。</w:t>
      </w:r>
    </w:p>
    <w:p>
      <w:pPr>
        <w:spacing w:line="460" w:lineRule="exact"/>
        <w:rPr>
          <w:rFonts w:hint="eastAsia" w:ascii="仿宋_GB2312" w:hAnsi="宋体" w:eastAsia="仿宋_GB2312"/>
          <w:bCs/>
          <w:szCs w:val="21"/>
        </w:rPr>
      </w:pPr>
      <w:r>
        <w:rPr>
          <w:rFonts w:hint="eastAsia" w:ascii="仿宋_GB2312" w:hAnsi="宋体" w:eastAsia="仿宋_GB2312"/>
          <w:bCs/>
          <w:szCs w:val="21"/>
        </w:rPr>
        <w:t>供应商（单位公章）：</w:t>
      </w:r>
    </w:p>
    <w:p>
      <w:pPr>
        <w:spacing w:line="460" w:lineRule="exact"/>
        <w:rPr>
          <w:rFonts w:hint="eastAsia" w:ascii="仿宋_GB2312" w:hAnsi="宋体" w:eastAsia="仿宋_GB2312"/>
          <w:bCs/>
          <w:szCs w:val="21"/>
        </w:rPr>
      </w:pPr>
      <w:r>
        <w:rPr>
          <w:rFonts w:hint="eastAsia" w:ascii="仿宋_GB2312" w:hAnsi="宋体" w:eastAsia="仿宋_GB2312"/>
          <w:bCs/>
          <w:szCs w:val="21"/>
        </w:rPr>
        <w:t>授权代表签字或盖章：</w:t>
      </w:r>
    </w:p>
    <w:p>
      <w:pPr>
        <w:spacing w:line="460" w:lineRule="exact"/>
        <w:rPr>
          <w:rFonts w:hint="eastAsia" w:ascii="仿宋_GB2312" w:hAnsi="宋体" w:eastAsia="仿宋_GB2312"/>
          <w:bCs/>
          <w:szCs w:val="21"/>
        </w:rPr>
      </w:pPr>
      <w:r>
        <w:rPr>
          <w:rFonts w:hint="eastAsia" w:ascii="仿宋_GB2312" w:hAnsi="宋体" w:eastAsia="仿宋_GB2312"/>
          <w:bCs/>
          <w:szCs w:val="21"/>
        </w:rPr>
        <w:t>电话号和传真号：</w:t>
      </w:r>
    </w:p>
    <w:p>
      <w:pPr>
        <w:wordWrap w:val="0"/>
        <w:spacing w:line="460" w:lineRule="exact"/>
        <w:ind w:firstLine="105" w:firstLineChars="50"/>
        <w:jc w:val="right"/>
        <w:rPr>
          <w:rFonts w:ascii="仿宋_GB2312" w:hAnsi="宋体" w:eastAsia="仿宋_GB2312"/>
          <w:bCs/>
          <w:szCs w:val="21"/>
        </w:rPr>
      </w:pPr>
      <w:r>
        <w:rPr>
          <w:rFonts w:hint="eastAsia" w:ascii="仿宋_GB2312" w:hAnsi="宋体" w:eastAsia="仿宋_GB2312"/>
          <w:bCs/>
          <w:szCs w:val="21"/>
        </w:rPr>
        <w:t xml:space="preserve">                 日期：</w:t>
      </w:r>
      <w:r>
        <w:rPr>
          <w:rFonts w:hint="eastAsia" w:ascii="仿宋_GB2312" w:hAnsi="宋体" w:eastAsia="仿宋_GB2312"/>
          <w:bCs/>
          <w:szCs w:val="21"/>
          <w:lang w:val="en-US" w:eastAsia="zh-CN"/>
        </w:rPr>
        <w:t xml:space="preserve">   </w:t>
      </w:r>
      <w:r>
        <w:rPr>
          <w:rFonts w:hint="eastAsia" w:ascii="仿宋_GB2312" w:hAnsi="宋体" w:eastAsia="仿宋_GB2312"/>
          <w:bCs/>
          <w:szCs w:val="21"/>
        </w:rPr>
        <w:t>年</w:t>
      </w:r>
      <w:r>
        <w:rPr>
          <w:rFonts w:hint="eastAsia" w:ascii="仿宋_GB2312" w:hAnsi="宋体" w:eastAsia="仿宋_GB2312"/>
          <w:bCs/>
          <w:szCs w:val="21"/>
          <w:lang w:val="en-US" w:eastAsia="zh-CN"/>
        </w:rPr>
        <w:t xml:space="preserve">   </w:t>
      </w:r>
      <w:r>
        <w:rPr>
          <w:rFonts w:hint="eastAsia" w:ascii="仿宋_GB2312" w:hAnsi="宋体" w:eastAsia="仿宋_GB2312"/>
          <w:bCs/>
          <w:szCs w:val="21"/>
        </w:rPr>
        <w:t>月</w:t>
      </w:r>
      <w:r>
        <w:rPr>
          <w:rFonts w:hint="eastAsia" w:ascii="仿宋_GB2312" w:hAnsi="宋体" w:eastAsia="仿宋_GB2312"/>
          <w:bCs/>
          <w:szCs w:val="21"/>
          <w:lang w:val="en-US" w:eastAsia="zh-CN"/>
        </w:rPr>
        <w:t xml:space="preserve">    </w:t>
      </w:r>
      <w:r>
        <w:rPr>
          <w:rFonts w:hint="eastAsia" w:ascii="仿宋_GB2312" w:hAnsi="宋体" w:eastAsia="仿宋_GB2312"/>
          <w:bCs/>
          <w:szCs w:val="21"/>
        </w:rPr>
        <w:t>日</w:t>
      </w:r>
    </w:p>
    <w:p>
      <w:pPr>
        <w:tabs>
          <w:tab w:val="left" w:pos="6300"/>
        </w:tabs>
        <w:snapToGrid w:val="0"/>
        <w:spacing w:line="500" w:lineRule="exact"/>
        <w:jc w:val="center"/>
        <w:rPr>
          <w:rFonts w:hint="eastAsia" w:ascii="仿宋_GB2312" w:eastAsia="仿宋_GB2312"/>
          <w:b/>
          <w:color w:val="auto"/>
          <w:sz w:val="24"/>
          <w:lang w:eastAsia="zh-CN"/>
        </w:rPr>
      </w:pPr>
      <w:r>
        <w:rPr>
          <w:rFonts w:hint="eastAsia" w:ascii="仿宋_GB2312" w:eastAsia="仿宋_GB2312"/>
          <w:b/>
          <w:color w:val="auto"/>
          <w:sz w:val="24"/>
          <w:lang w:eastAsia="zh-CN"/>
        </w:rPr>
        <w:t>格式</w:t>
      </w:r>
      <w:r>
        <w:rPr>
          <w:rFonts w:hint="eastAsia" w:ascii="仿宋_GB2312" w:eastAsia="仿宋_GB2312"/>
          <w:b/>
          <w:color w:val="auto"/>
          <w:sz w:val="24"/>
          <w:lang w:val="en-US" w:eastAsia="zh-CN"/>
        </w:rPr>
        <w:t xml:space="preserve">6  </w:t>
      </w:r>
      <w:r>
        <w:rPr>
          <w:rFonts w:hint="eastAsia" w:ascii="仿宋_GB2312" w:eastAsia="仿宋_GB2312"/>
          <w:b/>
          <w:color w:val="auto"/>
          <w:sz w:val="24"/>
          <w:lang w:eastAsia="zh-CN"/>
        </w:rPr>
        <w:t>诚信声明</w:t>
      </w:r>
    </w:p>
    <w:p>
      <w:pPr>
        <w:tabs>
          <w:tab w:val="left" w:pos="6300"/>
        </w:tabs>
        <w:snapToGrid w:val="0"/>
        <w:spacing w:line="500" w:lineRule="exact"/>
        <w:ind w:firstLine="570"/>
        <w:rPr>
          <w:rFonts w:hint="eastAsia" w:ascii="仿宋" w:hAnsi="仿宋" w:eastAsia="仿宋"/>
          <w:sz w:val="24"/>
          <w:szCs w:val="24"/>
        </w:rPr>
      </w:pPr>
    </w:p>
    <w:p>
      <w:pPr>
        <w:tabs>
          <w:tab w:val="left" w:pos="6300"/>
        </w:tabs>
        <w:snapToGrid w:val="0"/>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采购项目名称：</w:t>
      </w:r>
      <w:r>
        <w:rPr>
          <w:rFonts w:hint="eastAsia" w:ascii="仿宋_GB2312" w:hAnsi="仿宋_GB2312" w:eastAsia="仿宋_GB2312" w:cs="仿宋_GB2312"/>
          <w:sz w:val="24"/>
          <w:szCs w:val="24"/>
          <w:u w:val="single"/>
        </w:rPr>
        <w:t xml:space="preserve">                                                </w:t>
      </w:r>
    </w:p>
    <w:p>
      <w:pPr>
        <w:tabs>
          <w:tab w:val="left" w:pos="6300"/>
        </w:tabs>
        <w:snapToGrid w:val="0"/>
        <w:spacing w:line="500" w:lineRule="exact"/>
        <w:ind w:firstLine="570"/>
        <w:rPr>
          <w:rFonts w:hint="eastAsia" w:ascii="仿宋_GB2312" w:hAnsi="仿宋_GB2312" w:eastAsia="仿宋_GB2312" w:cs="仿宋_GB2312"/>
          <w:sz w:val="24"/>
          <w:szCs w:val="24"/>
        </w:rPr>
      </w:pPr>
    </w:p>
    <w:p>
      <w:pPr>
        <w:tabs>
          <w:tab w:val="left" w:pos="6300"/>
        </w:tabs>
        <w:snapToGrid w:val="0"/>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（采购代理机构名称）：</w:t>
      </w:r>
    </w:p>
    <w:p>
      <w:pPr>
        <w:tabs>
          <w:tab w:val="left" w:pos="6300"/>
        </w:tabs>
        <w:snapToGrid w:val="0"/>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供应商</w:t>
      </w:r>
      <w:r>
        <w:rPr>
          <w:rFonts w:hint="eastAsia" w:ascii="仿宋_GB2312" w:hAnsi="仿宋_GB2312" w:eastAsia="仿宋_GB2312" w:cs="仿宋_GB2312"/>
          <w:sz w:val="24"/>
          <w:szCs w:val="24"/>
        </w:rPr>
        <w:t>名称）郑重声明，我公司具有良好的商业信誉和健全的财务会计制度，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特此声明。</w:t>
      </w:r>
    </w:p>
    <w:p>
      <w:pPr>
        <w:tabs>
          <w:tab w:val="left" w:pos="6300"/>
        </w:tabs>
        <w:snapToGrid w:val="0"/>
        <w:spacing w:line="500" w:lineRule="exact"/>
        <w:ind w:firstLine="570"/>
        <w:rPr>
          <w:rFonts w:hint="eastAsia" w:ascii="仿宋_GB2312" w:hAnsi="仿宋_GB2312" w:eastAsia="仿宋_GB2312" w:cs="仿宋_GB2312"/>
          <w:sz w:val="24"/>
          <w:szCs w:val="24"/>
        </w:rPr>
      </w:pPr>
    </w:p>
    <w:p>
      <w:pPr>
        <w:tabs>
          <w:tab w:val="left" w:pos="6300"/>
        </w:tabs>
        <w:snapToGrid w:val="0"/>
        <w:spacing w:line="500" w:lineRule="exact"/>
        <w:ind w:firstLine="570"/>
        <w:rPr>
          <w:rFonts w:hint="eastAsia" w:ascii="仿宋_GB2312" w:hAnsi="仿宋_GB2312" w:eastAsia="仿宋_GB2312" w:cs="仿宋_GB2312"/>
          <w:sz w:val="24"/>
          <w:szCs w:val="24"/>
        </w:rPr>
      </w:pPr>
    </w:p>
    <w:p>
      <w:pPr>
        <w:tabs>
          <w:tab w:val="left" w:pos="6300"/>
        </w:tabs>
        <w:snapToGrid w:val="0"/>
        <w:spacing w:line="500" w:lineRule="exact"/>
        <w:ind w:firstLine="570"/>
        <w:rPr>
          <w:rFonts w:hint="eastAsia" w:ascii="仿宋_GB2312" w:hAnsi="仿宋_GB2312" w:eastAsia="仿宋_GB2312" w:cs="仿宋_GB2312"/>
          <w:sz w:val="24"/>
          <w:szCs w:val="24"/>
        </w:rPr>
      </w:pPr>
    </w:p>
    <w:p>
      <w:pPr>
        <w:tabs>
          <w:tab w:val="left" w:pos="6300"/>
        </w:tabs>
        <w:snapToGrid w:val="0"/>
        <w:spacing w:line="500" w:lineRule="exact"/>
        <w:ind w:right="42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供应商</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单位</w:t>
      </w:r>
      <w:r>
        <w:rPr>
          <w:rFonts w:hint="eastAsia" w:ascii="仿宋_GB2312" w:hAnsi="仿宋_GB2312" w:eastAsia="仿宋_GB2312" w:cs="仿宋_GB2312"/>
          <w:sz w:val="24"/>
          <w:szCs w:val="24"/>
        </w:rPr>
        <w:t>公章）</w:t>
      </w:r>
    </w:p>
    <w:p>
      <w:pPr>
        <w:tabs>
          <w:tab w:val="left" w:pos="6300"/>
        </w:tabs>
        <w:snapToGrid w:val="0"/>
        <w:spacing w:line="500" w:lineRule="exact"/>
        <w:ind w:right="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p>
      <w:pPr>
        <w:spacing w:line="440" w:lineRule="exact"/>
        <w:jc w:val="center"/>
        <w:rPr>
          <w:rFonts w:hint="eastAsia" w:ascii="仿宋_GB2312" w:hAnsi="仿宋_GB2312" w:eastAsia="仿宋_GB2312" w:cs="仿宋_GB2312"/>
          <w:sz w:val="24"/>
          <w:szCs w:val="24"/>
        </w:rPr>
        <w:sectPr>
          <w:footerReference r:id="rId8" w:type="default"/>
          <w:pgSz w:w="11906" w:h="16838"/>
          <w:pgMar w:top="1240" w:right="1080" w:bottom="1118" w:left="1080" w:header="851" w:footer="992" w:gutter="0"/>
          <w:pgNumType w:fmt="decimal"/>
          <w:cols w:space="720" w:num="1"/>
          <w:docGrid w:linePitch="312" w:charSpace="0"/>
        </w:sectPr>
      </w:pPr>
      <w:r>
        <w:rPr>
          <w:rFonts w:hint="eastAsia" w:ascii="仿宋_GB2312" w:hAnsi="仿宋_GB2312" w:eastAsia="仿宋_GB2312" w:cs="仿宋_GB2312"/>
          <w:sz w:val="24"/>
          <w:szCs w:val="24"/>
        </w:rPr>
        <w:br w:type="page"/>
      </w:r>
    </w:p>
    <w:p>
      <w:pPr>
        <w:spacing w:line="440" w:lineRule="exact"/>
        <w:jc w:val="center"/>
        <w:rPr>
          <w:rFonts w:ascii="仿宋_GB2312" w:hAnsi="宋体" w:eastAsia="仿宋_GB2312"/>
          <w:b/>
          <w:bCs/>
          <w:sz w:val="28"/>
          <w:szCs w:val="28"/>
        </w:rPr>
      </w:pPr>
      <w:r>
        <w:rPr>
          <w:rFonts w:hint="eastAsia" w:ascii="仿宋_GB2312" w:eastAsia="仿宋_GB2312"/>
          <w:b/>
          <w:bCs/>
          <w:sz w:val="24"/>
        </w:rPr>
        <w:t>格式</w:t>
      </w:r>
      <w:r>
        <w:rPr>
          <w:rFonts w:hint="eastAsia" w:ascii="仿宋_GB2312" w:eastAsia="仿宋_GB2312"/>
          <w:b/>
          <w:bCs/>
          <w:sz w:val="24"/>
          <w:lang w:val="en-US" w:eastAsia="zh-CN"/>
        </w:rPr>
        <w:t>7</w:t>
      </w:r>
      <w:r>
        <w:rPr>
          <w:rFonts w:hint="eastAsia" w:ascii="仿宋_GB2312" w:eastAsia="仿宋_GB2312"/>
          <w:b/>
          <w:bCs/>
          <w:sz w:val="24"/>
        </w:rPr>
        <w:t xml:space="preserve">  商务报价一览表</w:t>
      </w:r>
    </w:p>
    <w:p>
      <w:pPr>
        <w:spacing w:line="360" w:lineRule="exact"/>
        <w:rPr>
          <w:rFonts w:ascii="仿宋_GB2312" w:hAnsi="宋体" w:eastAsia="仿宋_GB2312"/>
          <w:sz w:val="24"/>
        </w:rPr>
      </w:pPr>
      <w:r>
        <w:rPr>
          <w:rFonts w:hint="eastAsia" w:ascii="仿宋_GB2312" w:hAnsi="宋体" w:eastAsia="仿宋_GB2312"/>
          <w:sz w:val="24"/>
        </w:rPr>
        <w:t>项目名称：                                                  币种：人民币</w:t>
      </w:r>
    </w:p>
    <w:tbl>
      <w:tblPr>
        <w:tblStyle w:val="28"/>
        <w:tblW w:w="10147"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6"/>
        <w:gridCol w:w="2426"/>
        <w:gridCol w:w="685"/>
        <w:gridCol w:w="1450"/>
        <w:gridCol w:w="850"/>
        <w:gridCol w:w="1917"/>
        <w:gridCol w:w="1516"/>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trPr>
        <w:tc>
          <w:tcPr>
            <w:tcW w:w="536" w:type="dxa"/>
            <w:tcBorders>
              <w:top w:val="single" w:color="000000" w:sz="2" w:space="0"/>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426" w:type="dxa"/>
            <w:tcBorders>
              <w:top w:val="single" w:color="000000" w:sz="2"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685" w:type="dxa"/>
            <w:tcBorders>
              <w:top w:val="single" w:color="000000" w:sz="2" w:space="0"/>
              <w:left w:val="single" w:color="auto" w:sz="4"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数量</w:t>
            </w:r>
          </w:p>
        </w:tc>
        <w:tc>
          <w:tcPr>
            <w:tcW w:w="1450" w:type="dxa"/>
            <w:tcBorders>
              <w:top w:val="single" w:color="000000" w:sz="2" w:space="0"/>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宋体" w:eastAsia="仿宋_GB2312"/>
                <w:color w:val="auto"/>
                <w:sz w:val="24"/>
              </w:rPr>
            </w:pPr>
            <w:r>
              <w:rPr>
                <w:rFonts w:hint="eastAsia" w:ascii="仿宋_GB2312" w:hAnsi="宋体" w:eastAsia="仿宋_GB2312"/>
                <w:color w:val="auto"/>
                <w:sz w:val="24"/>
              </w:rPr>
              <w:t>单价</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color w:val="auto"/>
                <w:sz w:val="24"/>
              </w:rPr>
            </w:pPr>
            <w:r>
              <w:rPr>
                <w:rFonts w:hint="eastAsia" w:ascii="仿宋_GB2312" w:hAnsi="宋体" w:eastAsia="仿宋_GB2312"/>
                <w:color w:val="auto"/>
                <w:sz w:val="24"/>
              </w:rPr>
              <w:t>（万元）</w:t>
            </w:r>
          </w:p>
        </w:tc>
        <w:tc>
          <w:tcPr>
            <w:tcW w:w="2767" w:type="dxa"/>
            <w:gridSpan w:val="2"/>
            <w:tcBorders>
              <w:top w:val="single" w:color="000000" w:sz="2"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宋体" w:eastAsia="仿宋_GB2312"/>
                <w:sz w:val="24"/>
                <w:lang w:eastAsia="zh-CN"/>
              </w:rPr>
            </w:pPr>
            <w:r>
              <w:rPr>
                <w:rFonts w:hint="eastAsia" w:ascii="仿宋_GB2312" w:hAnsi="宋体" w:eastAsia="仿宋_GB2312"/>
                <w:sz w:val="24"/>
                <w:lang w:eastAsia="zh-CN"/>
              </w:rPr>
              <w:t>合价（万元）</w:t>
            </w:r>
          </w:p>
        </w:tc>
        <w:tc>
          <w:tcPr>
            <w:tcW w:w="1516" w:type="dxa"/>
            <w:tcBorders>
              <w:top w:val="single" w:color="000000" w:sz="2" w:space="0"/>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宋体" w:eastAsia="仿宋_GB2312"/>
                <w:sz w:val="24"/>
              </w:rPr>
            </w:pPr>
            <w:r>
              <w:rPr>
                <w:rFonts w:hint="eastAsia" w:ascii="仿宋_GB2312" w:hAnsi="宋体" w:eastAsia="仿宋_GB2312"/>
                <w:sz w:val="24"/>
              </w:rPr>
              <w:t>产地、生产厂家、品牌、型号</w:t>
            </w:r>
          </w:p>
        </w:tc>
        <w:tc>
          <w:tcPr>
            <w:tcW w:w="767" w:type="dxa"/>
            <w:tcBorders>
              <w:top w:val="single" w:color="000000" w:sz="2" w:space="0"/>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trPr>
        <w:tc>
          <w:tcPr>
            <w:tcW w:w="536" w:type="dxa"/>
            <w:vMerge w:val="restart"/>
            <w:tcBorders>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242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）石蜡切片机</w:t>
            </w:r>
          </w:p>
        </w:tc>
        <w:tc>
          <w:tcPr>
            <w:tcW w:w="685" w:type="dxa"/>
            <w:vMerge w:val="restart"/>
            <w:tcBorders>
              <w:top w:val="single" w:color="auto" w:sz="4" w:space="0"/>
              <w:left w:val="single" w:color="auto" w:sz="4"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w:t>
            </w:r>
          </w:p>
        </w:tc>
        <w:tc>
          <w:tcPr>
            <w:tcW w:w="1450" w:type="dxa"/>
            <w:vMerge w:val="restart"/>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color w:val="auto"/>
                <w:sz w:val="24"/>
              </w:rPr>
            </w:pPr>
          </w:p>
        </w:tc>
        <w:tc>
          <w:tcPr>
            <w:tcW w:w="85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r>
              <w:rPr>
                <w:rFonts w:hint="eastAsia" w:ascii="仿宋_GB2312" w:hAnsi="宋体" w:eastAsia="仿宋_GB2312"/>
                <w:sz w:val="24"/>
                <w:lang w:eastAsia="zh-CN"/>
              </w:rPr>
              <w:t>小写</w:t>
            </w:r>
          </w:p>
        </w:tc>
        <w:tc>
          <w:tcPr>
            <w:tcW w:w="1917"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outlineLvl w:val="9"/>
              <w:rPr>
                <w:rFonts w:ascii="仿宋_GB2312" w:hAnsi="仿宋_GB2312" w:eastAsia="仿宋_GB2312" w:cs="仿宋_GB2312"/>
                <w:sz w:val="24"/>
              </w:rPr>
            </w:pPr>
            <w:r>
              <w:rPr>
                <w:rFonts w:hint="eastAsia" w:ascii="仿宋_GB2312" w:hAnsi="宋体" w:eastAsia="仿宋_GB2312"/>
                <w:sz w:val="24"/>
                <w:lang w:eastAsia="zh-CN"/>
              </w:rPr>
              <w:t>￥</w:t>
            </w:r>
          </w:p>
        </w:tc>
        <w:tc>
          <w:tcPr>
            <w:tcW w:w="1516" w:type="dxa"/>
            <w:vMerge w:val="restart"/>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p>
        </w:tc>
        <w:tc>
          <w:tcPr>
            <w:tcW w:w="767" w:type="dxa"/>
            <w:vMerge w:val="restart"/>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trPr>
        <w:tc>
          <w:tcPr>
            <w:tcW w:w="536" w:type="dxa"/>
            <w:vMerge w:val="continue"/>
            <w:tcBorders>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lang w:val="en-US" w:eastAsia="zh-CN"/>
              </w:rPr>
            </w:pPr>
          </w:p>
        </w:tc>
        <w:tc>
          <w:tcPr>
            <w:tcW w:w="2426" w:type="dxa"/>
            <w:vMerge w:val="continue"/>
            <w:tcBorders>
              <w:left w:val="single" w:color="auto" w:sz="4" w:space="0"/>
              <w:bottom w:val="single" w:color="000000"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eastAsia="仿宋_GB2312"/>
                <w:sz w:val="24"/>
                <w:lang w:val="en-US" w:eastAsia="zh-CN"/>
              </w:rPr>
            </w:pPr>
          </w:p>
        </w:tc>
        <w:tc>
          <w:tcPr>
            <w:tcW w:w="685" w:type="dxa"/>
            <w:vMerge w:val="continue"/>
            <w:tcBorders>
              <w:left w:val="single" w:color="auto" w:sz="4"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kern w:val="0"/>
                <w:sz w:val="24"/>
                <w:lang w:val="en-US" w:eastAsia="zh-CN"/>
              </w:rPr>
            </w:pPr>
          </w:p>
        </w:tc>
        <w:tc>
          <w:tcPr>
            <w:tcW w:w="1450" w:type="dxa"/>
            <w:vMerge w:val="continue"/>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p>
        </w:tc>
        <w:tc>
          <w:tcPr>
            <w:tcW w:w="85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r>
              <w:rPr>
                <w:rFonts w:hint="eastAsia" w:ascii="仿宋_GB2312" w:hAnsi="宋体" w:eastAsia="仿宋_GB2312"/>
                <w:sz w:val="24"/>
                <w:lang w:eastAsia="zh-CN"/>
              </w:rPr>
              <w:t>大写</w:t>
            </w:r>
          </w:p>
        </w:tc>
        <w:tc>
          <w:tcPr>
            <w:tcW w:w="1917"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人民币</w:t>
            </w:r>
          </w:p>
        </w:tc>
        <w:tc>
          <w:tcPr>
            <w:tcW w:w="1516" w:type="dxa"/>
            <w:vMerge w:val="continue"/>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p>
        </w:tc>
        <w:tc>
          <w:tcPr>
            <w:tcW w:w="767" w:type="dxa"/>
            <w:vMerge w:val="continue"/>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1" w:hRule="atLeast"/>
        </w:trPr>
        <w:tc>
          <w:tcPr>
            <w:tcW w:w="536" w:type="dxa"/>
            <w:vMerge w:val="continue"/>
            <w:tcBorders>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lang w:val="en-US" w:eastAsia="zh-CN"/>
              </w:rPr>
            </w:pPr>
          </w:p>
        </w:tc>
        <w:tc>
          <w:tcPr>
            <w:tcW w:w="2426"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）免散瞳眼底照相机</w:t>
            </w:r>
          </w:p>
        </w:tc>
        <w:tc>
          <w:tcPr>
            <w:tcW w:w="685" w:type="dxa"/>
            <w:vMerge w:val="restart"/>
            <w:tcBorders>
              <w:left w:val="single" w:color="auto" w:sz="4"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w:t>
            </w:r>
          </w:p>
        </w:tc>
        <w:tc>
          <w:tcPr>
            <w:tcW w:w="1450" w:type="dxa"/>
            <w:vMerge w:val="restart"/>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p>
        </w:tc>
        <w:tc>
          <w:tcPr>
            <w:tcW w:w="85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宋体" w:eastAsia="仿宋_GB2312"/>
                <w:sz w:val="24"/>
                <w:lang w:eastAsia="zh-CN"/>
              </w:rPr>
            </w:pPr>
            <w:r>
              <w:rPr>
                <w:rFonts w:hint="eastAsia" w:ascii="仿宋_GB2312" w:hAnsi="宋体" w:eastAsia="仿宋_GB2312"/>
                <w:sz w:val="24"/>
                <w:lang w:eastAsia="zh-CN"/>
              </w:rPr>
              <w:t>小写</w:t>
            </w:r>
          </w:p>
        </w:tc>
        <w:tc>
          <w:tcPr>
            <w:tcW w:w="1917"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outlineLvl w:val="9"/>
              <w:rPr>
                <w:rFonts w:ascii="仿宋_GB2312" w:hAnsi="仿宋_GB2312" w:eastAsia="仿宋_GB2312" w:cs="仿宋_GB2312"/>
                <w:sz w:val="24"/>
              </w:rPr>
            </w:pPr>
            <w:r>
              <w:rPr>
                <w:rFonts w:hint="eastAsia" w:ascii="仿宋_GB2312" w:hAnsi="宋体" w:eastAsia="仿宋_GB2312"/>
                <w:sz w:val="24"/>
                <w:lang w:eastAsia="zh-CN"/>
              </w:rPr>
              <w:t>￥</w:t>
            </w:r>
          </w:p>
        </w:tc>
        <w:tc>
          <w:tcPr>
            <w:tcW w:w="1516" w:type="dxa"/>
            <w:vMerge w:val="restart"/>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p>
        </w:tc>
        <w:tc>
          <w:tcPr>
            <w:tcW w:w="767" w:type="dxa"/>
            <w:vMerge w:val="restart"/>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atLeast"/>
        </w:trPr>
        <w:tc>
          <w:tcPr>
            <w:tcW w:w="536" w:type="dxa"/>
            <w:vMerge w:val="continue"/>
            <w:tcBorders>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lang w:val="en-US" w:eastAsia="zh-CN"/>
              </w:rPr>
            </w:pPr>
          </w:p>
        </w:tc>
        <w:tc>
          <w:tcPr>
            <w:tcW w:w="242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sz w:val="24"/>
                <w:lang w:eastAsia="zh-CN"/>
              </w:rPr>
            </w:pPr>
          </w:p>
        </w:tc>
        <w:tc>
          <w:tcPr>
            <w:tcW w:w="685" w:type="dxa"/>
            <w:vMerge w:val="continue"/>
            <w:tcBorders>
              <w:left w:val="single" w:color="auto" w:sz="4" w:space="0"/>
              <w:bottom w:val="single" w:color="auto" w:sz="4"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kern w:val="0"/>
                <w:sz w:val="24"/>
                <w:lang w:val="en-US" w:eastAsia="zh-CN"/>
              </w:rPr>
            </w:pPr>
          </w:p>
        </w:tc>
        <w:tc>
          <w:tcPr>
            <w:tcW w:w="1450" w:type="dxa"/>
            <w:vMerge w:val="continue"/>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p>
        </w:tc>
        <w:tc>
          <w:tcPr>
            <w:tcW w:w="85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宋体" w:eastAsia="仿宋_GB2312"/>
                <w:sz w:val="24"/>
                <w:lang w:eastAsia="zh-CN"/>
              </w:rPr>
            </w:pPr>
            <w:r>
              <w:rPr>
                <w:rFonts w:hint="eastAsia" w:ascii="仿宋_GB2312" w:hAnsi="宋体" w:eastAsia="仿宋_GB2312"/>
                <w:sz w:val="24"/>
                <w:lang w:eastAsia="zh-CN"/>
              </w:rPr>
              <w:t>大写</w:t>
            </w:r>
          </w:p>
        </w:tc>
        <w:tc>
          <w:tcPr>
            <w:tcW w:w="1917"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outlineLvl w:val="9"/>
              <w:rPr>
                <w:rFonts w:ascii="仿宋_GB2312" w:hAnsi="仿宋_GB2312" w:eastAsia="仿宋_GB2312" w:cs="仿宋_GB2312"/>
                <w:sz w:val="24"/>
              </w:rPr>
            </w:pPr>
            <w:r>
              <w:rPr>
                <w:rFonts w:hint="eastAsia" w:ascii="仿宋_GB2312" w:hAnsi="仿宋_GB2312" w:eastAsia="仿宋_GB2312" w:cs="仿宋_GB2312"/>
                <w:sz w:val="24"/>
                <w:lang w:eastAsia="zh-CN"/>
              </w:rPr>
              <w:t>人民币</w:t>
            </w:r>
          </w:p>
        </w:tc>
        <w:tc>
          <w:tcPr>
            <w:tcW w:w="1516" w:type="dxa"/>
            <w:vMerge w:val="continue"/>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p>
        </w:tc>
        <w:tc>
          <w:tcPr>
            <w:tcW w:w="767" w:type="dxa"/>
            <w:vMerge w:val="continue"/>
            <w:tcBorders>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536" w:type="dxa"/>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3111" w:type="dxa"/>
            <w:gridSpan w:val="2"/>
            <w:tcBorders>
              <w:top w:val="single" w:color="auto" w:sz="4" w:space="0"/>
              <w:left w:val="single" w:color="auto" w:sz="4" w:space="0"/>
              <w:bottom w:val="single" w:color="000000" w:sz="2"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color w:val="auto"/>
                <w:sz w:val="24"/>
              </w:rPr>
            </w:pPr>
            <w:r>
              <w:rPr>
                <w:rFonts w:hint="eastAsia" w:ascii="仿宋_GB2312" w:hAnsi="仿宋_GB2312" w:eastAsia="仿宋_GB2312" w:cs="仿宋_GB2312"/>
                <w:color w:val="auto"/>
                <w:sz w:val="24"/>
              </w:rPr>
              <w:t>供货期</w:t>
            </w:r>
          </w:p>
        </w:tc>
        <w:tc>
          <w:tcPr>
            <w:tcW w:w="6500" w:type="dxa"/>
            <w:gridSpan w:val="5"/>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仿宋_GB2312" w:eastAsia="仿宋_GB2312"/>
                <w:color w:val="auto"/>
                <w:sz w:val="24"/>
              </w:rPr>
            </w:pPr>
            <w:r>
              <w:rPr>
                <w:rFonts w:hint="eastAsia" w:ascii="仿宋_GB2312" w:eastAsia="仿宋_GB2312"/>
                <w:color w:val="auto"/>
                <w:sz w:val="24"/>
              </w:rPr>
              <w:t>自签订合同之日起</w:t>
            </w:r>
            <w:r>
              <w:rPr>
                <w:rFonts w:hint="eastAsia" w:ascii="仿宋_GB2312" w:eastAsia="仿宋_GB2312"/>
                <w:color w:val="auto"/>
                <w:sz w:val="24"/>
                <w:u w:val="single"/>
                <w:lang w:val="en-US" w:eastAsia="zh-CN"/>
              </w:rPr>
              <w:t xml:space="preserve">     </w:t>
            </w:r>
            <w:r>
              <w:rPr>
                <w:rFonts w:hint="eastAsia" w:ascii="仿宋_GB2312" w:eastAsia="仿宋_GB2312"/>
                <w:color w:val="auto"/>
                <w:sz w:val="24"/>
              </w:rPr>
              <w:t>天（日历日）内供货至采购人指定地点及安装、调试完成并验收合格。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4" w:hRule="atLeast"/>
        </w:trPr>
        <w:tc>
          <w:tcPr>
            <w:tcW w:w="536" w:type="dxa"/>
            <w:tcBorders>
              <w:top w:val="single" w:color="auto" w:sz="4" w:space="0"/>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3111"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仿宋_GB2312" w:hAnsi="仿宋_GB2312" w:eastAsia="仿宋_GB2312" w:cs="仿宋_GB2312"/>
                <w:sz w:val="24"/>
              </w:rPr>
            </w:pPr>
            <w:r>
              <w:rPr>
                <w:rFonts w:hint="eastAsia" w:ascii="仿宋_GB2312" w:hAnsi="仿宋_GB2312" w:eastAsia="仿宋_GB2312" w:cs="仿宋_GB2312"/>
                <w:sz w:val="24"/>
              </w:rPr>
              <w:t>质量保修期</w:t>
            </w:r>
          </w:p>
        </w:tc>
        <w:tc>
          <w:tcPr>
            <w:tcW w:w="6500" w:type="dxa"/>
            <w:gridSpan w:val="5"/>
            <w:tcBorders>
              <w:top w:val="single" w:color="auto" w:sz="4" w:space="0"/>
              <w:left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ind w:firstLine="480"/>
              <w:jc w:val="left"/>
              <w:textAlignment w:val="auto"/>
              <w:outlineLvl w:val="9"/>
              <w:rPr>
                <w:rFonts w:hint="eastAsia" w:ascii="仿宋_GB2312" w:hAnsi="仿宋_GB2312" w:eastAsia="仿宋_GB2312" w:cs="仿宋_GB2312"/>
                <w:sz w:val="24"/>
                <w:lang w:eastAsia="zh-CN"/>
              </w:rPr>
            </w:pPr>
            <w:r>
              <w:rPr>
                <w:rFonts w:hint="eastAsia" w:ascii="仿宋_GB2312" w:hAnsi="仿宋_GB2312" w:eastAsia="仿宋_GB2312" w:cs="仿宋_GB2312"/>
                <w:sz w:val="24"/>
              </w:rPr>
              <w:t>自医疗设备供货安装调试验收合格签字之日起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trPr>
        <w:tc>
          <w:tcPr>
            <w:tcW w:w="536" w:type="dxa"/>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w:t>
            </w:r>
          </w:p>
        </w:tc>
        <w:tc>
          <w:tcPr>
            <w:tcW w:w="3111" w:type="dxa"/>
            <w:gridSpan w:val="2"/>
            <w:tcBorders>
              <w:top w:val="single" w:color="auto" w:sz="4" w:space="0"/>
              <w:left w:val="single" w:color="auto" w:sz="4" w:space="0"/>
              <w:bottom w:val="single" w:color="000000" w:sz="2"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sz w:val="24"/>
              </w:rPr>
            </w:pPr>
            <w:r>
              <w:rPr>
                <w:rFonts w:hint="eastAsia" w:ascii="仿宋_GB2312" w:hAnsi="仿宋_GB2312" w:eastAsia="仿宋_GB2312" w:cs="仿宋_GB2312"/>
                <w:b/>
                <w:sz w:val="24"/>
              </w:rPr>
              <w:t>供应商其它说明（由各供应商根据本采购项目要求自行列出需说明及承诺内容）</w:t>
            </w:r>
          </w:p>
        </w:tc>
        <w:tc>
          <w:tcPr>
            <w:tcW w:w="6500" w:type="dxa"/>
            <w:gridSpan w:val="5"/>
            <w:tcBorders>
              <w:top w:val="single" w:color="auto" w:sz="4" w:space="0"/>
              <w:left w:val="single" w:color="auto" w:sz="4"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trPr>
        <w:tc>
          <w:tcPr>
            <w:tcW w:w="10147" w:type="dxa"/>
            <w:gridSpan w:val="8"/>
            <w:tcBorders>
              <w:top w:val="single" w:color="auto" w:sz="4"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15" w:leftChars="7" w:right="181" w:rightChars="86" w:firstLine="458" w:firstLineChars="190"/>
              <w:jc w:val="both"/>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注：1、报价包含的内容：</w:t>
            </w:r>
            <w:r>
              <w:rPr>
                <w:rFonts w:hint="eastAsia" w:ascii="仿宋_GB2312" w:hAnsi="新宋体" w:eastAsia="仿宋_GB2312"/>
                <w:b/>
                <w:sz w:val="24"/>
              </w:rPr>
              <w:t>克拉玛依市中心医院医疗设备（含软件系统）的供应、保险、税费、仓储运输</w:t>
            </w:r>
            <w:r>
              <w:rPr>
                <w:rFonts w:hint="eastAsia" w:ascii="仿宋_GB2312" w:eastAsia="仿宋_GB2312"/>
                <w:b/>
                <w:color w:val="000000"/>
                <w:sz w:val="24"/>
              </w:rPr>
              <w:t>（含境外设备出厂离岸、到岸运输、报关、商检、检验检疫等）</w:t>
            </w:r>
            <w:r>
              <w:rPr>
                <w:rFonts w:hint="eastAsia" w:ascii="仿宋_GB2312" w:hAnsi="新宋体" w:eastAsia="仿宋_GB2312"/>
                <w:b/>
                <w:sz w:val="24"/>
              </w:rPr>
              <w:t>、现场保管及装卸（卸至需方指定地点）、现场搬运</w:t>
            </w:r>
            <w:r>
              <w:rPr>
                <w:rFonts w:hint="eastAsia" w:ascii="仿宋_GB2312" w:eastAsia="仿宋_GB2312"/>
                <w:b/>
                <w:color w:val="000000"/>
                <w:sz w:val="24"/>
              </w:rPr>
              <w:t>（含二次搬运）</w:t>
            </w:r>
            <w:r>
              <w:rPr>
                <w:rFonts w:hint="eastAsia" w:ascii="仿宋_GB2312" w:hAnsi="新宋体" w:eastAsia="仿宋_GB2312"/>
                <w:b/>
                <w:sz w:val="24"/>
              </w:rPr>
              <w:t>，安装、调试、安装所需的所有材料、检验及验收、移交等工作，向采购人提交设备技术参数、技术资料（包括操作手册、维修手册及其他相关资料等）、技术咨询、用户人员培训、缺陷修补、质量保修期内的维保、售后服务等保证克拉玛依市中心医院医疗设备（含软件系统）验收合格并能正常交付使用以及合同条款、项目采购需求、</w:t>
            </w:r>
            <w:r>
              <w:rPr>
                <w:rFonts w:hint="eastAsia" w:ascii="仿宋_GB2312" w:hAnsi="新宋体" w:eastAsia="仿宋_GB2312"/>
                <w:b/>
                <w:bCs w:val="0"/>
                <w:sz w:val="24"/>
              </w:rPr>
              <w:t>本询价文件约定的全部内容</w:t>
            </w:r>
            <w:r>
              <w:rPr>
                <w:rFonts w:hint="eastAsia" w:ascii="仿宋_GB2312" w:eastAsia="仿宋_GB2312"/>
                <w:b/>
                <w:bCs w:val="0"/>
                <w:sz w:val="24"/>
              </w:rPr>
              <w:t>及保修责任和义务</w:t>
            </w:r>
            <w:r>
              <w:rPr>
                <w:rFonts w:hint="eastAsia" w:ascii="仿宋_GB2312" w:hAnsi="新宋体" w:eastAsia="仿宋_GB2312"/>
                <w:b/>
                <w:bCs w:val="0"/>
                <w:sz w:val="24"/>
              </w:rPr>
              <w:t>。</w:t>
            </w:r>
          </w:p>
          <w:p>
            <w:pPr>
              <w:keepNext w:val="0"/>
              <w:keepLines w:val="0"/>
              <w:pageBreakBefore w:val="0"/>
              <w:widowControl w:val="0"/>
              <w:kinsoku/>
              <w:wordWrap/>
              <w:overflowPunct/>
              <w:topLinePunct w:val="0"/>
              <w:autoSpaceDE/>
              <w:autoSpaceDN/>
              <w:bidi w:val="0"/>
              <w:adjustRightInd/>
              <w:snapToGrid/>
              <w:spacing w:line="400" w:lineRule="exact"/>
              <w:ind w:left="15" w:leftChars="7" w:right="181" w:rightChars="86" w:firstLine="458" w:firstLineChars="190"/>
              <w:jc w:val="both"/>
              <w:textAlignment w:val="auto"/>
              <w:outlineLvl w:val="9"/>
              <w:rPr>
                <w:rFonts w:hint="eastAsia" w:ascii="仿宋_GB2312" w:hAnsi="新宋体" w:eastAsia="仿宋_GB2312"/>
                <w:b/>
                <w:sz w:val="24"/>
              </w:rPr>
            </w:pPr>
            <w:r>
              <w:rPr>
                <w:rFonts w:hint="eastAsia" w:ascii="仿宋_GB2312" w:hAnsi="新宋体" w:eastAsia="仿宋_GB2312"/>
                <w:b/>
                <w:sz w:val="24"/>
              </w:rPr>
              <w:t>2、参加询价采购活动的供应商，应当按照本询价采购文件的规定一次报出不得更改的价格。</w:t>
            </w:r>
          </w:p>
          <w:p>
            <w:pPr>
              <w:keepNext w:val="0"/>
              <w:keepLines w:val="0"/>
              <w:pageBreakBefore w:val="0"/>
              <w:widowControl w:val="0"/>
              <w:kinsoku/>
              <w:wordWrap/>
              <w:overflowPunct/>
              <w:topLinePunct w:val="0"/>
              <w:autoSpaceDE/>
              <w:autoSpaceDN/>
              <w:bidi w:val="0"/>
              <w:adjustRightInd/>
              <w:snapToGrid/>
              <w:spacing w:line="400" w:lineRule="exact"/>
              <w:ind w:left="15" w:leftChars="7" w:right="181" w:rightChars="86" w:firstLine="458" w:firstLineChars="190"/>
              <w:jc w:val="both"/>
              <w:textAlignment w:val="auto"/>
              <w:outlineLvl w:val="9"/>
              <w:rPr>
                <w:rFonts w:hint="eastAsia" w:ascii="仿宋_GB2312" w:hAnsi="新宋体" w:eastAsia="仿宋_GB2312"/>
                <w:b/>
                <w:sz w:val="24"/>
              </w:rPr>
            </w:pPr>
            <w:r>
              <w:rPr>
                <w:rFonts w:hint="eastAsia" w:ascii="仿宋_GB2312" w:hAnsi="新宋体" w:eastAsia="仿宋_GB2312"/>
                <w:b/>
                <w:sz w:val="24"/>
              </w:rPr>
              <w:t>3、各医疗设备的质量保修期是质量保修金的留置期限，在各医疗设备质量保修期内，质量保修金不予退还。签订合同时，以各医疗设备成交供应商承诺的质量保修期签订合同。</w:t>
            </w:r>
          </w:p>
          <w:p>
            <w:pPr>
              <w:keepNext w:val="0"/>
              <w:keepLines w:val="0"/>
              <w:pageBreakBefore w:val="0"/>
              <w:widowControl w:val="0"/>
              <w:kinsoku/>
              <w:wordWrap/>
              <w:overflowPunct/>
              <w:topLinePunct w:val="0"/>
              <w:autoSpaceDE/>
              <w:autoSpaceDN/>
              <w:bidi w:val="0"/>
              <w:adjustRightInd/>
              <w:snapToGrid/>
              <w:spacing w:line="400" w:lineRule="exact"/>
              <w:ind w:left="15" w:leftChars="7" w:right="181" w:rightChars="86" w:firstLine="458" w:firstLineChars="190"/>
              <w:jc w:val="both"/>
              <w:textAlignment w:val="auto"/>
              <w:outlineLvl w:val="9"/>
              <w:rPr>
                <w:rFonts w:hint="eastAsia" w:ascii="仿宋_GB2312" w:hAnsi="仿宋_GB2312" w:eastAsia="仿宋_GB2312" w:cs="仿宋_GB2312"/>
                <w:b/>
                <w:sz w:val="24"/>
                <w:lang w:val="en-US" w:eastAsia="zh-CN"/>
              </w:rPr>
            </w:pPr>
            <w:r>
              <w:rPr>
                <w:rFonts w:hint="eastAsia" w:ascii="仿宋_GB2312" w:hAnsi="新宋体" w:eastAsia="仿宋_GB2312"/>
                <w:b/>
                <w:sz w:val="24"/>
                <w:lang w:val="en-US" w:eastAsia="zh-CN"/>
              </w:rPr>
              <w:t>4</w:t>
            </w:r>
            <w:r>
              <w:rPr>
                <w:rFonts w:hint="eastAsia" w:ascii="仿宋_GB2312" w:hAnsi="新宋体" w:eastAsia="仿宋_GB2312"/>
                <w:b/>
                <w:sz w:val="24"/>
              </w:rPr>
              <w:t>、各供应商自行根据采购医疗设备进行填报。</w:t>
            </w:r>
          </w:p>
        </w:tc>
      </w:tr>
    </w:tbl>
    <w:p>
      <w:pPr>
        <w:spacing w:line="540" w:lineRule="exact"/>
        <w:ind w:firstLine="240" w:firstLineChars="100"/>
        <w:rPr>
          <w:rFonts w:hint="eastAsia" w:ascii="仿宋_GB2312" w:eastAsia="仿宋_GB2312"/>
          <w:sz w:val="24"/>
        </w:rPr>
      </w:pPr>
    </w:p>
    <w:p>
      <w:pPr>
        <w:spacing w:line="540" w:lineRule="exact"/>
        <w:ind w:firstLine="240" w:firstLineChars="100"/>
        <w:rPr>
          <w:rFonts w:ascii="仿宋_GB2312" w:eastAsia="仿宋_GB2312"/>
          <w:sz w:val="24"/>
        </w:rPr>
      </w:pPr>
      <w:r>
        <w:rPr>
          <w:rFonts w:hint="eastAsia" w:ascii="仿宋_GB2312" w:eastAsia="仿宋_GB2312"/>
          <w:sz w:val="24"/>
        </w:rPr>
        <w:t xml:space="preserve">供应商名称(盖章) </w:t>
      </w:r>
    </w:p>
    <w:p>
      <w:pPr>
        <w:spacing w:line="540" w:lineRule="exact"/>
        <w:ind w:firstLine="240" w:firstLineChars="100"/>
        <w:rPr>
          <w:rFonts w:hint="eastAsia" w:ascii="仿宋_GB2312" w:eastAsia="仿宋_GB2312"/>
          <w:sz w:val="24"/>
        </w:rPr>
      </w:pPr>
    </w:p>
    <w:p>
      <w:pPr>
        <w:spacing w:line="540" w:lineRule="exact"/>
        <w:ind w:firstLine="240" w:firstLineChars="100"/>
        <w:rPr>
          <w:rFonts w:ascii="仿宋_GB2312" w:eastAsia="仿宋_GB2312"/>
          <w:sz w:val="24"/>
        </w:rPr>
      </w:pPr>
      <w:r>
        <w:rPr>
          <w:rFonts w:hint="eastAsia" w:ascii="仿宋_GB2312" w:eastAsia="仿宋_GB2312"/>
          <w:sz w:val="24"/>
        </w:rPr>
        <w:t>法定代表人或委托代理人（签字或盖章）：</w:t>
      </w:r>
    </w:p>
    <w:p>
      <w:pPr>
        <w:spacing w:line="540" w:lineRule="exact"/>
        <w:jc w:val="right"/>
        <w:rPr>
          <w:rFonts w:ascii="仿宋_GB2312" w:eastAsia="仿宋_GB2312"/>
          <w:sz w:val="24"/>
        </w:rPr>
      </w:pPr>
      <w:r>
        <w:rPr>
          <w:rFonts w:hint="eastAsia" w:ascii="仿宋_GB2312" w:eastAsia="仿宋_GB2312"/>
          <w:sz w:val="24"/>
        </w:rPr>
        <w:t>报价日期：   年  月   日</w:t>
      </w:r>
    </w:p>
    <w:p>
      <w:pPr>
        <w:pStyle w:val="13"/>
        <w:spacing w:line="360" w:lineRule="auto"/>
        <w:ind w:right="840"/>
        <w:jc w:val="center"/>
        <w:outlineLvl w:val="0"/>
        <w:rPr>
          <w:rFonts w:hint="eastAsia" w:ascii="仿宋_GB2312" w:eastAsia="仿宋_GB2312"/>
          <w:b/>
          <w:bCs/>
          <w:sz w:val="24"/>
        </w:rPr>
      </w:pPr>
    </w:p>
    <w:p>
      <w:pPr>
        <w:pStyle w:val="13"/>
        <w:spacing w:line="360" w:lineRule="auto"/>
        <w:ind w:right="840"/>
        <w:jc w:val="center"/>
        <w:outlineLvl w:val="0"/>
        <w:rPr>
          <w:rFonts w:hint="eastAsia" w:ascii="仿宋_GB2312" w:eastAsia="仿宋_GB2312"/>
          <w:b/>
          <w:bCs/>
          <w:sz w:val="24"/>
        </w:rPr>
      </w:pPr>
    </w:p>
    <w:p>
      <w:pPr>
        <w:pStyle w:val="13"/>
        <w:spacing w:line="360" w:lineRule="auto"/>
        <w:ind w:right="840"/>
        <w:jc w:val="center"/>
        <w:outlineLvl w:val="0"/>
        <w:rPr>
          <w:rFonts w:ascii="仿宋_GB2312" w:eastAsia="仿宋_GB2312"/>
          <w:b/>
          <w:sz w:val="28"/>
          <w:szCs w:val="28"/>
        </w:rPr>
      </w:pPr>
      <w:r>
        <w:rPr>
          <w:rFonts w:hint="eastAsia" w:ascii="仿宋_GB2312" w:eastAsia="仿宋_GB2312"/>
          <w:b/>
          <w:bCs/>
          <w:sz w:val="24"/>
        </w:rPr>
        <w:t>格式</w:t>
      </w:r>
      <w:r>
        <w:rPr>
          <w:rFonts w:hint="eastAsia" w:ascii="仿宋_GB2312" w:eastAsia="仿宋_GB2312"/>
          <w:b/>
          <w:bCs/>
          <w:sz w:val="24"/>
          <w:lang w:val="en-US" w:eastAsia="zh-CN"/>
        </w:rPr>
        <w:t>8</w:t>
      </w:r>
      <w:r>
        <w:rPr>
          <w:rFonts w:hint="eastAsia" w:ascii="仿宋_GB2312" w:eastAsia="仿宋_GB2312"/>
          <w:b/>
          <w:bCs/>
          <w:sz w:val="24"/>
        </w:rPr>
        <w:t xml:space="preserve">      设备、材料清单及价格明细表</w:t>
      </w:r>
      <w:bookmarkStart w:id="210" w:name="_Toc260247268"/>
      <w:bookmarkStart w:id="211" w:name="_Toc251338559"/>
      <w:bookmarkStart w:id="212" w:name="_Toc251323715"/>
      <w:bookmarkStart w:id="213" w:name="_Toc258681772"/>
      <w:bookmarkStart w:id="214" w:name="_Toc258423032"/>
      <w:bookmarkStart w:id="215" w:name="_Toc258407418"/>
      <w:bookmarkStart w:id="216" w:name="_Toc257399606"/>
      <w:bookmarkStart w:id="217" w:name="_Toc257399680"/>
      <w:bookmarkStart w:id="218" w:name="_Toc243905157"/>
      <w:bookmarkStart w:id="219" w:name="_Toc246217056"/>
      <w:bookmarkStart w:id="220" w:name="_Toc258681657"/>
      <w:bookmarkStart w:id="221" w:name="_Toc256095315"/>
      <w:bookmarkStart w:id="222" w:name="_Toc246217385"/>
      <w:bookmarkStart w:id="223" w:name="_Toc245369905"/>
      <w:bookmarkStart w:id="224" w:name="_Toc260247246"/>
      <w:bookmarkStart w:id="225" w:name="_Toc251338795"/>
      <w:bookmarkStart w:id="226" w:name="_Toc243906402"/>
      <w:bookmarkStart w:id="227" w:name="_Toc243907632"/>
      <w:bookmarkStart w:id="228" w:name="_Toc260247008"/>
    </w:p>
    <w:p>
      <w:pPr>
        <w:rPr>
          <w:rFonts w:ascii="仿宋_GB2312" w:hAnsi="Courier New" w:eastAsia="仿宋_GB2312"/>
          <w:bCs/>
          <w:spacing w:val="-6"/>
          <w:szCs w:val="21"/>
        </w:rPr>
      </w:pPr>
      <w:r>
        <w:rPr>
          <w:rFonts w:hint="eastAsia" w:ascii="仿宋_GB2312" w:eastAsia="仿宋_GB2312"/>
          <w:szCs w:val="21"/>
        </w:rPr>
        <w:t>供应商名称：           询价采购文件编号：                    币种：人民币</w:t>
      </w:r>
    </w:p>
    <w:tbl>
      <w:tblPr>
        <w:tblStyle w:val="28"/>
        <w:tblW w:w="10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703"/>
        <w:gridCol w:w="1134"/>
        <w:gridCol w:w="1275"/>
        <w:gridCol w:w="908"/>
        <w:gridCol w:w="623"/>
        <w:gridCol w:w="992"/>
        <w:gridCol w:w="867"/>
        <w:gridCol w:w="891"/>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vAlign w:val="center"/>
          </w:tcPr>
          <w:p>
            <w:pPr>
              <w:spacing w:line="240" w:lineRule="exact"/>
              <w:jc w:val="center"/>
              <w:rPr>
                <w:rFonts w:ascii="仿宋_GB2312" w:hAnsi="Courier New" w:eastAsia="仿宋_GB2312"/>
                <w:bCs/>
                <w:szCs w:val="21"/>
              </w:rPr>
            </w:pPr>
            <w:r>
              <w:rPr>
                <w:rFonts w:hint="eastAsia" w:ascii="仿宋_GB2312" w:hAnsi="Courier New" w:eastAsia="仿宋_GB2312"/>
                <w:bCs/>
                <w:szCs w:val="21"/>
              </w:rPr>
              <w:t>序号</w:t>
            </w:r>
          </w:p>
        </w:tc>
        <w:tc>
          <w:tcPr>
            <w:tcW w:w="1703" w:type="dxa"/>
            <w:vAlign w:val="center"/>
          </w:tcPr>
          <w:p>
            <w:pPr>
              <w:spacing w:line="240" w:lineRule="atLeast"/>
              <w:jc w:val="center"/>
              <w:rPr>
                <w:rFonts w:ascii="仿宋_GB2312" w:hAnsi="Courier New" w:eastAsia="仿宋_GB2312"/>
                <w:bCs/>
                <w:szCs w:val="21"/>
              </w:rPr>
            </w:pPr>
            <w:r>
              <w:rPr>
                <w:rFonts w:hint="eastAsia" w:ascii="仿宋_GB2312" w:hAnsi="Courier New" w:eastAsia="仿宋_GB2312"/>
                <w:bCs/>
                <w:szCs w:val="21"/>
              </w:rPr>
              <w:t>设备、材料名称</w:t>
            </w:r>
          </w:p>
        </w:tc>
        <w:tc>
          <w:tcPr>
            <w:tcW w:w="1134" w:type="dxa"/>
            <w:vAlign w:val="center"/>
          </w:tcPr>
          <w:p>
            <w:pPr>
              <w:spacing w:line="240" w:lineRule="atLeast"/>
              <w:jc w:val="center"/>
              <w:rPr>
                <w:rFonts w:ascii="仿宋_GB2312" w:hAnsi="Courier New" w:eastAsia="仿宋_GB2312"/>
                <w:bCs/>
                <w:szCs w:val="21"/>
              </w:rPr>
            </w:pPr>
            <w:r>
              <w:rPr>
                <w:rFonts w:hint="eastAsia" w:ascii="仿宋_GB2312" w:hAnsi="Courier New" w:eastAsia="仿宋_GB2312"/>
                <w:bCs/>
                <w:szCs w:val="21"/>
              </w:rPr>
              <w:t>规格型号</w:t>
            </w:r>
          </w:p>
        </w:tc>
        <w:tc>
          <w:tcPr>
            <w:tcW w:w="1275" w:type="dxa"/>
            <w:vAlign w:val="center"/>
          </w:tcPr>
          <w:p>
            <w:pPr>
              <w:spacing w:line="240" w:lineRule="atLeast"/>
              <w:jc w:val="center"/>
              <w:rPr>
                <w:rFonts w:ascii="仿宋_GB2312" w:hAnsi="Courier New" w:eastAsia="仿宋_GB2312"/>
                <w:bCs/>
                <w:szCs w:val="21"/>
              </w:rPr>
            </w:pPr>
            <w:r>
              <w:rPr>
                <w:rFonts w:hint="eastAsia" w:ascii="仿宋_GB2312" w:hAnsi="Courier New" w:eastAsia="仿宋_GB2312"/>
                <w:bCs/>
                <w:szCs w:val="21"/>
              </w:rPr>
              <w:t>材质/品牌</w:t>
            </w:r>
          </w:p>
        </w:tc>
        <w:tc>
          <w:tcPr>
            <w:tcW w:w="908" w:type="dxa"/>
            <w:vAlign w:val="center"/>
          </w:tcPr>
          <w:p>
            <w:pPr>
              <w:spacing w:line="240" w:lineRule="atLeast"/>
              <w:jc w:val="center"/>
              <w:rPr>
                <w:rFonts w:ascii="仿宋_GB2312" w:hAnsi="Courier New" w:eastAsia="仿宋_GB2312"/>
                <w:bCs/>
                <w:szCs w:val="21"/>
              </w:rPr>
            </w:pPr>
            <w:r>
              <w:rPr>
                <w:rFonts w:hint="eastAsia" w:ascii="仿宋_GB2312" w:hAnsi="Courier New" w:eastAsia="仿宋_GB2312"/>
                <w:bCs/>
                <w:szCs w:val="21"/>
              </w:rPr>
              <w:t>数量及单位</w:t>
            </w:r>
          </w:p>
        </w:tc>
        <w:tc>
          <w:tcPr>
            <w:tcW w:w="623" w:type="dxa"/>
            <w:vAlign w:val="center"/>
          </w:tcPr>
          <w:p>
            <w:pPr>
              <w:spacing w:line="240" w:lineRule="atLeast"/>
              <w:jc w:val="center"/>
              <w:rPr>
                <w:rFonts w:ascii="仿宋_GB2312" w:hAnsi="Courier New" w:eastAsia="仿宋_GB2312"/>
                <w:bCs/>
                <w:szCs w:val="21"/>
              </w:rPr>
            </w:pPr>
            <w:r>
              <w:rPr>
                <w:rFonts w:hint="eastAsia" w:ascii="仿宋_GB2312" w:hAnsi="Courier New" w:eastAsia="仿宋_GB2312"/>
                <w:bCs/>
                <w:szCs w:val="21"/>
              </w:rPr>
              <w:t>产地</w:t>
            </w:r>
          </w:p>
        </w:tc>
        <w:tc>
          <w:tcPr>
            <w:tcW w:w="992" w:type="dxa"/>
            <w:vAlign w:val="center"/>
          </w:tcPr>
          <w:p>
            <w:pPr>
              <w:spacing w:line="240" w:lineRule="atLeast"/>
              <w:jc w:val="center"/>
              <w:rPr>
                <w:rFonts w:ascii="仿宋_GB2312" w:hAnsi="Courier New" w:eastAsia="仿宋_GB2312"/>
                <w:bCs/>
                <w:szCs w:val="21"/>
              </w:rPr>
            </w:pPr>
            <w:r>
              <w:rPr>
                <w:rFonts w:hint="eastAsia" w:ascii="仿宋_GB2312" w:hAnsi="Courier New" w:eastAsia="仿宋_GB2312"/>
                <w:bCs/>
                <w:szCs w:val="21"/>
              </w:rPr>
              <w:t>生产厂家</w:t>
            </w:r>
          </w:p>
        </w:tc>
        <w:tc>
          <w:tcPr>
            <w:tcW w:w="867" w:type="dxa"/>
            <w:vAlign w:val="center"/>
          </w:tcPr>
          <w:p>
            <w:pPr>
              <w:spacing w:line="240" w:lineRule="atLeast"/>
              <w:jc w:val="center"/>
              <w:rPr>
                <w:rFonts w:ascii="仿宋_GB2312" w:hAnsi="Courier New" w:eastAsia="仿宋_GB2312"/>
                <w:bCs/>
                <w:szCs w:val="21"/>
              </w:rPr>
            </w:pPr>
            <w:r>
              <w:rPr>
                <w:rFonts w:hint="eastAsia" w:ascii="仿宋_GB2312" w:hAnsi="Courier New" w:eastAsia="仿宋_GB2312"/>
                <w:bCs/>
                <w:szCs w:val="21"/>
              </w:rPr>
              <w:t>单价</w:t>
            </w:r>
          </w:p>
          <w:p>
            <w:pPr>
              <w:spacing w:line="240" w:lineRule="atLeast"/>
              <w:jc w:val="center"/>
              <w:rPr>
                <w:rFonts w:ascii="仿宋_GB2312" w:hAnsi="Courier New" w:eastAsia="仿宋_GB2312"/>
                <w:bCs/>
                <w:szCs w:val="21"/>
              </w:rPr>
            </w:pPr>
            <w:r>
              <w:rPr>
                <w:rFonts w:hint="eastAsia" w:ascii="仿宋_GB2312" w:hAnsi="Courier New" w:eastAsia="仿宋_GB2312"/>
                <w:bCs/>
                <w:szCs w:val="21"/>
              </w:rPr>
              <w:t>元</w:t>
            </w:r>
          </w:p>
        </w:tc>
        <w:tc>
          <w:tcPr>
            <w:tcW w:w="891" w:type="dxa"/>
            <w:vAlign w:val="center"/>
          </w:tcPr>
          <w:p>
            <w:pPr>
              <w:spacing w:line="240" w:lineRule="atLeast"/>
              <w:jc w:val="center"/>
              <w:rPr>
                <w:rFonts w:ascii="仿宋_GB2312" w:hAnsi="Courier New" w:eastAsia="仿宋_GB2312"/>
                <w:bCs/>
                <w:szCs w:val="21"/>
              </w:rPr>
            </w:pPr>
            <w:r>
              <w:rPr>
                <w:rFonts w:hint="eastAsia" w:ascii="仿宋_GB2312" w:hAnsi="Courier New" w:eastAsia="仿宋_GB2312"/>
                <w:bCs/>
                <w:szCs w:val="21"/>
              </w:rPr>
              <w:t>合价</w:t>
            </w:r>
          </w:p>
          <w:p>
            <w:pPr>
              <w:spacing w:line="240" w:lineRule="atLeast"/>
              <w:jc w:val="center"/>
              <w:rPr>
                <w:rFonts w:ascii="仿宋_GB2312" w:hAnsi="Courier New" w:eastAsia="仿宋_GB2312"/>
                <w:bCs/>
                <w:szCs w:val="21"/>
              </w:rPr>
            </w:pPr>
            <w:r>
              <w:rPr>
                <w:rFonts w:hint="eastAsia" w:ascii="仿宋_GB2312" w:hAnsi="Courier New" w:eastAsia="仿宋_GB2312"/>
                <w:bCs/>
                <w:szCs w:val="21"/>
              </w:rPr>
              <w:t>万元</w:t>
            </w:r>
          </w:p>
        </w:tc>
        <w:tc>
          <w:tcPr>
            <w:tcW w:w="1290" w:type="dxa"/>
            <w:vAlign w:val="center"/>
          </w:tcPr>
          <w:p>
            <w:pPr>
              <w:spacing w:line="240" w:lineRule="atLeast"/>
              <w:jc w:val="center"/>
              <w:rPr>
                <w:rFonts w:ascii="仿宋_GB2312" w:hAnsi="Courier New" w:eastAsia="仿宋_GB2312"/>
                <w:bCs/>
                <w:szCs w:val="21"/>
              </w:rPr>
            </w:pPr>
            <w:r>
              <w:rPr>
                <w:rFonts w:hint="eastAsia" w:ascii="仿宋_GB2312" w:hAnsi="Courier New" w:eastAsia="仿宋_GB2312"/>
                <w:bCs/>
                <w:szCs w:val="21"/>
              </w:rPr>
              <w:t>技术指标、参数简要说明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7" w:type="dxa"/>
          </w:tcPr>
          <w:p>
            <w:pPr>
              <w:jc w:val="center"/>
              <w:rPr>
                <w:rFonts w:ascii="仿宋_GB2312" w:hAnsi="Courier New" w:eastAsia="仿宋_GB2312"/>
                <w:bCs/>
                <w:szCs w:val="21"/>
              </w:rPr>
            </w:pPr>
          </w:p>
        </w:tc>
        <w:tc>
          <w:tcPr>
            <w:tcW w:w="1703" w:type="dxa"/>
          </w:tcPr>
          <w:p>
            <w:pPr>
              <w:spacing w:line="240" w:lineRule="atLeast"/>
              <w:jc w:val="center"/>
              <w:rPr>
                <w:rFonts w:ascii="仿宋_GB2312" w:hAnsi="Courier New" w:eastAsia="仿宋_GB2312"/>
                <w:bCs/>
                <w:szCs w:val="21"/>
              </w:rPr>
            </w:pPr>
          </w:p>
        </w:tc>
        <w:tc>
          <w:tcPr>
            <w:tcW w:w="1134" w:type="dxa"/>
          </w:tcPr>
          <w:p>
            <w:pPr>
              <w:spacing w:line="240" w:lineRule="atLeast"/>
              <w:jc w:val="center"/>
              <w:rPr>
                <w:rFonts w:ascii="仿宋_GB2312" w:hAnsi="Courier New" w:eastAsia="仿宋_GB2312"/>
                <w:bCs/>
                <w:szCs w:val="21"/>
              </w:rPr>
            </w:pPr>
          </w:p>
        </w:tc>
        <w:tc>
          <w:tcPr>
            <w:tcW w:w="1275" w:type="dxa"/>
          </w:tcPr>
          <w:p>
            <w:pPr>
              <w:spacing w:line="240" w:lineRule="atLeast"/>
              <w:jc w:val="center"/>
              <w:rPr>
                <w:rFonts w:ascii="仿宋_GB2312" w:hAnsi="Courier New" w:eastAsia="仿宋_GB2312"/>
                <w:bCs/>
                <w:szCs w:val="21"/>
              </w:rPr>
            </w:pPr>
          </w:p>
        </w:tc>
        <w:tc>
          <w:tcPr>
            <w:tcW w:w="908" w:type="dxa"/>
          </w:tcPr>
          <w:p>
            <w:pPr>
              <w:spacing w:line="240" w:lineRule="atLeast"/>
              <w:jc w:val="center"/>
              <w:rPr>
                <w:rFonts w:ascii="仿宋_GB2312" w:hAnsi="Courier New" w:eastAsia="仿宋_GB2312"/>
                <w:bCs/>
                <w:szCs w:val="21"/>
              </w:rPr>
            </w:pPr>
          </w:p>
        </w:tc>
        <w:tc>
          <w:tcPr>
            <w:tcW w:w="623" w:type="dxa"/>
          </w:tcPr>
          <w:p>
            <w:pPr>
              <w:spacing w:line="240" w:lineRule="atLeast"/>
              <w:jc w:val="center"/>
              <w:rPr>
                <w:rFonts w:ascii="仿宋_GB2312" w:hAnsi="Courier New" w:eastAsia="仿宋_GB2312"/>
                <w:bCs/>
                <w:szCs w:val="21"/>
              </w:rPr>
            </w:pPr>
          </w:p>
        </w:tc>
        <w:tc>
          <w:tcPr>
            <w:tcW w:w="992" w:type="dxa"/>
          </w:tcPr>
          <w:p>
            <w:pPr>
              <w:spacing w:line="240" w:lineRule="atLeast"/>
              <w:jc w:val="center"/>
              <w:rPr>
                <w:rFonts w:ascii="仿宋_GB2312" w:hAnsi="Courier New" w:eastAsia="仿宋_GB2312"/>
                <w:bCs/>
                <w:szCs w:val="21"/>
              </w:rPr>
            </w:pPr>
          </w:p>
        </w:tc>
        <w:tc>
          <w:tcPr>
            <w:tcW w:w="867" w:type="dxa"/>
          </w:tcPr>
          <w:p>
            <w:pPr>
              <w:spacing w:line="240" w:lineRule="atLeast"/>
              <w:jc w:val="center"/>
              <w:rPr>
                <w:rFonts w:ascii="仿宋_GB2312" w:hAnsi="Courier New" w:eastAsia="仿宋_GB2312"/>
                <w:bCs/>
                <w:szCs w:val="21"/>
              </w:rPr>
            </w:pPr>
          </w:p>
        </w:tc>
        <w:tc>
          <w:tcPr>
            <w:tcW w:w="891" w:type="dxa"/>
          </w:tcPr>
          <w:p>
            <w:pPr>
              <w:spacing w:line="240" w:lineRule="atLeast"/>
              <w:jc w:val="center"/>
              <w:rPr>
                <w:rFonts w:ascii="仿宋_GB2312" w:hAnsi="Courier New" w:eastAsia="仿宋_GB2312"/>
                <w:bCs/>
                <w:szCs w:val="21"/>
              </w:rPr>
            </w:pPr>
          </w:p>
        </w:tc>
        <w:tc>
          <w:tcPr>
            <w:tcW w:w="1290" w:type="dxa"/>
          </w:tcPr>
          <w:p>
            <w:pPr>
              <w:spacing w:line="240" w:lineRule="atLeast"/>
              <w:jc w:val="center"/>
              <w:rPr>
                <w:rFonts w:ascii="仿宋_GB2312" w:hAnsi="Courier New" w:eastAsia="仿宋_GB2312"/>
                <w:bCs/>
                <w:szCs w:val="21"/>
              </w:rPr>
            </w:pPr>
          </w:p>
        </w:tc>
      </w:tr>
    </w:tbl>
    <w:p>
      <w:pPr>
        <w:rPr>
          <w:rFonts w:ascii="仿宋_GB2312" w:hAnsi="Courier New" w:eastAsia="仿宋_GB2312"/>
          <w:b/>
          <w:bCs/>
          <w:sz w:val="24"/>
        </w:rPr>
      </w:pPr>
      <w:r>
        <w:rPr>
          <w:rFonts w:hint="eastAsia" w:ascii="仿宋_GB2312" w:hAnsi="Courier New" w:eastAsia="仿宋_GB2312"/>
          <w:b/>
          <w:bCs/>
          <w:sz w:val="24"/>
        </w:rPr>
        <w:t>注：1、本表由供应商按采购项目所需的设备、材料等逐项自行填写，不足时自行添加。</w:t>
      </w:r>
    </w:p>
    <w:p>
      <w:pPr>
        <w:ind w:firstLine="472" w:firstLineChars="196"/>
        <w:rPr>
          <w:rFonts w:ascii="仿宋_GB2312" w:hAnsi="Courier New" w:eastAsia="仿宋_GB2312"/>
          <w:b/>
          <w:bCs/>
          <w:sz w:val="24"/>
        </w:rPr>
      </w:pPr>
      <w:r>
        <w:rPr>
          <w:rFonts w:hint="eastAsia" w:ascii="仿宋_GB2312" w:hAnsi="Courier New" w:eastAsia="仿宋_GB2312"/>
          <w:b/>
          <w:bCs/>
          <w:sz w:val="24"/>
        </w:rPr>
        <w:t>2、在本表中应详细列出</w:t>
      </w:r>
      <w:r>
        <w:rPr>
          <w:rFonts w:hint="eastAsia" w:ascii="仿宋_GB2312" w:hAnsi="Courier New" w:eastAsia="仿宋_GB2312"/>
          <w:b/>
          <w:bCs/>
          <w:sz w:val="24"/>
          <w:lang w:eastAsia="zh-CN"/>
        </w:rPr>
        <w:t>克拉玛依市中心医院医疗设备</w:t>
      </w:r>
      <w:r>
        <w:rPr>
          <w:rFonts w:hint="eastAsia" w:ascii="仿宋_GB2312" w:hAnsi="Courier New" w:eastAsia="仿宋_GB2312"/>
          <w:b/>
          <w:bCs/>
          <w:sz w:val="24"/>
        </w:rPr>
        <w:t>及其相关配置设备及材料等全部内容，其价格合计应与商务报价一览表的价格保持一致。</w:t>
      </w:r>
    </w:p>
    <w:p>
      <w:pPr>
        <w:spacing w:line="360" w:lineRule="auto"/>
        <w:rPr>
          <w:rFonts w:ascii="仿宋_GB2312" w:hAnsi="Courier New" w:eastAsia="仿宋_GB2312"/>
          <w:bCs/>
          <w:szCs w:val="21"/>
        </w:rPr>
      </w:pPr>
    </w:p>
    <w:p>
      <w:pPr>
        <w:spacing w:line="360" w:lineRule="auto"/>
        <w:rPr>
          <w:rFonts w:ascii="仿宋_GB2312" w:hAnsi="Courier New" w:eastAsia="仿宋_GB2312"/>
          <w:bCs/>
          <w:sz w:val="24"/>
        </w:rPr>
      </w:pPr>
      <w:r>
        <w:rPr>
          <w:rFonts w:hint="eastAsia" w:ascii="仿宋_GB2312" w:hAnsi="Courier New" w:eastAsia="仿宋_GB2312"/>
          <w:bCs/>
          <w:sz w:val="24"/>
        </w:rPr>
        <w:t>供应商（盖章）：</w:t>
      </w:r>
    </w:p>
    <w:p>
      <w:pPr>
        <w:spacing w:line="360" w:lineRule="auto"/>
        <w:rPr>
          <w:rFonts w:ascii="仿宋_GB2312" w:hAnsi="Courier New" w:eastAsia="仿宋_GB2312"/>
          <w:bCs/>
          <w:sz w:val="24"/>
        </w:rPr>
      </w:pPr>
    </w:p>
    <w:p>
      <w:pPr>
        <w:spacing w:line="360" w:lineRule="auto"/>
        <w:rPr>
          <w:rFonts w:ascii="仿宋_GB2312" w:hAnsi="Courier New" w:eastAsia="仿宋_GB2312"/>
          <w:bCs/>
          <w:sz w:val="24"/>
        </w:rPr>
      </w:pPr>
      <w:r>
        <w:rPr>
          <w:rFonts w:hint="eastAsia" w:ascii="仿宋_GB2312" w:hAnsi="Courier New" w:eastAsia="仿宋_GB2312"/>
          <w:bCs/>
          <w:sz w:val="24"/>
        </w:rPr>
        <w:t>法定代表人或委托代理人（签字或盖章）：</w:t>
      </w:r>
    </w:p>
    <w:p>
      <w:pPr>
        <w:spacing w:line="360" w:lineRule="auto"/>
        <w:ind w:right="480"/>
        <w:rPr>
          <w:rFonts w:ascii="仿宋_GB2312" w:eastAsia="仿宋_GB2312"/>
          <w:sz w:val="24"/>
        </w:rPr>
      </w:pPr>
    </w:p>
    <w:p>
      <w:pPr>
        <w:spacing w:line="360" w:lineRule="auto"/>
        <w:jc w:val="right"/>
        <w:rPr>
          <w:rFonts w:hint="eastAsia" w:ascii="仿宋_GB2312" w:eastAsia="仿宋_GB2312"/>
          <w:sz w:val="24"/>
        </w:rPr>
      </w:pPr>
    </w:p>
    <w:p>
      <w:pPr>
        <w:spacing w:line="360" w:lineRule="auto"/>
        <w:jc w:val="right"/>
        <w:rPr>
          <w:rFonts w:ascii="仿宋_GB2312" w:eastAsia="仿宋_GB2312"/>
          <w:sz w:val="24"/>
        </w:rPr>
      </w:pPr>
      <w:r>
        <w:rPr>
          <w:rFonts w:hint="eastAsia" w:ascii="仿宋_GB2312" w:eastAsia="仿宋_GB2312"/>
          <w:sz w:val="24"/>
        </w:rPr>
        <w:t xml:space="preserve">                         年    月   日</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spacing w:line="572" w:lineRule="atLeast"/>
        <w:jc w:val="center"/>
        <w:rPr>
          <w:rFonts w:ascii="仿宋_GB2312" w:eastAsia="仿宋_GB2312"/>
          <w:b/>
          <w:sz w:val="24"/>
        </w:rPr>
      </w:pPr>
      <w:r>
        <w:rPr>
          <w:rFonts w:hint="eastAsia" w:ascii="仿宋_GB2312" w:eastAsia="仿宋_GB2312"/>
          <w:b/>
          <w:sz w:val="24"/>
        </w:rPr>
        <w:t>格式</w:t>
      </w:r>
      <w:r>
        <w:rPr>
          <w:rFonts w:hint="eastAsia" w:ascii="仿宋_GB2312" w:eastAsia="仿宋_GB2312"/>
          <w:b/>
          <w:sz w:val="24"/>
          <w:lang w:val="en-US" w:eastAsia="zh-CN"/>
        </w:rPr>
        <w:t>9</w:t>
      </w:r>
      <w:r>
        <w:rPr>
          <w:rFonts w:hint="eastAsia" w:ascii="仿宋_GB2312" w:eastAsia="仿宋_GB2312"/>
          <w:b/>
          <w:sz w:val="24"/>
        </w:rPr>
        <w:t xml:space="preserve">  近三年（201</w:t>
      </w:r>
      <w:r>
        <w:rPr>
          <w:rFonts w:hint="eastAsia" w:ascii="仿宋_GB2312" w:eastAsia="仿宋_GB2312"/>
          <w:b/>
          <w:sz w:val="24"/>
          <w:lang w:val="en-US" w:eastAsia="zh-CN"/>
        </w:rPr>
        <w:t>4</w:t>
      </w:r>
      <w:r>
        <w:rPr>
          <w:rFonts w:hint="eastAsia" w:ascii="仿宋_GB2312" w:eastAsia="仿宋_GB2312"/>
          <w:b/>
          <w:sz w:val="24"/>
        </w:rPr>
        <w:t>年1月1日至今）同类货物供货业绩表</w:t>
      </w:r>
    </w:p>
    <w:p>
      <w:pPr>
        <w:spacing w:line="572" w:lineRule="atLeast"/>
        <w:jc w:val="center"/>
        <w:rPr>
          <w:rFonts w:ascii="仿宋_GB2312" w:eastAsia="仿宋_GB2312"/>
          <w:b/>
          <w:sz w:val="24"/>
        </w:rPr>
      </w:pPr>
    </w:p>
    <w:tbl>
      <w:tblPr>
        <w:tblStyle w:val="28"/>
        <w:tblW w:w="9160" w:type="dxa"/>
        <w:jc w:val="center"/>
        <w:tblInd w:w="-36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38"/>
        <w:gridCol w:w="754"/>
        <w:gridCol w:w="1940"/>
        <w:gridCol w:w="992"/>
        <w:gridCol w:w="1134"/>
        <w:gridCol w:w="1134"/>
        <w:gridCol w:w="1276"/>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938" w:type="dxa"/>
            <w:tcBorders>
              <w:top w:val="single" w:color="auto" w:sz="4" w:space="0"/>
            </w:tcBorders>
            <w:vAlign w:val="center"/>
          </w:tcPr>
          <w:p>
            <w:pPr>
              <w:spacing w:line="400" w:lineRule="exact"/>
              <w:jc w:val="center"/>
              <w:rPr>
                <w:rFonts w:ascii="仿宋_GB2312" w:hAnsi="宋体" w:eastAsia="仿宋_GB2312" w:cs="Arial"/>
                <w:b/>
              </w:rPr>
            </w:pPr>
            <w:r>
              <w:rPr>
                <w:rFonts w:hint="eastAsia" w:ascii="仿宋_GB2312" w:hAnsi="宋体" w:eastAsia="仿宋_GB2312" w:cs="Arial"/>
                <w:b/>
              </w:rPr>
              <w:t>年份</w:t>
            </w:r>
          </w:p>
        </w:tc>
        <w:tc>
          <w:tcPr>
            <w:tcW w:w="754" w:type="dxa"/>
            <w:vAlign w:val="center"/>
          </w:tcPr>
          <w:p>
            <w:pPr>
              <w:spacing w:line="400" w:lineRule="exact"/>
              <w:jc w:val="center"/>
              <w:rPr>
                <w:rFonts w:ascii="仿宋_GB2312" w:hAnsi="宋体" w:eastAsia="仿宋_GB2312" w:cs="Arial"/>
                <w:b/>
              </w:rPr>
            </w:pPr>
            <w:r>
              <w:rPr>
                <w:rFonts w:hint="eastAsia" w:ascii="仿宋_GB2312" w:hAnsi="宋体" w:eastAsia="仿宋_GB2312" w:cs="Arial"/>
                <w:b/>
              </w:rPr>
              <w:t>项目名称</w:t>
            </w:r>
          </w:p>
        </w:tc>
        <w:tc>
          <w:tcPr>
            <w:tcW w:w="1940" w:type="dxa"/>
            <w:tcBorders>
              <w:right w:val="single" w:color="auto" w:sz="4" w:space="0"/>
            </w:tcBorders>
            <w:vAlign w:val="center"/>
          </w:tcPr>
          <w:p>
            <w:pPr>
              <w:spacing w:line="400" w:lineRule="exact"/>
              <w:jc w:val="center"/>
              <w:rPr>
                <w:rFonts w:ascii="仿宋_GB2312" w:hAnsi="宋体" w:eastAsia="仿宋_GB2312" w:cs="Arial"/>
                <w:b/>
              </w:rPr>
            </w:pPr>
            <w:r>
              <w:rPr>
                <w:rFonts w:hint="eastAsia" w:ascii="仿宋_GB2312" w:hAnsi="宋体" w:eastAsia="仿宋_GB2312" w:cs="Arial"/>
                <w:b/>
              </w:rPr>
              <w:t>规格型号及数量</w:t>
            </w:r>
          </w:p>
        </w:tc>
        <w:tc>
          <w:tcPr>
            <w:tcW w:w="992" w:type="dxa"/>
            <w:tcBorders>
              <w:left w:val="single" w:color="auto" w:sz="4" w:space="0"/>
            </w:tcBorders>
            <w:vAlign w:val="center"/>
          </w:tcPr>
          <w:p>
            <w:pPr>
              <w:spacing w:line="400" w:lineRule="exact"/>
              <w:jc w:val="center"/>
              <w:rPr>
                <w:rFonts w:ascii="仿宋_GB2312" w:hAnsi="宋体" w:eastAsia="仿宋_GB2312" w:cs="Arial"/>
                <w:b/>
              </w:rPr>
            </w:pPr>
            <w:r>
              <w:rPr>
                <w:rFonts w:hint="eastAsia" w:ascii="仿宋_GB2312" w:hAnsi="宋体" w:eastAsia="仿宋_GB2312" w:cs="Arial"/>
                <w:b/>
              </w:rPr>
              <w:t>用户名称</w:t>
            </w:r>
          </w:p>
        </w:tc>
        <w:tc>
          <w:tcPr>
            <w:tcW w:w="1134" w:type="dxa"/>
            <w:vAlign w:val="center"/>
          </w:tcPr>
          <w:p>
            <w:pPr>
              <w:spacing w:line="400" w:lineRule="exact"/>
              <w:jc w:val="center"/>
              <w:rPr>
                <w:rFonts w:ascii="仿宋_GB2312" w:hAnsi="宋体" w:eastAsia="仿宋_GB2312" w:cs="Arial"/>
                <w:b/>
              </w:rPr>
            </w:pPr>
            <w:r>
              <w:rPr>
                <w:rFonts w:hint="eastAsia" w:ascii="仿宋_GB2312" w:hAnsi="宋体" w:eastAsia="仿宋_GB2312" w:cs="Arial"/>
                <w:b/>
              </w:rPr>
              <w:t>完成时间</w:t>
            </w:r>
          </w:p>
        </w:tc>
        <w:tc>
          <w:tcPr>
            <w:tcW w:w="1134" w:type="dxa"/>
            <w:vAlign w:val="center"/>
          </w:tcPr>
          <w:p>
            <w:pPr>
              <w:spacing w:line="400" w:lineRule="exact"/>
              <w:jc w:val="center"/>
              <w:rPr>
                <w:rFonts w:ascii="仿宋_GB2312" w:hAnsi="宋体" w:eastAsia="仿宋_GB2312" w:cs="Arial"/>
                <w:b/>
              </w:rPr>
            </w:pPr>
            <w:r>
              <w:rPr>
                <w:rFonts w:hint="eastAsia" w:ascii="仿宋_GB2312" w:hAnsi="宋体" w:eastAsia="仿宋_GB2312" w:cs="Arial"/>
                <w:b/>
              </w:rPr>
              <w:t>合同金额</w:t>
            </w:r>
          </w:p>
        </w:tc>
        <w:tc>
          <w:tcPr>
            <w:tcW w:w="1276" w:type="dxa"/>
            <w:tcBorders>
              <w:left w:val="single" w:color="auto" w:sz="4" w:space="0"/>
            </w:tcBorders>
            <w:vAlign w:val="center"/>
          </w:tcPr>
          <w:p>
            <w:pPr>
              <w:spacing w:line="400" w:lineRule="exact"/>
              <w:jc w:val="center"/>
              <w:rPr>
                <w:rFonts w:ascii="仿宋_GB2312" w:hAnsi="宋体" w:eastAsia="仿宋_GB2312" w:cs="Arial"/>
                <w:b/>
              </w:rPr>
            </w:pPr>
            <w:r>
              <w:rPr>
                <w:rFonts w:hint="eastAsia" w:ascii="仿宋_GB2312" w:hAnsi="宋体" w:eastAsia="仿宋_GB2312" w:cs="Arial"/>
                <w:b/>
              </w:rPr>
              <w:t>用户联系电话</w:t>
            </w:r>
          </w:p>
        </w:tc>
        <w:tc>
          <w:tcPr>
            <w:tcW w:w="992" w:type="dxa"/>
            <w:tcBorders>
              <w:left w:val="single" w:color="auto" w:sz="4" w:space="0"/>
            </w:tcBorders>
          </w:tcPr>
          <w:p>
            <w:pPr>
              <w:spacing w:line="400" w:lineRule="exact"/>
              <w:jc w:val="center"/>
              <w:rPr>
                <w:rFonts w:ascii="仿宋_GB2312" w:hAnsi="宋体" w:eastAsia="仿宋_GB2312" w:cs="Arial"/>
                <w:b/>
              </w:rPr>
            </w:pPr>
            <w:r>
              <w:rPr>
                <w:rFonts w:hint="eastAsia" w:ascii="仿宋_GB2312" w:hAnsi="宋体" w:eastAsia="仿宋_GB2312" w:cs="Arial"/>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938" w:type="dxa"/>
            <w:vAlign w:val="center"/>
          </w:tcPr>
          <w:p>
            <w:pPr>
              <w:spacing w:line="400" w:lineRule="exact"/>
              <w:jc w:val="center"/>
              <w:rPr>
                <w:rFonts w:ascii="仿宋_GB2312" w:hAnsi="宋体" w:eastAsia="仿宋_GB2312" w:cs="Arial"/>
              </w:rPr>
            </w:pPr>
          </w:p>
        </w:tc>
        <w:tc>
          <w:tcPr>
            <w:tcW w:w="754" w:type="dxa"/>
            <w:vAlign w:val="center"/>
          </w:tcPr>
          <w:p>
            <w:pPr>
              <w:spacing w:line="400" w:lineRule="exact"/>
              <w:jc w:val="center"/>
              <w:rPr>
                <w:rFonts w:ascii="仿宋_GB2312" w:hAnsi="宋体" w:eastAsia="仿宋_GB2312" w:cs="Arial"/>
              </w:rPr>
            </w:pPr>
          </w:p>
        </w:tc>
        <w:tc>
          <w:tcPr>
            <w:tcW w:w="1940" w:type="dxa"/>
            <w:tcBorders>
              <w:righ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vAlign w:val="center"/>
          </w:tcPr>
          <w:p>
            <w:pPr>
              <w:spacing w:line="400" w:lineRule="exact"/>
              <w:jc w:val="center"/>
              <w:rPr>
                <w:rFonts w:ascii="仿宋_GB2312" w:hAnsi="宋体" w:eastAsia="仿宋_GB2312" w:cs="Arial"/>
              </w:rPr>
            </w:pPr>
          </w:p>
        </w:tc>
        <w:tc>
          <w:tcPr>
            <w:tcW w:w="1134" w:type="dxa"/>
            <w:vAlign w:val="center"/>
          </w:tcPr>
          <w:p>
            <w:pPr>
              <w:spacing w:line="400" w:lineRule="exact"/>
              <w:jc w:val="center"/>
              <w:rPr>
                <w:rFonts w:ascii="仿宋_GB2312" w:hAnsi="宋体" w:eastAsia="仿宋_GB2312" w:cs="Arial"/>
              </w:rPr>
            </w:pPr>
          </w:p>
        </w:tc>
        <w:tc>
          <w:tcPr>
            <w:tcW w:w="1134" w:type="dxa"/>
            <w:vAlign w:val="center"/>
          </w:tcPr>
          <w:p>
            <w:pPr>
              <w:spacing w:line="400" w:lineRule="exact"/>
              <w:jc w:val="center"/>
              <w:rPr>
                <w:rFonts w:ascii="仿宋_GB2312" w:hAnsi="宋体" w:eastAsia="仿宋_GB2312" w:cs="Arial"/>
              </w:rPr>
            </w:pPr>
          </w:p>
        </w:tc>
        <w:tc>
          <w:tcPr>
            <w:tcW w:w="1276" w:type="dxa"/>
            <w:tcBorders>
              <w:lef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tcPr>
          <w:p>
            <w:pPr>
              <w:spacing w:line="400" w:lineRule="exact"/>
              <w:jc w:val="center"/>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938" w:type="dxa"/>
            <w:vAlign w:val="center"/>
          </w:tcPr>
          <w:p>
            <w:pPr>
              <w:spacing w:line="400" w:lineRule="exact"/>
              <w:jc w:val="center"/>
              <w:rPr>
                <w:rFonts w:ascii="仿宋_GB2312" w:hAnsi="宋体" w:eastAsia="仿宋_GB2312" w:cs="Arial"/>
              </w:rPr>
            </w:pPr>
          </w:p>
        </w:tc>
        <w:tc>
          <w:tcPr>
            <w:tcW w:w="754" w:type="dxa"/>
            <w:vAlign w:val="center"/>
          </w:tcPr>
          <w:p>
            <w:pPr>
              <w:spacing w:line="400" w:lineRule="exact"/>
              <w:jc w:val="center"/>
              <w:rPr>
                <w:rFonts w:ascii="仿宋_GB2312" w:hAnsi="宋体" w:eastAsia="仿宋_GB2312" w:cs="Arial"/>
              </w:rPr>
            </w:pPr>
          </w:p>
        </w:tc>
        <w:tc>
          <w:tcPr>
            <w:tcW w:w="1940" w:type="dxa"/>
            <w:tcBorders>
              <w:righ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vAlign w:val="center"/>
          </w:tcPr>
          <w:p>
            <w:pPr>
              <w:spacing w:line="400" w:lineRule="exact"/>
              <w:jc w:val="center"/>
              <w:rPr>
                <w:rFonts w:ascii="仿宋_GB2312" w:hAnsi="宋体" w:eastAsia="仿宋_GB2312" w:cs="Arial"/>
              </w:rPr>
            </w:pPr>
          </w:p>
        </w:tc>
        <w:tc>
          <w:tcPr>
            <w:tcW w:w="1134" w:type="dxa"/>
            <w:vAlign w:val="center"/>
          </w:tcPr>
          <w:p>
            <w:pPr>
              <w:spacing w:line="400" w:lineRule="exact"/>
              <w:jc w:val="center"/>
              <w:rPr>
                <w:rFonts w:ascii="仿宋_GB2312" w:hAnsi="宋体" w:eastAsia="仿宋_GB2312" w:cs="Arial"/>
              </w:rPr>
            </w:pPr>
          </w:p>
        </w:tc>
        <w:tc>
          <w:tcPr>
            <w:tcW w:w="1134" w:type="dxa"/>
            <w:vAlign w:val="center"/>
          </w:tcPr>
          <w:p>
            <w:pPr>
              <w:spacing w:line="400" w:lineRule="exact"/>
              <w:jc w:val="center"/>
              <w:rPr>
                <w:rFonts w:ascii="仿宋_GB2312" w:hAnsi="宋体" w:eastAsia="仿宋_GB2312" w:cs="Arial"/>
              </w:rPr>
            </w:pPr>
          </w:p>
        </w:tc>
        <w:tc>
          <w:tcPr>
            <w:tcW w:w="1276" w:type="dxa"/>
            <w:tcBorders>
              <w:lef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tcPr>
          <w:p>
            <w:pPr>
              <w:spacing w:line="400" w:lineRule="exact"/>
              <w:jc w:val="center"/>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938" w:type="dxa"/>
            <w:vAlign w:val="center"/>
          </w:tcPr>
          <w:p>
            <w:pPr>
              <w:spacing w:line="400" w:lineRule="exact"/>
              <w:jc w:val="center"/>
              <w:rPr>
                <w:rFonts w:ascii="仿宋_GB2312" w:hAnsi="宋体" w:eastAsia="仿宋_GB2312" w:cs="Arial"/>
              </w:rPr>
            </w:pPr>
          </w:p>
        </w:tc>
        <w:tc>
          <w:tcPr>
            <w:tcW w:w="754" w:type="dxa"/>
            <w:vAlign w:val="center"/>
          </w:tcPr>
          <w:p>
            <w:pPr>
              <w:spacing w:line="400" w:lineRule="exact"/>
              <w:jc w:val="center"/>
              <w:rPr>
                <w:rFonts w:ascii="仿宋_GB2312" w:hAnsi="宋体" w:eastAsia="仿宋_GB2312" w:cs="Arial"/>
              </w:rPr>
            </w:pPr>
          </w:p>
        </w:tc>
        <w:tc>
          <w:tcPr>
            <w:tcW w:w="1940" w:type="dxa"/>
            <w:tcBorders>
              <w:righ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vAlign w:val="center"/>
          </w:tcPr>
          <w:p>
            <w:pPr>
              <w:spacing w:line="400" w:lineRule="exact"/>
              <w:jc w:val="center"/>
              <w:rPr>
                <w:rFonts w:ascii="仿宋_GB2312" w:hAnsi="宋体" w:eastAsia="仿宋_GB2312" w:cs="Arial"/>
              </w:rPr>
            </w:pPr>
          </w:p>
        </w:tc>
        <w:tc>
          <w:tcPr>
            <w:tcW w:w="1134" w:type="dxa"/>
            <w:vAlign w:val="center"/>
          </w:tcPr>
          <w:p>
            <w:pPr>
              <w:spacing w:line="400" w:lineRule="exact"/>
              <w:jc w:val="center"/>
              <w:rPr>
                <w:rFonts w:ascii="仿宋_GB2312" w:hAnsi="宋体" w:eastAsia="仿宋_GB2312" w:cs="Arial"/>
              </w:rPr>
            </w:pPr>
          </w:p>
        </w:tc>
        <w:tc>
          <w:tcPr>
            <w:tcW w:w="1134" w:type="dxa"/>
            <w:vAlign w:val="center"/>
          </w:tcPr>
          <w:p>
            <w:pPr>
              <w:spacing w:line="400" w:lineRule="exact"/>
              <w:jc w:val="center"/>
              <w:rPr>
                <w:rFonts w:ascii="仿宋_GB2312" w:hAnsi="宋体" w:eastAsia="仿宋_GB2312" w:cs="Arial"/>
              </w:rPr>
            </w:pPr>
          </w:p>
        </w:tc>
        <w:tc>
          <w:tcPr>
            <w:tcW w:w="1276" w:type="dxa"/>
            <w:tcBorders>
              <w:lef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tcPr>
          <w:p>
            <w:pPr>
              <w:spacing w:line="400" w:lineRule="exact"/>
              <w:jc w:val="center"/>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938" w:type="dxa"/>
            <w:vAlign w:val="center"/>
          </w:tcPr>
          <w:p>
            <w:pPr>
              <w:spacing w:line="400" w:lineRule="exact"/>
              <w:jc w:val="center"/>
              <w:rPr>
                <w:rFonts w:ascii="仿宋_GB2312" w:hAnsi="宋体" w:eastAsia="仿宋_GB2312" w:cs="Arial"/>
              </w:rPr>
            </w:pPr>
          </w:p>
        </w:tc>
        <w:tc>
          <w:tcPr>
            <w:tcW w:w="754" w:type="dxa"/>
            <w:tcBorders>
              <w:right w:val="single" w:color="auto" w:sz="4" w:space="0"/>
            </w:tcBorders>
            <w:vAlign w:val="center"/>
          </w:tcPr>
          <w:p>
            <w:pPr>
              <w:spacing w:line="400" w:lineRule="exact"/>
              <w:jc w:val="center"/>
              <w:rPr>
                <w:rFonts w:ascii="仿宋_GB2312" w:hAnsi="宋体" w:eastAsia="仿宋_GB2312" w:cs="Arial"/>
              </w:rPr>
            </w:pPr>
          </w:p>
        </w:tc>
        <w:tc>
          <w:tcPr>
            <w:tcW w:w="1940" w:type="dxa"/>
            <w:tcBorders>
              <w:left w:val="single" w:color="auto" w:sz="4" w:space="0"/>
              <w:righ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vAlign w:val="center"/>
          </w:tcPr>
          <w:p>
            <w:pPr>
              <w:spacing w:line="400" w:lineRule="exact"/>
              <w:jc w:val="center"/>
              <w:rPr>
                <w:rFonts w:ascii="仿宋_GB2312" w:hAnsi="宋体" w:eastAsia="仿宋_GB2312" w:cs="Arial"/>
              </w:rPr>
            </w:pPr>
          </w:p>
        </w:tc>
        <w:tc>
          <w:tcPr>
            <w:tcW w:w="1134" w:type="dxa"/>
            <w:vAlign w:val="center"/>
          </w:tcPr>
          <w:p>
            <w:pPr>
              <w:spacing w:line="400" w:lineRule="exact"/>
              <w:jc w:val="center"/>
              <w:rPr>
                <w:rFonts w:ascii="仿宋_GB2312" w:hAnsi="宋体" w:eastAsia="仿宋_GB2312" w:cs="Arial"/>
              </w:rPr>
            </w:pPr>
          </w:p>
        </w:tc>
        <w:tc>
          <w:tcPr>
            <w:tcW w:w="1134" w:type="dxa"/>
            <w:vAlign w:val="center"/>
          </w:tcPr>
          <w:p>
            <w:pPr>
              <w:spacing w:line="400" w:lineRule="exact"/>
              <w:jc w:val="center"/>
              <w:rPr>
                <w:rFonts w:ascii="仿宋_GB2312" w:hAnsi="宋体" w:eastAsia="仿宋_GB2312" w:cs="Arial"/>
              </w:rPr>
            </w:pPr>
          </w:p>
        </w:tc>
        <w:tc>
          <w:tcPr>
            <w:tcW w:w="1276" w:type="dxa"/>
            <w:tcBorders>
              <w:lef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tcPr>
          <w:p>
            <w:pPr>
              <w:spacing w:line="400" w:lineRule="exact"/>
              <w:jc w:val="center"/>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600" w:hRule="atLeast"/>
          <w:jc w:val="center"/>
        </w:trPr>
        <w:tc>
          <w:tcPr>
            <w:tcW w:w="938" w:type="dxa"/>
            <w:tcBorders>
              <w:right w:val="single" w:color="auto" w:sz="4" w:space="0"/>
            </w:tcBorders>
            <w:vAlign w:val="center"/>
          </w:tcPr>
          <w:p>
            <w:pPr>
              <w:spacing w:line="400" w:lineRule="exact"/>
              <w:rPr>
                <w:rFonts w:ascii="仿宋_GB2312" w:hAnsi="宋体" w:eastAsia="仿宋_GB2312" w:cs="Arial"/>
              </w:rPr>
            </w:pPr>
          </w:p>
        </w:tc>
        <w:tc>
          <w:tcPr>
            <w:tcW w:w="754" w:type="dxa"/>
            <w:tcBorders>
              <w:left w:val="single" w:color="auto" w:sz="4" w:space="0"/>
              <w:right w:val="single" w:color="auto" w:sz="4" w:space="0"/>
            </w:tcBorders>
            <w:vAlign w:val="center"/>
          </w:tcPr>
          <w:p>
            <w:pPr>
              <w:spacing w:line="400" w:lineRule="exact"/>
              <w:rPr>
                <w:rFonts w:ascii="仿宋_GB2312" w:hAnsi="宋体" w:eastAsia="仿宋_GB2312" w:cs="Arial"/>
              </w:rPr>
            </w:pPr>
          </w:p>
        </w:tc>
        <w:tc>
          <w:tcPr>
            <w:tcW w:w="1940" w:type="dxa"/>
            <w:tcBorders>
              <w:left w:val="single" w:color="auto" w:sz="4" w:space="0"/>
              <w:right w:val="single" w:color="auto" w:sz="4" w:space="0"/>
            </w:tcBorders>
            <w:vAlign w:val="center"/>
          </w:tcPr>
          <w:p>
            <w:pPr>
              <w:spacing w:line="400" w:lineRule="exact"/>
              <w:rPr>
                <w:rFonts w:ascii="仿宋_GB2312" w:hAnsi="宋体" w:eastAsia="仿宋_GB2312" w:cs="Arial"/>
              </w:rPr>
            </w:pPr>
          </w:p>
        </w:tc>
        <w:tc>
          <w:tcPr>
            <w:tcW w:w="992" w:type="dxa"/>
            <w:tcBorders>
              <w:left w:val="single" w:color="auto" w:sz="4" w:space="0"/>
              <w:right w:val="single" w:color="auto" w:sz="4" w:space="0"/>
            </w:tcBorders>
            <w:vAlign w:val="center"/>
          </w:tcPr>
          <w:p>
            <w:pPr>
              <w:spacing w:line="400" w:lineRule="exact"/>
              <w:rPr>
                <w:rFonts w:ascii="仿宋_GB2312" w:hAnsi="宋体" w:eastAsia="仿宋_GB2312" w:cs="Arial"/>
              </w:rPr>
            </w:pPr>
          </w:p>
        </w:tc>
        <w:tc>
          <w:tcPr>
            <w:tcW w:w="1134" w:type="dxa"/>
            <w:tcBorders>
              <w:left w:val="single" w:color="auto" w:sz="4" w:space="0"/>
              <w:right w:val="single" w:color="auto" w:sz="4" w:space="0"/>
            </w:tcBorders>
            <w:vAlign w:val="center"/>
          </w:tcPr>
          <w:p>
            <w:pPr>
              <w:spacing w:line="400" w:lineRule="exact"/>
              <w:rPr>
                <w:rFonts w:ascii="仿宋_GB2312" w:hAnsi="宋体" w:eastAsia="仿宋_GB2312" w:cs="Arial"/>
              </w:rPr>
            </w:pPr>
          </w:p>
        </w:tc>
        <w:tc>
          <w:tcPr>
            <w:tcW w:w="1134" w:type="dxa"/>
            <w:tcBorders>
              <w:left w:val="single" w:color="auto" w:sz="4" w:space="0"/>
              <w:right w:val="single" w:color="auto" w:sz="4" w:space="0"/>
            </w:tcBorders>
            <w:vAlign w:val="center"/>
          </w:tcPr>
          <w:p>
            <w:pPr>
              <w:spacing w:line="400" w:lineRule="exact"/>
              <w:rPr>
                <w:rFonts w:ascii="仿宋_GB2312" w:hAnsi="宋体" w:eastAsia="仿宋_GB2312" w:cs="Arial"/>
              </w:rPr>
            </w:pPr>
          </w:p>
        </w:tc>
        <w:tc>
          <w:tcPr>
            <w:tcW w:w="1276" w:type="dxa"/>
            <w:tcBorders>
              <w:left w:val="single" w:color="auto" w:sz="4" w:space="0"/>
            </w:tcBorders>
            <w:vAlign w:val="center"/>
          </w:tcPr>
          <w:p>
            <w:pPr>
              <w:spacing w:line="400" w:lineRule="exact"/>
              <w:rPr>
                <w:rFonts w:ascii="仿宋_GB2312" w:hAnsi="宋体" w:eastAsia="仿宋_GB2312" w:cs="Arial"/>
              </w:rPr>
            </w:pPr>
          </w:p>
        </w:tc>
        <w:tc>
          <w:tcPr>
            <w:tcW w:w="992" w:type="dxa"/>
            <w:tcBorders>
              <w:left w:val="single" w:color="auto" w:sz="4" w:space="0"/>
            </w:tcBorders>
          </w:tcPr>
          <w:p>
            <w:pPr>
              <w:spacing w:line="400" w:lineRule="exact"/>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938" w:type="dxa"/>
            <w:vAlign w:val="center"/>
          </w:tcPr>
          <w:p>
            <w:pPr>
              <w:spacing w:line="400" w:lineRule="exact"/>
              <w:rPr>
                <w:rFonts w:ascii="仿宋_GB2312" w:hAnsi="宋体" w:eastAsia="仿宋_GB2312" w:cs="Arial"/>
              </w:rPr>
            </w:pPr>
          </w:p>
        </w:tc>
        <w:tc>
          <w:tcPr>
            <w:tcW w:w="754" w:type="dxa"/>
            <w:vAlign w:val="center"/>
          </w:tcPr>
          <w:p>
            <w:pPr>
              <w:spacing w:line="400" w:lineRule="exact"/>
              <w:rPr>
                <w:rFonts w:ascii="仿宋_GB2312" w:hAnsi="宋体" w:eastAsia="仿宋_GB2312" w:cs="Arial"/>
              </w:rPr>
            </w:pPr>
          </w:p>
        </w:tc>
        <w:tc>
          <w:tcPr>
            <w:tcW w:w="1940" w:type="dxa"/>
            <w:tcBorders>
              <w:right w:val="single" w:color="auto" w:sz="4" w:space="0"/>
            </w:tcBorders>
            <w:vAlign w:val="center"/>
          </w:tcPr>
          <w:p>
            <w:pPr>
              <w:spacing w:line="400" w:lineRule="exact"/>
              <w:rPr>
                <w:rFonts w:ascii="仿宋_GB2312" w:hAnsi="宋体" w:eastAsia="仿宋_GB2312" w:cs="Arial"/>
              </w:rPr>
            </w:pPr>
          </w:p>
        </w:tc>
        <w:tc>
          <w:tcPr>
            <w:tcW w:w="992" w:type="dxa"/>
            <w:tcBorders>
              <w:left w:val="single" w:color="auto" w:sz="4" w:space="0"/>
            </w:tcBorders>
            <w:vAlign w:val="center"/>
          </w:tcPr>
          <w:p>
            <w:pPr>
              <w:spacing w:line="400" w:lineRule="exact"/>
              <w:rPr>
                <w:rFonts w:ascii="仿宋_GB2312" w:hAnsi="宋体" w:eastAsia="仿宋_GB2312" w:cs="Arial"/>
              </w:rPr>
            </w:pPr>
          </w:p>
        </w:tc>
        <w:tc>
          <w:tcPr>
            <w:tcW w:w="1134" w:type="dxa"/>
            <w:vAlign w:val="center"/>
          </w:tcPr>
          <w:p>
            <w:pPr>
              <w:spacing w:line="400" w:lineRule="exact"/>
              <w:rPr>
                <w:rFonts w:ascii="仿宋_GB2312" w:hAnsi="宋体" w:eastAsia="仿宋_GB2312" w:cs="Arial"/>
              </w:rPr>
            </w:pPr>
          </w:p>
        </w:tc>
        <w:tc>
          <w:tcPr>
            <w:tcW w:w="1134" w:type="dxa"/>
            <w:tcBorders>
              <w:right w:val="single" w:color="auto" w:sz="4" w:space="0"/>
            </w:tcBorders>
            <w:vAlign w:val="center"/>
          </w:tcPr>
          <w:p>
            <w:pPr>
              <w:spacing w:line="400" w:lineRule="exact"/>
              <w:rPr>
                <w:rFonts w:ascii="仿宋_GB2312" w:hAnsi="宋体" w:eastAsia="仿宋_GB2312" w:cs="Arial"/>
              </w:rPr>
            </w:pPr>
          </w:p>
        </w:tc>
        <w:tc>
          <w:tcPr>
            <w:tcW w:w="1276" w:type="dxa"/>
            <w:tcBorders>
              <w:left w:val="single" w:color="auto" w:sz="4" w:space="0"/>
            </w:tcBorders>
            <w:vAlign w:val="center"/>
          </w:tcPr>
          <w:p>
            <w:pPr>
              <w:spacing w:line="400" w:lineRule="exact"/>
              <w:rPr>
                <w:rFonts w:ascii="仿宋_GB2312" w:hAnsi="宋体" w:eastAsia="仿宋_GB2312" w:cs="Arial"/>
              </w:rPr>
            </w:pPr>
          </w:p>
        </w:tc>
        <w:tc>
          <w:tcPr>
            <w:tcW w:w="992" w:type="dxa"/>
            <w:tcBorders>
              <w:left w:val="single" w:color="auto" w:sz="4" w:space="0"/>
            </w:tcBorders>
          </w:tcPr>
          <w:p>
            <w:pPr>
              <w:spacing w:line="400" w:lineRule="exact"/>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938" w:type="dxa"/>
            <w:vAlign w:val="center"/>
          </w:tcPr>
          <w:p>
            <w:pPr>
              <w:spacing w:line="400" w:lineRule="exact"/>
              <w:jc w:val="center"/>
              <w:rPr>
                <w:rFonts w:ascii="仿宋_GB2312" w:hAnsi="宋体" w:eastAsia="仿宋_GB2312" w:cs="Arial"/>
              </w:rPr>
            </w:pPr>
          </w:p>
        </w:tc>
        <w:tc>
          <w:tcPr>
            <w:tcW w:w="754" w:type="dxa"/>
            <w:vAlign w:val="center"/>
          </w:tcPr>
          <w:p>
            <w:pPr>
              <w:spacing w:line="400" w:lineRule="exact"/>
              <w:jc w:val="center"/>
              <w:rPr>
                <w:rFonts w:ascii="仿宋_GB2312" w:hAnsi="宋体" w:eastAsia="仿宋_GB2312" w:cs="Arial"/>
              </w:rPr>
            </w:pPr>
          </w:p>
        </w:tc>
        <w:tc>
          <w:tcPr>
            <w:tcW w:w="1940" w:type="dxa"/>
            <w:tcBorders>
              <w:righ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vAlign w:val="center"/>
          </w:tcPr>
          <w:p>
            <w:pPr>
              <w:spacing w:line="400" w:lineRule="exact"/>
              <w:jc w:val="center"/>
              <w:rPr>
                <w:rFonts w:ascii="仿宋_GB2312" w:hAnsi="宋体" w:eastAsia="仿宋_GB2312" w:cs="Arial"/>
              </w:rPr>
            </w:pPr>
          </w:p>
        </w:tc>
        <w:tc>
          <w:tcPr>
            <w:tcW w:w="1134" w:type="dxa"/>
            <w:vAlign w:val="center"/>
          </w:tcPr>
          <w:p>
            <w:pPr>
              <w:spacing w:line="400" w:lineRule="exact"/>
              <w:jc w:val="center"/>
              <w:rPr>
                <w:rFonts w:ascii="仿宋_GB2312" w:hAnsi="宋体" w:eastAsia="仿宋_GB2312" w:cs="Arial"/>
              </w:rPr>
            </w:pPr>
          </w:p>
        </w:tc>
        <w:tc>
          <w:tcPr>
            <w:tcW w:w="1134" w:type="dxa"/>
            <w:tcBorders>
              <w:right w:val="single" w:color="auto" w:sz="4" w:space="0"/>
            </w:tcBorders>
            <w:vAlign w:val="center"/>
          </w:tcPr>
          <w:p>
            <w:pPr>
              <w:spacing w:line="400" w:lineRule="exact"/>
              <w:jc w:val="center"/>
              <w:rPr>
                <w:rFonts w:ascii="仿宋_GB2312" w:hAnsi="宋体" w:eastAsia="仿宋_GB2312" w:cs="Arial"/>
              </w:rPr>
            </w:pPr>
          </w:p>
        </w:tc>
        <w:tc>
          <w:tcPr>
            <w:tcW w:w="1276" w:type="dxa"/>
            <w:tcBorders>
              <w:lef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tcPr>
          <w:p>
            <w:pPr>
              <w:spacing w:line="400" w:lineRule="exact"/>
              <w:jc w:val="center"/>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938" w:type="dxa"/>
            <w:vAlign w:val="center"/>
          </w:tcPr>
          <w:p>
            <w:pPr>
              <w:spacing w:line="400" w:lineRule="exact"/>
              <w:jc w:val="center"/>
              <w:rPr>
                <w:rFonts w:ascii="仿宋_GB2312" w:hAnsi="宋体" w:eastAsia="仿宋_GB2312" w:cs="Arial"/>
              </w:rPr>
            </w:pPr>
          </w:p>
        </w:tc>
        <w:tc>
          <w:tcPr>
            <w:tcW w:w="754" w:type="dxa"/>
            <w:vAlign w:val="center"/>
          </w:tcPr>
          <w:p>
            <w:pPr>
              <w:spacing w:line="400" w:lineRule="exact"/>
              <w:jc w:val="center"/>
              <w:rPr>
                <w:rFonts w:ascii="仿宋_GB2312" w:hAnsi="宋体" w:eastAsia="仿宋_GB2312" w:cs="Arial"/>
              </w:rPr>
            </w:pPr>
          </w:p>
        </w:tc>
        <w:tc>
          <w:tcPr>
            <w:tcW w:w="1940" w:type="dxa"/>
            <w:tcBorders>
              <w:righ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vAlign w:val="center"/>
          </w:tcPr>
          <w:p>
            <w:pPr>
              <w:spacing w:line="400" w:lineRule="exact"/>
              <w:jc w:val="center"/>
              <w:rPr>
                <w:rFonts w:ascii="仿宋_GB2312" w:hAnsi="宋体" w:eastAsia="仿宋_GB2312" w:cs="Arial"/>
              </w:rPr>
            </w:pPr>
          </w:p>
        </w:tc>
        <w:tc>
          <w:tcPr>
            <w:tcW w:w="1134" w:type="dxa"/>
            <w:vAlign w:val="center"/>
          </w:tcPr>
          <w:p>
            <w:pPr>
              <w:spacing w:line="400" w:lineRule="exact"/>
              <w:jc w:val="center"/>
              <w:rPr>
                <w:rFonts w:ascii="仿宋_GB2312" w:hAnsi="宋体" w:eastAsia="仿宋_GB2312" w:cs="Arial"/>
              </w:rPr>
            </w:pPr>
          </w:p>
        </w:tc>
        <w:tc>
          <w:tcPr>
            <w:tcW w:w="1134" w:type="dxa"/>
            <w:tcBorders>
              <w:right w:val="single" w:color="auto" w:sz="4" w:space="0"/>
            </w:tcBorders>
            <w:vAlign w:val="center"/>
          </w:tcPr>
          <w:p>
            <w:pPr>
              <w:spacing w:line="400" w:lineRule="exact"/>
              <w:jc w:val="center"/>
              <w:rPr>
                <w:rFonts w:ascii="仿宋_GB2312" w:hAnsi="宋体" w:eastAsia="仿宋_GB2312" w:cs="Arial"/>
              </w:rPr>
            </w:pPr>
          </w:p>
        </w:tc>
        <w:tc>
          <w:tcPr>
            <w:tcW w:w="1276" w:type="dxa"/>
            <w:tcBorders>
              <w:lef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tcBorders>
          </w:tcPr>
          <w:p>
            <w:pPr>
              <w:spacing w:line="400" w:lineRule="exact"/>
              <w:jc w:val="center"/>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0" w:hRule="atLeast"/>
          <w:jc w:val="center"/>
        </w:trPr>
        <w:tc>
          <w:tcPr>
            <w:tcW w:w="938" w:type="dxa"/>
            <w:tcBorders>
              <w:bottom w:val="single" w:color="auto" w:sz="4" w:space="0"/>
            </w:tcBorders>
            <w:vAlign w:val="center"/>
          </w:tcPr>
          <w:p>
            <w:pPr>
              <w:spacing w:line="400" w:lineRule="exact"/>
              <w:jc w:val="center"/>
              <w:rPr>
                <w:rFonts w:ascii="仿宋_GB2312" w:hAnsi="宋体" w:eastAsia="仿宋_GB2312" w:cs="Arial"/>
              </w:rPr>
            </w:pPr>
          </w:p>
        </w:tc>
        <w:tc>
          <w:tcPr>
            <w:tcW w:w="754" w:type="dxa"/>
            <w:tcBorders>
              <w:bottom w:val="single" w:color="auto" w:sz="4" w:space="0"/>
            </w:tcBorders>
            <w:vAlign w:val="center"/>
          </w:tcPr>
          <w:p>
            <w:pPr>
              <w:spacing w:line="400" w:lineRule="exact"/>
              <w:jc w:val="center"/>
              <w:rPr>
                <w:rFonts w:ascii="仿宋_GB2312" w:hAnsi="宋体" w:eastAsia="仿宋_GB2312" w:cs="Arial"/>
              </w:rPr>
            </w:pPr>
          </w:p>
        </w:tc>
        <w:tc>
          <w:tcPr>
            <w:tcW w:w="1940" w:type="dxa"/>
            <w:tcBorders>
              <w:bottom w:val="single" w:color="auto" w:sz="4" w:space="0"/>
              <w:right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1134" w:type="dxa"/>
            <w:tcBorders>
              <w:bottom w:val="single" w:color="auto" w:sz="4" w:space="0"/>
            </w:tcBorders>
            <w:vAlign w:val="center"/>
          </w:tcPr>
          <w:p>
            <w:pPr>
              <w:spacing w:line="400" w:lineRule="exact"/>
              <w:jc w:val="center"/>
              <w:rPr>
                <w:rFonts w:ascii="仿宋_GB2312" w:hAnsi="宋体" w:eastAsia="仿宋_GB2312" w:cs="Arial"/>
              </w:rPr>
            </w:pPr>
          </w:p>
        </w:tc>
        <w:tc>
          <w:tcPr>
            <w:tcW w:w="1134" w:type="dxa"/>
            <w:tcBorders>
              <w:bottom w:val="single" w:color="auto" w:sz="4" w:space="0"/>
              <w:right w:val="single" w:color="auto" w:sz="4" w:space="0"/>
            </w:tcBorders>
            <w:vAlign w:val="center"/>
          </w:tcPr>
          <w:p>
            <w:pPr>
              <w:spacing w:line="400" w:lineRule="exact"/>
              <w:jc w:val="center"/>
              <w:rPr>
                <w:rFonts w:ascii="仿宋_GB2312" w:hAnsi="宋体" w:eastAsia="仿宋_GB2312" w:cs="Arial"/>
              </w:rPr>
            </w:pPr>
          </w:p>
        </w:tc>
        <w:tc>
          <w:tcPr>
            <w:tcW w:w="1276" w:type="dxa"/>
            <w:tcBorders>
              <w:left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992" w:type="dxa"/>
            <w:tcBorders>
              <w:left w:val="single" w:color="auto" w:sz="4" w:space="0"/>
              <w:bottom w:val="single" w:color="auto" w:sz="4" w:space="0"/>
            </w:tcBorders>
          </w:tcPr>
          <w:p>
            <w:pPr>
              <w:spacing w:line="400" w:lineRule="exact"/>
              <w:jc w:val="center"/>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938" w:type="dxa"/>
            <w:tcBorders>
              <w:top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754" w:type="dxa"/>
            <w:tcBorders>
              <w:top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1940" w:type="dxa"/>
            <w:tcBorders>
              <w:top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Arial"/>
              </w:rPr>
            </w:pPr>
          </w:p>
        </w:tc>
        <w:tc>
          <w:tcPr>
            <w:tcW w:w="992"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1134" w:type="dxa"/>
            <w:tcBorders>
              <w:top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1134" w:type="dxa"/>
            <w:tcBorders>
              <w:top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Arial"/>
              </w:rPr>
            </w:pPr>
          </w:p>
        </w:tc>
        <w:tc>
          <w:tcPr>
            <w:tcW w:w="1276"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992" w:type="dxa"/>
            <w:tcBorders>
              <w:top w:val="single" w:color="auto" w:sz="4" w:space="0"/>
              <w:left w:val="single" w:color="auto" w:sz="4" w:space="0"/>
              <w:bottom w:val="single" w:color="auto" w:sz="4" w:space="0"/>
            </w:tcBorders>
          </w:tcPr>
          <w:p>
            <w:pPr>
              <w:spacing w:line="400" w:lineRule="exact"/>
              <w:jc w:val="center"/>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615" w:hRule="atLeast"/>
          <w:jc w:val="center"/>
        </w:trPr>
        <w:tc>
          <w:tcPr>
            <w:tcW w:w="938" w:type="dxa"/>
            <w:tcBorders>
              <w:top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754" w:type="dxa"/>
            <w:tcBorders>
              <w:top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1940" w:type="dxa"/>
            <w:tcBorders>
              <w:top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Arial"/>
              </w:rPr>
            </w:pPr>
          </w:p>
        </w:tc>
        <w:tc>
          <w:tcPr>
            <w:tcW w:w="992"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1134" w:type="dxa"/>
            <w:tcBorders>
              <w:top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1134" w:type="dxa"/>
            <w:tcBorders>
              <w:top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Arial"/>
              </w:rPr>
            </w:pPr>
          </w:p>
        </w:tc>
        <w:tc>
          <w:tcPr>
            <w:tcW w:w="1276"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992" w:type="dxa"/>
            <w:tcBorders>
              <w:top w:val="single" w:color="auto" w:sz="4" w:space="0"/>
              <w:left w:val="single" w:color="auto" w:sz="4" w:space="0"/>
              <w:bottom w:val="single" w:color="auto" w:sz="4" w:space="0"/>
            </w:tcBorders>
          </w:tcPr>
          <w:p>
            <w:pPr>
              <w:spacing w:line="400" w:lineRule="exact"/>
              <w:jc w:val="center"/>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50" w:hRule="atLeast"/>
          <w:jc w:val="center"/>
        </w:trPr>
        <w:tc>
          <w:tcPr>
            <w:tcW w:w="938" w:type="dxa"/>
            <w:tcBorders>
              <w:top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754" w:type="dxa"/>
            <w:tcBorders>
              <w:top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1940" w:type="dxa"/>
            <w:tcBorders>
              <w:top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Arial"/>
              </w:rPr>
            </w:pPr>
          </w:p>
        </w:tc>
        <w:tc>
          <w:tcPr>
            <w:tcW w:w="992"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1134" w:type="dxa"/>
            <w:tcBorders>
              <w:top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1134" w:type="dxa"/>
            <w:tcBorders>
              <w:top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Arial"/>
              </w:rPr>
            </w:pPr>
          </w:p>
        </w:tc>
        <w:tc>
          <w:tcPr>
            <w:tcW w:w="1276"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cs="Arial"/>
              </w:rPr>
            </w:pPr>
          </w:p>
        </w:tc>
        <w:tc>
          <w:tcPr>
            <w:tcW w:w="992" w:type="dxa"/>
            <w:tcBorders>
              <w:top w:val="single" w:color="auto" w:sz="4" w:space="0"/>
              <w:left w:val="single" w:color="auto" w:sz="4" w:space="0"/>
              <w:bottom w:val="single" w:color="auto" w:sz="4" w:space="0"/>
            </w:tcBorders>
          </w:tcPr>
          <w:p>
            <w:pPr>
              <w:spacing w:line="400" w:lineRule="exact"/>
              <w:jc w:val="center"/>
              <w:rPr>
                <w:rFonts w:ascii="仿宋_GB2312" w:hAnsi="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35" w:hRule="atLeast"/>
          <w:jc w:val="center"/>
        </w:trPr>
        <w:tc>
          <w:tcPr>
            <w:tcW w:w="938" w:type="dxa"/>
            <w:tcBorders>
              <w:top w:val="single" w:color="auto" w:sz="4" w:space="0"/>
            </w:tcBorders>
            <w:vAlign w:val="center"/>
          </w:tcPr>
          <w:p>
            <w:pPr>
              <w:spacing w:line="400" w:lineRule="exact"/>
              <w:jc w:val="center"/>
              <w:rPr>
                <w:rFonts w:ascii="仿宋_GB2312" w:hAnsi="宋体" w:eastAsia="仿宋_GB2312" w:cs="Arial"/>
              </w:rPr>
            </w:pPr>
          </w:p>
        </w:tc>
        <w:tc>
          <w:tcPr>
            <w:tcW w:w="754" w:type="dxa"/>
            <w:tcBorders>
              <w:top w:val="single" w:color="auto" w:sz="4" w:space="0"/>
            </w:tcBorders>
            <w:vAlign w:val="center"/>
          </w:tcPr>
          <w:p>
            <w:pPr>
              <w:spacing w:line="400" w:lineRule="exact"/>
              <w:jc w:val="center"/>
              <w:rPr>
                <w:rFonts w:ascii="仿宋_GB2312" w:hAnsi="宋体" w:eastAsia="仿宋_GB2312" w:cs="Arial"/>
              </w:rPr>
            </w:pPr>
          </w:p>
        </w:tc>
        <w:tc>
          <w:tcPr>
            <w:tcW w:w="1940" w:type="dxa"/>
            <w:tcBorders>
              <w:top w:val="single" w:color="auto" w:sz="4" w:space="0"/>
              <w:right w:val="single" w:color="auto" w:sz="4" w:space="0"/>
            </w:tcBorders>
            <w:vAlign w:val="center"/>
          </w:tcPr>
          <w:p>
            <w:pPr>
              <w:spacing w:line="400" w:lineRule="exact"/>
              <w:jc w:val="center"/>
              <w:rPr>
                <w:rFonts w:ascii="仿宋_GB2312" w:hAnsi="宋体" w:eastAsia="仿宋_GB2312" w:cs="Arial"/>
              </w:rPr>
            </w:pPr>
          </w:p>
        </w:tc>
        <w:tc>
          <w:tcPr>
            <w:tcW w:w="992" w:type="dxa"/>
            <w:tcBorders>
              <w:top w:val="single" w:color="auto" w:sz="4" w:space="0"/>
              <w:left w:val="single" w:color="auto" w:sz="4" w:space="0"/>
            </w:tcBorders>
            <w:vAlign w:val="center"/>
          </w:tcPr>
          <w:p>
            <w:pPr>
              <w:spacing w:line="400" w:lineRule="exact"/>
              <w:jc w:val="center"/>
              <w:rPr>
                <w:rFonts w:ascii="仿宋_GB2312" w:hAnsi="宋体" w:eastAsia="仿宋_GB2312" w:cs="Arial"/>
              </w:rPr>
            </w:pPr>
          </w:p>
        </w:tc>
        <w:tc>
          <w:tcPr>
            <w:tcW w:w="1134" w:type="dxa"/>
            <w:tcBorders>
              <w:top w:val="single" w:color="auto" w:sz="4" w:space="0"/>
            </w:tcBorders>
            <w:vAlign w:val="center"/>
          </w:tcPr>
          <w:p>
            <w:pPr>
              <w:spacing w:line="400" w:lineRule="exact"/>
              <w:jc w:val="center"/>
              <w:rPr>
                <w:rFonts w:ascii="仿宋_GB2312" w:hAnsi="宋体" w:eastAsia="仿宋_GB2312" w:cs="Arial"/>
              </w:rPr>
            </w:pPr>
          </w:p>
        </w:tc>
        <w:tc>
          <w:tcPr>
            <w:tcW w:w="1134" w:type="dxa"/>
            <w:tcBorders>
              <w:top w:val="single" w:color="auto" w:sz="4" w:space="0"/>
              <w:right w:val="single" w:color="auto" w:sz="4" w:space="0"/>
            </w:tcBorders>
            <w:vAlign w:val="center"/>
          </w:tcPr>
          <w:p>
            <w:pPr>
              <w:spacing w:line="400" w:lineRule="exact"/>
              <w:jc w:val="center"/>
              <w:rPr>
                <w:rFonts w:ascii="仿宋_GB2312" w:hAnsi="宋体" w:eastAsia="仿宋_GB2312" w:cs="Arial"/>
              </w:rPr>
            </w:pPr>
          </w:p>
        </w:tc>
        <w:tc>
          <w:tcPr>
            <w:tcW w:w="1276" w:type="dxa"/>
            <w:tcBorders>
              <w:top w:val="single" w:color="auto" w:sz="4" w:space="0"/>
              <w:left w:val="single" w:color="auto" w:sz="4" w:space="0"/>
            </w:tcBorders>
            <w:vAlign w:val="center"/>
          </w:tcPr>
          <w:p>
            <w:pPr>
              <w:spacing w:line="400" w:lineRule="exact"/>
              <w:jc w:val="center"/>
              <w:rPr>
                <w:rFonts w:ascii="仿宋_GB2312" w:hAnsi="宋体" w:eastAsia="仿宋_GB2312" w:cs="Arial"/>
              </w:rPr>
            </w:pPr>
          </w:p>
        </w:tc>
        <w:tc>
          <w:tcPr>
            <w:tcW w:w="992" w:type="dxa"/>
            <w:tcBorders>
              <w:top w:val="single" w:color="auto" w:sz="4" w:space="0"/>
              <w:left w:val="single" w:color="auto" w:sz="4" w:space="0"/>
            </w:tcBorders>
          </w:tcPr>
          <w:p>
            <w:pPr>
              <w:spacing w:line="400" w:lineRule="exact"/>
              <w:jc w:val="center"/>
              <w:rPr>
                <w:rFonts w:ascii="仿宋_GB2312" w:hAnsi="宋体" w:eastAsia="仿宋_GB2312" w:cs="Aria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仿宋_GB2312" w:hAnsi="宋体" w:eastAsia="仿宋_GB2312" w:cs="Arial"/>
          <w:szCs w:val="21"/>
        </w:rPr>
      </w:pPr>
      <w:r>
        <w:rPr>
          <w:rFonts w:hint="eastAsia" w:ascii="仿宋_GB2312" w:hAnsi="宋体" w:eastAsia="仿宋_GB2312" w:cs="Arial"/>
          <w:szCs w:val="21"/>
        </w:rPr>
        <w:t>注：供应商（仅限于供应商自身实施的）以上业绩需提供有关书面证明材料。“合同金额”需提供合同复印件。</w:t>
      </w:r>
    </w:p>
    <w:p>
      <w:pPr>
        <w:spacing w:line="400" w:lineRule="exact"/>
        <w:ind w:left="360"/>
        <w:jc w:val="center"/>
        <w:rPr>
          <w:rFonts w:ascii="仿宋_GB2312" w:hAnsi="宋体" w:eastAsia="仿宋_GB2312" w:cs="Arial"/>
          <w:sz w:val="24"/>
        </w:rPr>
      </w:pPr>
    </w:p>
    <w:p>
      <w:pPr>
        <w:spacing w:line="400" w:lineRule="exact"/>
        <w:ind w:left="360"/>
        <w:jc w:val="center"/>
        <w:rPr>
          <w:rFonts w:ascii="仿宋_GB2312" w:hAnsi="宋体" w:eastAsia="仿宋_GB2312" w:cs="Arial"/>
        </w:rPr>
      </w:pPr>
    </w:p>
    <w:p>
      <w:pPr>
        <w:adjustRightInd w:val="0"/>
        <w:spacing w:line="400" w:lineRule="exact"/>
        <w:ind w:firstLine="480" w:firstLineChars="200"/>
        <w:jc w:val="left"/>
        <w:rPr>
          <w:rFonts w:ascii="仿宋_GB2312" w:hAnsi="宋体" w:eastAsia="仿宋_GB2312"/>
          <w:sz w:val="24"/>
        </w:rPr>
      </w:pPr>
      <w:r>
        <w:rPr>
          <w:rFonts w:hint="eastAsia" w:ascii="仿宋_GB2312" w:hAnsi="宋体" w:eastAsia="仿宋_GB2312"/>
          <w:sz w:val="24"/>
        </w:rPr>
        <w:t>供应商名称：（盖章）</w:t>
      </w:r>
    </w:p>
    <w:p>
      <w:pPr>
        <w:adjustRightInd w:val="0"/>
        <w:spacing w:line="400" w:lineRule="exact"/>
        <w:ind w:firstLine="480" w:firstLineChars="200"/>
        <w:jc w:val="left"/>
        <w:rPr>
          <w:rFonts w:ascii="仿宋_GB2312" w:hAnsi="宋体" w:eastAsia="仿宋_GB2312"/>
          <w:sz w:val="24"/>
        </w:rPr>
      </w:pPr>
    </w:p>
    <w:p>
      <w:pPr>
        <w:adjustRightInd w:val="0"/>
        <w:spacing w:line="400" w:lineRule="exact"/>
        <w:ind w:firstLine="480" w:firstLineChars="200"/>
        <w:jc w:val="left"/>
        <w:rPr>
          <w:rFonts w:ascii="仿宋_GB2312" w:hAnsi="宋体" w:eastAsia="仿宋_GB2312"/>
          <w:sz w:val="24"/>
        </w:rPr>
      </w:pPr>
      <w:r>
        <w:rPr>
          <w:rFonts w:hint="eastAsia" w:ascii="仿宋_GB2312" w:hAnsi="Courier New" w:eastAsia="仿宋_GB2312"/>
          <w:bCs/>
          <w:sz w:val="24"/>
        </w:rPr>
        <w:t>法定代表</w:t>
      </w:r>
      <w:r>
        <w:rPr>
          <w:rFonts w:hint="eastAsia" w:ascii="仿宋_GB2312" w:hAnsi="宋体" w:eastAsia="仿宋_GB2312"/>
          <w:sz w:val="24"/>
        </w:rPr>
        <w:t>人或授权代表（签字或盖章）</w:t>
      </w:r>
      <w:r>
        <w:rPr>
          <w:rFonts w:hint="eastAsia" w:ascii="仿宋_GB2312" w:hAnsi="宋体" w:eastAsia="仿宋_GB2312"/>
          <w:bCs/>
          <w:sz w:val="24"/>
        </w:rPr>
        <w:t>：</w:t>
      </w:r>
    </w:p>
    <w:p>
      <w:pPr>
        <w:spacing w:line="400" w:lineRule="exact"/>
        <w:ind w:right="480" w:firstLine="480" w:firstLineChars="200"/>
        <w:jc w:val="center"/>
        <w:rPr>
          <w:rFonts w:ascii="仿宋_GB2312" w:hAnsi="宋体" w:eastAsia="仿宋_GB2312"/>
          <w:b/>
          <w:sz w:val="24"/>
        </w:rPr>
      </w:pPr>
      <w:r>
        <w:rPr>
          <w:rFonts w:hint="eastAsia" w:ascii="仿宋_GB2312" w:hAnsi="宋体" w:eastAsia="仿宋_GB2312"/>
          <w:bCs/>
          <w:sz w:val="24"/>
        </w:rPr>
        <w:t xml:space="preserve">                                                               年  月  日</w:t>
      </w:r>
    </w:p>
    <w:p>
      <w:pPr>
        <w:spacing w:line="400" w:lineRule="exact"/>
        <w:rPr>
          <w:rFonts w:ascii="仿宋_GB2312" w:eastAsia="仿宋_GB2312"/>
        </w:rPr>
      </w:pPr>
    </w:p>
    <w:p>
      <w:pPr>
        <w:spacing w:line="572" w:lineRule="atLeast"/>
        <w:rPr>
          <w:rFonts w:ascii="仿宋_GB2312" w:eastAsia="仿宋_GB2312"/>
          <w:b/>
          <w:sz w:val="24"/>
        </w:rPr>
      </w:pPr>
    </w:p>
    <w:p>
      <w:pPr>
        <w:spacing w:line="572" w:lineRule="atLeast"/>
        <w:rPr>
          <w:rFonts w:ascii="仿宋_GB2312" w:eastAsia="仿宋_GB2312"/>
          <w:b/>
          <w:sz w:val="24"/>
        </w:rPr>
      </w:pPr>
    </w:p>
    <w:p>
      <w:pPr>
        <w:jc w:val="center"/>
        <w:outlineLvl w:val="0"/>
        <w:rPr>
          <w:rFonts w:ascii="仿宋_GB2312" w:eastAsia="仿宋_GB2312"/>
          <w:b/>
          <w:sz w:val="28"/>
          <w:szCs w:val="28"/>
        </w:rPr>
      </w:pPr>
      <w:r>
        <w:rPr>
          <w:rFonts w:hint="eastAsia" w:ascii="仿宋_GB2312" w:eastAsia="仿宋_GB2312"/>
          <w:b/>
          <w:bCs/>
          <w:sz w:val="24"/>
        </w:rPr>
        <w:t>格式1</w:t>
      </w:r>
      <w:r>
        <w:rPr>
          <w:rFonts w:hint="eastAsia" w:ascii="仿宋_GB2312" w:eastAsia="仿宋_GB2312"/>
          <w:b/>
          <w:bCs/>
          <w:sz w:val="24"/>
          <w:lang w:val="en-US" w:eastAsia="zh-CN"/>
        </w:rPr>
        <w:t>0</w:t>
      </w:r>
      <w:r>
        <w:rPr>
          <w:rFonts w:hint="eastAsia" w:ascii="仿宋_GB2312" w:eastAsia="仿宋_GB2312"/>
          <w:b/>
          <w:bCs/>
          <w:sz w:val="24"/>
        </w:rPr>
        <w:t xml:space="preserve">  货物规格、技术偏离表</w:t>
      </w:r>
    </w:p>
    <w:p>
      <w:pPr>
        <w:jc w:val="center"/>
        <w:outlineLvl w:val="0"/>
        <w:rPr>
          <w:rFonts w:ascii="仿宋_GB2312" w:eastAsia="仿宋_GB2312"/>
          <w:b/>
          <w:sz w:val="24"/>
        </w:rPr>
      </w:pPr>
    </w:p>
    <w:tbl>
      <w:tblPr>
        <w:tblStyle w:val="2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06"/>
        <w:gridCol w:w="1690"/>
        <w:gridCol w:w="1620"/>
        <w:gridCol w:w="180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pStyle w:val="13"/>
              <w:jc w:val="center"/>
              <w:rPr>
                <w:rFonts w:ascii="仿宋_GB2312" w:eastAsia="仿宋_GB2312"/>
                <w:szCs w:val="21"/>
              </w:rPr>
            </w:pPr>
            <w:r>
              <w:rPr>
                <w:rFonts w:hint="eastAsia" w:ascii="仿宋_GB2312" w:eastAsia="仿宋_GB2312"/>
                <w:szCs w:val="21"/>
              </w:rPr>
              <w:t>序号</w:t>
            </w:r>
          </w:p>
        </w:tc>
        <w:tc>
          <w:tcPr>
            <w:tcW w:w="1606" w:type="dxa"/>
            <w:vAlign w:val="center"/>
          </w:tcPr>
          <w:p>
            <w:pPr>
              <w:pStyle w:val="13"/>
              <w:jc w:val="center"/>
              <w:rPr>
                <w:rFonts w:ascii="仿宋_GB2312" w:eastAsia="仿宋_GB2312"/>
                <w:szCs w:val="21"/>
              </w:rPr>
            </w:pPr>
            <w:r>
              <w:rPr>
                <w:rFonts w:hint="eastAsia" w:ascii="仿宋_GB2312" w:eastAsia="仿宋_GB2312"/>
                <w:szCs w:val="21"/>
              </w:rPr>
              <w:t>货物名称</w:t>
            </w:r>
          </w:p>
        </w:tc>
        <w:tc>
          <w:tcPr>
            <w:tcW w:w="1690" w:type="dxa"/>
            <w:vAlign w:val="center"/>
          </w:tcPr>
          <w:p>
            <w:pPr>
              <w:pStyle w:val="13"/>
              <w:jc w:val="center"/>
              <w:rPr>
                <w:rFonts w:ascii="仿宋_GB2312" w:eastAsia="仿宋_GB2312"/>
                <w:szCs w:val="21"/>
              </w:rPr>
            </w:pPr>
            <w:r>
              <w:rPr>
                <w:rFonts w:hint="eastAsia" w:ascii="仿宋_GB2312" w:eastAsia="仿宋_GB2312"/>
                <w:szCs w:val="21"/>
              </w:rPr>
              <w:t>技术规格及要求条目号</w:t>
            </w:r>
          </w:p>
        </w:tc>
        <w:tc>
          <w:tcPr>
            <w:tcW w:w="1620" w:type="dxa"/>
            <w:vAlign w:val="center"/>
          </w:tcPr>
          <w:p>
            <w:pPr>
              <w:pStyle w:val="13"/>
              <w:jc w:val="center"/>
              <w:rPr>
                <w:rFonts w:ascii="仿宋_GB2312" w:eastAsia="仿宋_GB2312"/>
                <w:szCs w:val="21"/>
              </w:rPr>
            </w:pPr>
            <w:r>
              <w:rPr>
                <w:rFonts w:hint="eastAsia" w:ascii="仿宋_GB2312" w:eastAsia="仿宋_GB2312"/>
                <w:szCs w:val="21"/>
              </w:rPr>
              <w:t>询价文件规格</w:t>
            </w:r>
          </w:p>
        </w:tc>
        <w:tc>
          <w:tcPr>
            <w:tcW w:w="1800" w:type="dxa"/>
            <w:vAlign w:val="center"/>
          </w:tcPr>
          <w:p>
            <w:pPr>
              <w:pStyle w:val="13"/>
              <w:rPr>
                <w:rFonts w:ascii="仿宋_GB2312" w:eastAsia="仿宋_GB2312"/>
                <w:szCs w:val="21"/>
              </w:rPr>
            </w:pPr>
            <w:r>
              <w:rPr>
                <w:rFonts w:hint="eastAsia" w:ascii="仿宋_GB2312" w:eastAsia="仿宋_GB2312"/>
                <w:szCs w:val="21"/>
              </w:rPr>
              <w:t>响应文件规格</w:t>
            </w:r>
          </w:p>
        </w:tc>
        <w:tc>
          <w:tcPr>
            <w:tcW w:w="1744" w:type="dxa"/>
            <w:vAlign w:val="center"/>
          </w:tcPr>
          <w:p>
            <w:pPr>
              <w:pStyle w:val="13"/>
              <w:jc w:val="center"/>
              <w:rPr>
                <w:rFonts w:ascii="仿宋_GB2312" w:eastAsia="仿宋_GB2312"/>
                <w:szCs w:val="21"/>
              </w:rPr>
            </w:pPr>
            <w:r>
              <w:rPr>
                <w:rFonts w:hint="eastAsia" w:ascii="仿宋_GB2312" w:eastAsia="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pStyle w:val="13"/>
              <w:jc w:val="center"/>
              <w:rPr>
                <w:rFonts w:ascii="仿宋_GB2312" w:eastAsia="仿宋_GB2312"/>
                <w:szCs w:val="21"/>
              </w:rPr>
            </w:pPr>
          </w:p>
        </w:tc>
        <w:tc>
          <w:tcPr>
            <w:tcW w:w="1606" w:type="dxa"/>
            <w:vAlign w:val="center"/>
          </w:tcPr>
          <w:p>
            <w:pPr>
              <w:pStyle w:val="13"/>
              <w:jc w:val="center"/>
              <w:rPr>
                <w:rFonts w:ascii="仿宋_GB2312" w:eastAsia="仿宋_GB2312"/>
                <w:szCs w:val="21"/>
              </w:rPr>
            </w:pPr>
          </w:p>
        </w:tc>
        <w:tc>
          <w:tcPr>
            <w:tcW w:w="1690" w:type="dxa"/>
            <w:vAlign w:val="center"/>
          </w:tcPr>
          <w:p>
            <w:pPr>
              <w:pStyle w:val="13"/>
              <w:jc w:val="center"/>
              <w:rPr>
                <w:rFonts w:ascii="仿宋_GB2312" w:eastAsia="仿宋_GB2312"/>
                <w:szCs w:val="21"/>
              </w:rPr>
            </w:pPr>
          </w:p>
        </w:tc>
        <w:tc>
          <w:tcPr>
            <w:tcW w:w="1620" w:type="dxa"/>
            <w:vAlign w:val="center"/>
          </w:tcPr>
          <w:p>
            <w:pPr>
              <w:pStyle w:val="13"/>
              <w:jc w:val="center"/>
              <w:rPr>
                <w:rFonts w:ascii="仿宋_GB2312" w:eastAsia="仿宋_GB2312"/>
                <w:szCs w:val="21"/>
              </w:rPr>
            </w:pPr>
          </w:p>
        </w:tc>
        <w:tc>
          <w:tcPr>
            <w:tcW w:w="1800" w:type="dxa"/>
            <w:vAlign w:val="center"/>
          </w:tcPr>
          <w:p>
            <w:pPr>
              <w:pStyle w:val="13"/>
              <w:jc w:val="center"/>
              <w:rPr>
                <w:rFonts w:ascii="仿宋_GB2312" w:eastAsia="仿宋_GB2312"/>
                <w:szCs w:val="21"/>
              </w:rPr>
            </w:pPr>
          </w:p>
        </w:tc>
        <w:tc>
          <w:tcPr>
            <w:tcW w:w="1744" w:type="dxa"/>
            <w:vAlign w:val="center"/>
          </w:tcPr>
          <w:p>
            <w:pPr>
              <w:pStyle w:val="13"/>
              <w:jc w:val="center"/>
              <w:rPr>
                <w:rFonts w:ascii="仿宋_GB2312" w:eastAsia="仿宋_GB2312"/>
                <w:szCs w:val="21"/>
              </w:rPr>
            </w:pPr>
          </w:p>
        </w:tc>
      </w:tr>
    </w:tbl>
    <w:p>
      <w:pPr>
        <w:pStyle w:val="13"/>
        <w:rPr>
          <w:rFonts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仿宋_GB2312" w:eastAsia="仿宋_GB2312" w:cs="Arial"/>
          <w:b/>
          <w:sz w:val="21"/>
          <w:szCs w:val="21"/>
        </w:rPr>
      </w:pPr>
      <w:r>
        <w:rPr>
          <w:rFonts w:hint="eastAsia" w:ascii="仿宋_GB2312" w:eastAsia="仿宋_GB2312"/>
          <w:b/>
          <w:sz w:val="21"/>
          <w:szCs w:val="21"/>
        </w:rPr>
        <w:t>注：</w:t>
      </w:r>
      <w:r>
        <w:rPr>
          <w:rFonts w:hint="eastAsia" w:ascii="仿宋_GB2312" w:eastAsia="仿宋_GB2312" w:cs="Arial"/>
          <w:b/>
          <w:sz w:val="21"/>
          <w:szCs w:val="21"/>
        </w:rPr>
        <w:t>1、</w:t>
      </w:r>
      <w:r>
        <w:rPr>
          <w:rFonts w:hint="eastAsia" w:ascii="仿宋_GB2312" w:eastAsia="仿宋_GB2312" w:cs="Arial"/>
          <w:b/>
          <w:sz w:val="21"/>
          <w:szCs w:val="21"/>
          <w:lang w:eastAsia="zh-CN"/>
        </w:rPr>
        <w:t>询价</w:t>
      </w:r>
      <w:r>
        <w:rPr>
          <w:rFonts w:hint="eastAsia" w:ascii="仿宋_GB2312" w:eastAsia="仿宋_GB2312" w:cs="Arial"/>
          <w:b/>
          <w:sz w:val="21"/>
          <w:szCs w:val="21"/>
        </w:rPr>
        <w:t>供应商不能复制技术参数，否则做不响应</w:t>
      </w:r>
      <w:r>
        <w:rPr>
          <w:rFonts w:hint="eastAsia" w:ascii="仿宋_GB2312" w:eastAsia="仿宋_GB2312" w:cs="Arial"/>
          <w:b/>
          <w:sz w:val="21"/>
          <w:szCs w:val="21"/>
          <w:lang w:eastAsia="zh-CN"/>
        </w:rPr>
        <w:t>询价</w:t>
      </w:r>
      <w:r>
        <w:rPr>
          <w:rFonts w:hint="eastAsia" w:ascii="仿宋_GB2312" w:eastAsia="仿宋_GB2312" w:cs="Arial"/>
          <w:b/>
          <w:sz w:val="21"/>
          <w:szCs w:val="21"/>
        </w:rPr>
        <w:t>文件处理。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ascii="仿宋_GB2312" w:eastAsia="仿宋_GB2312" w:cs="Arial"/>
          <w:b/>
          <w:sz w:val="21"/>
          <w:szCs w:val="21"/>
        </w:rPr>
      </w:pPr>
      <w:r>
        <w:rPr>
          <w:rFonts w:hint="eastAsia" w:ascii="仿宋_GB2312" w:eastAsia="仿宋_GB2312" w:cs="Arial"/>
          <w:b/>
          <w:sz w:val="21"/>
          <w:szCs w:val="21"/>
        </w:rPr>
        <w:t>2、供应商响应采购需求应具体、明确，含糊不清、不确切或伪造、变造证明材料的，按照不完全响应或者完全不响应处理。构成提供虚假材料的，移送监管部门查处。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ascii="仿宋_GB2312" w:eastAsia="仿宋_GB2312" w:cs="Arial"/>
          <w:b/>
          <w:sz w:val="21"/>
          <w:szCs w:val="21"/>
        </w:rPr>
      </w:pPr>
      <w:r>
        <w:rPr>
          <w:rFonts w:hint="eastAsia" w:ascii="仿宋_GB2312" w:eastAsia="仿宋_GB2312" w:cs="Arial"/>
          <w:b/>
          <w:sz w:val="21"/>
          <w:szCs w:val="21"/>
          <w:lang w:val="en-US" w:eastAsia="zh-CN"/>
        </w:rPr>
        <w:t>3、</w:t>
      </w:r>
      <w:r>
        <w:rPr>
          <w:rFonts w:hint="eastAsia" w:ascii="仿宋_GB2312" w:eastAsia="仿宋_GB2312" w:cs="Arial"/>
          <w:b/>
          <w:sz w:val="21"/>
          <w:szCs w:val="21"/>
        </w:rPr>
        <w:t>供应商应对照</w:t>
      </w:r>
      <w:r>
        <w:rPr>
          <w:rFonts w:hint="eastAsia" w:ascii="仿宋_GB2312" w:eastAsia="仿宋_GB2312" w:cs="Arial"/>
          <w:b/>
          <w:sz w:val="21"/>
          <w:szCs w:val="21"/>
          <w:lang w:eastAsia="zh-CN"/>
        </w:rPr>
        <w:t>项目采购需求</w:t>
      </w:r>
      <w:r>
        <w:rPr>
          <w:rFonts w:hint="eastAsia" w:ascii="仿宋_GB2312" w:eastAsia="仿宋_GB2312" w:cs="Arial"/>
          <w:b/>
          <w:sz w:val="21"/>
          <w:szCs w:val="21"/>
        </w:rPr>
        <w:t>中的采购货物要求，逐条说明所提供货物和服务已对询价采购文件的技术规格做出了实质性的响应，并申明与技术规格条文的偏差和例外。特别对有具体技术要求的指标，供应商必须提供所询价采购货物的具体参数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ascii="仿宋_GB2312" w:eastAsia="仿宋_GB2312"/>
          <w:b/>
          <w:sz w:val="21"/>
          <w:szCs w:val="21"/>
        </w:rPr>
      </w:pPr>
      <w:r>
        <w:rPr>
          <w:rFonts w:hint="eastAsia" w:ascii="仿宋_GB2312" w:eastAsia="仿宋_GB2312"/>
          <w:b/>
          <w:sz w:val="21"/>
          <w:szCs w:val="21"/>
          <w:lang w:val="en-US" w:eastAsia="zh-CN"/>
        </w:rPr>
        <w:t>4</w:t>
      </w:r>
      <w:r>
        <w:rPr>
          <w:rFonts w:hint="eastAsia" w:ascii="仿宋_GB2312" w:eastAsia="仿宋_GB2312"/>
          <w:b/>
          <w:sz w:val="21"/>
          <w:szCs w:val="21"/>
        </w:rPr>
        <w:t>、供应商所提供货物和服务已对询价采购文件、</w:t>
      </w:r>
      <w:r>
        <w:rPr>
          <w:rFonts w:hint="eastAsia" w:ascii="仿宋_GB2312" w:eastAsia="仿宋_GB2312" w:cs="Arial"/>
          <w:b/>
          <w:sz w:val="21"/>
          <w:szCs w:val="21"/>
          <w:lang w:eastAsia="zh-CN"/>
        </w:rPr>
        <w:t>项目采购需求</w:t>
      </w:r>
      <w:r>
        <w:rPr>
          <w:rFonts w:hint="eastAsia" w:ascii="仿宋_GB2312" w:eastAsia="仿宋_GB2312"/>
          <w:b/>
          <w:sz w:val="21"/>
          <w:szCs w:val="21"/>
        </w:rPr>
        <w:t>中的采购货物要求、技术规格和服务条件的偏离只能优于询价采购文件、</w:t>
      </w:r>
      <w:r>
        <w:rPr>
          <w:rFonts w:hint="eastAsia" w:ascii="仿宋_GB2312" w:eastAsia="仿宋_GB2312" w:cs="Arial"/>
          <w:b/>
          <w:sz w:val="21"/>
          <w:szCs w:val="21"/>
          <w:lang w:eastAsia="zh-CN"/>
        </w:rPr>
        <w:t>项目采购需求</w:t>
      </w:r>
      <w:r>
        <w:rPr>
          <w:rFonts w:hint="eastAsia" w:ascii="仿宋_GB2312" w:eastAsia="仿宋_GB2312"/>
          <w:b/>
          <w:sz w:val="21"/>
          <w:szCs w:val="21"/>
        </w:rPr>
        <w:t>的采购货物要求，否则询价小组有权按询价采购文件中相应规定作无效响应处理。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ascii="仿宋_GB2312" w:eastAsia="仿宋_GB2312"/>
          <w:b/>
          <w:sz w:val="21"/>
          <w:szCs w:val="21"/>
        </w:rPr>
      </w:pPr>
      <w:r>
        <w:rPr>
          <w:rFonts w:hint="eastAsia" w:ascii="仿宋_GB2312" w:eastAsia="仿宋_GB2312" w:cs="Arial"/>
          <w:b/>
          <w:sz w:val="21"/>
          <w:szCs w:val="21"/>
          <w:lang w:val="en-US" w:eastAsia="zh-CN"/>
        </w:rPr>
        <w:t>5</w:t>
      </w:r>
      <w:r>
        <w:rPr>
          <w:rFonts w:hint="eastAsia" w:ascii="仿宋_GB2312" w:eastAsia="仿宋_GB2312" w:cs="Arial"/>
          <w:b/>
          <w:sz w:val="21"/>
          <w:szCs w:val="21"/>
        </w:rPr>
        <w:t>、</w:t>
      </w:r>
      <w:r>
        <w:rPr>
          <w:rFonts w:hint="eastAsia" w:ascii="仿宋_GB2312" w:eastAsia="仿宋_GB2312"/>
          <w:b/>
          <w:sz w:val="21"/>
          <w:szCs w:val="21"/>
        </w:rPr>
        <w:t>没有说明的其他条款将被认为完全满足本工程采购货物规格、技术要求。</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3" w:firstLineChars="196"/>
        <w:jc w:val="both"/>
        <w:textAlignment w:val="auto"/>
        <w:outlineLvl w:val="9"/>
        <w:rPr>
          <w:rFonts w:ascii="仿宋_GB2312" w:eastAsia="仿宋_GB2312"/>
          <w:sz w:val="21"/>
          <w:szCs w:val="21"/>
        </w:rPr>
      </w:pPr>
      <w:r>
        <w:rPr>
          <w:rFonts w:hint="eastAsia" w:ascii="仿宋_GB2312" w:eastAsia="仿宋_GB2312"/>
          <w:b/>
          <w:sz w:val="21"/>
          <w:szCs w:val="21"/>
          <w:lang w:val="en-US" w:eastAsia="zh-CN"/>
        </w:rPr>
        <w:t>6</w:t>
      </w:r>
      <w:r>
        <w:rPr>
          <w:rFonts w:hint="eastAsia" w:ascii="仿宋_GB2312" w:eastAsia="仿宋_GB2312"/>
          <w:b/>
          <w:sz w:val="21"/>
          <w:szCs w:val="21"/>
        </w:rPr>
        <w:t>、各供应商按此表格式自行填写，表格不够时可自行添加。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ascii="仿宋_GB2312" w:eastAsia="仿宋_GB2312" w:cs="Arial"/>
          <w:b/>
          <w:sz w:val="21"/>
          <w:szCs w:val="21"/>
        </w:rPr>
      </w:pPr>
    </w:p>
    <w:p>
      <w:pPr>
        <w:pStyle w:val="13"/>
        <w:ind w:firstLine="420" w:firstLineChars="200"/>
        <w:rPr>
          <w:rFonts w:ascii="仿宋_GB2312" w:eastAsia="仿宋_GB2312"/>
          <w:szCs w:val="21"/>
          <w:u w:val="single"/>
        </w:rPr>
      </w:pPr>
      <w:r>
        <w:rPr>
          <w:rFonts w:hint="eastAsia" w:ascii="仿宋_GB2312" w:eastAsia="仿宋_GB2312"/>
          <w:szCs w:val="21"/>
        </w:rPr>
        <w:t>供应商 （盖章）：</w:t>
      </w:r>
    </w:p>
    <w:p>
      <w:pPr>
        <w:pStyle w:val="13"/>
        <w:ind w:firstLine="420" w:firstLineChars="200"/>
        <w:rPr>
          <w:rFonts w:ascii="仿宋_GB2312" w:eastAsia="仿宋_GB2312"/>
          <w:szCs w:val="21"/>
          <w:u w:val="single"/>
        </w:rPr>
      </w:pPr>
    </w:p>
    <w:p>
      <w:pPr>
        <w:pStyle w:val="13"/>
        <w:ind w:firstLine="420" w:firstLineChars="200"/>
        <w:rPr>
          <w:rFonts w:ascii="仿宋_GB2312" w:eastAsia="仿宋_GB2312"/>
          <w:szCs w:val="21"/>
          <w:u w:val="single"/>
        </w:rPr>
      </w:pPr>
    </w:p>
    <w:p>
      <w:pPr>
        <w:pStyle w:val="13"/>
        <w:ind w:firstLine="420" w:firstLineChars="200"/>
        <w:rPr>
          <w:rFonts w:ascii="仿宋_GB2312" w:eastAsia="仿宋_GB2312"/>
          <w:szCs w:val="21"/>
        </w:rPr>
      </w:pPr>
      <w:r>
        <w:rPr>
          <w:rFonts w:hint="eastAsia" w:ascii="仿宋_GB2312" w:eastAsia="仿宋_GB2312"/>
          <w:szCs w:val="21"/>
        </w:rPr>
        <w:t xml:space="preserve">法定代表人或委托代理人签字或盖章： </w:t>
      </w:r>
    </w:p>
    <w:p>
      <w:pPr>
        <w:rPr>
          <w:rFonts w:ascii="仿宋_GB2312" w:hAnsi="Courier New" w:eastAsia="仿宋_GB2312"/>
          <w:szCs w:val="21"/>
        </w:rPr>
      </w:pPr>
    </w:p>
    <w:p>
      <w:pPr>
        <w:pStyle w:val="13"/>
        <w:rPr>
          <w:rFonts w:ascii="仿宋_GB2312" w:eastAsia="仿宋_GB2312"/>
          <w:szCs w:val="21"/>
        </w:rPr>
      </w:pPr>
    </w:p>
    <w:p>
      <w:pPr>
        <w:snapToGrid w:val="0"/>
        <w:spacing w:line="453" w:lineRule="atLeast"/>
        <w:jc w:val="right"/>
        <w:rPr>
          <w:rFonts w:hint="eastAsia"/>
          <w:szCs w:val="21"/>
        </w:rPr>
      </w:pPr>
      <w:bookmarkStart w:id="229" w:name="_Toc233275191"/>
      <w:bookmarkStart w:id="230" w:name="_Toc246216440"/>
      <w:bookmarkStart w:id="231" w:name="_Toc246216305"/>
      <w:bookmarkStart w:id="232" w:name="_Toc246216282"/>
      <w:r>
        <w:rPr>
          <w:rFonts w:hint="eastAsia" w:ascii="仿宋_GB2312" w:eastAsia="仿宋_GB2312"/>
          <w:szCs w:val="21"/>
        </w:rPr>
        <w:t>年     月     日</w:t>
      </w:r>
      <w:r>
        <w:rPr>
          <w:rFonts w:hint="eastAsia"/>
          <w:szCs w:val="21"/>
        </w:rPr>
        <w:t xml:space="preserve">    </w:t>
      </w:r>
      <w:bookmarkEnd w:id="229"/>
      <w:bookmarkEnd w:id="230"/>
      <w:bookmarkEnd w:id="231"/>
      <w:bookmarkEnd w:id="232"/>
    </w:p>
    <w:p>
      <w:pPr>
        <w:spacing w:line="360" w:lineRule="auto"/>
        <w:ind w:left="812" w:hanging="812" w:hangingChars="337"/>
        <w:jc w:val="center"/>
        <w:rPr>
          <w:rFonts w:ascii="仿宋_GB2312" w:eastAsia="仿宋_GB2312"/>
          <w:b/>
          <w:color w:val="000000"/>
          <w:sz w:val="24"/>
        </w:rPr>
      </w:pPr>
      <w:r>
        <w:rPr>
          <w:rFonts w:hint="eastAsia" w:ascii="仿宋_GB2312" w:eastAsia="仿宋_GB2312"/>
          <w:b/>
          <w:color w:val="000000"/>
          <w:sz w:val="24"/>
        </w:rPr>
        <w:t>格式</w:t>
      </w:r>
      <w:r>
        <w:rPr>
          <w:rFonts w:hint="eastAsia" w:ascii="仿宋_GB2312" w:eastAsia="仿宋_GB2312"/>
          <w:b/>
          <w:color w:val="000000"/>
          <w:sz w:val="24"/>
          <w:lang w:val="en-US" w:eastAsia="zh-CN"/>
        </w:rPr>
        <w:t>11</w:t>
      </w:r>
      <w:r>
        <w:rPr>
          <w:rFonts w:hint="eastAsia" w:ascii="仿宋_GB2312" w:eastAsia="仿宋_GB2312"/>
          <w:b/>
          <w:color w:val="000000"/>
          <w:sz w:val="24"/>
        </w:rPr>
        <w:t xml:space="preserve">  </w:t>
      </w:r>
      <w:r>
        <w:rPr>
          <w:rFonts w:hint="eastAsia" w:ascii="方正小标宋简体" w:hAnsi="仿宋" w:eastAsia="方正小标宋简体"/>
          <w:bCs/>
          <w:sz w:val="36"/>
          <w:szCs w:val="36"/>
        </w:rPr>
        <w:t xml:space="preserve"> </w:t>
      </w:r>
      <w:r>
        <w:rPr>
          <w:rFonts w:hint="eastAsia" w:ascii="仿宋_GB2312" w:eastAsia="仿宋_GB2312"/>
          <w:b/>
          <w:color w:val="000000"/>
          <w:sz w:val="24"/>
        </w:rPr>
        <w:t>资格性/符合性自查表</w:t>
      </w:r>
    </w:p>
    <w:tbl>
      <w:tblPr>
        <w:tblStyle w:val="28"/>
        <w:tblW w:w="9087"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391"/>
        <w:gridCol w:w="3295"/>
        <w:gridCol w:w="2106"/>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58" w:hRule="atLeast"/>
        </w:trPr>
        <w:tc>
          <w:tcPr>
            <w:tcW w:w="1391"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仿宋_GB2312" w:hAnsi="仿宋" w:eastAsia="仿宋_GB2312" w:cs="宋体"/>
                <w:color w:val="000000"/>
                <w:sz w:val="24"/>
              </w:rPr>
            </w:pPr>
            <w:r>
              <w:rPr>
                <w:rFonts w:hint="eastAsia" w:ascii="仿宋_GB2312" w:hAnsi="仿宋" w:eastAsia="仿宋_GB2312"/>
                <w:b/>
                <w:bCs/>
                <w:color w:val="000000"/>
                <w:spacing w:val="10"/>
                <w:sz w:val="24"/>
              </w:rPr>
              <w:t>评审内容</w:t>
            </w: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仿宋_GB2312" w:hAnsi="仿宋" w:eastAsia="仿宋_GB2312" w:cs="宋体"/>
                <w:color w:val="000000"/>
                <w:sz w:val="24"/>
              </w:rPr>
            </w:pPr>
            <w:r>
              <w:rPr>
                <w:rFonts w:hint="eastAsia" w:ascii="仿宋_GB2312" w:hAnsi="仿宋" w:eastAsia="仿宋_GB2312"/>
                <w:b/>
                <w:bCs/>
                <w:color w:val="000000"/>
                <w:spacing w:val="10"/>
                <w:sz w:val="24"/>
              </w:rPr>
              <w:t>采购文件要求</w:t>
            </w:r>
            <w:r>
              <w:rPr>
                <w:rFonts w:hint="eastAsia" w:ascii="仿宋_GB2312" w:hAnsi="仿宋" w:eastAsia="仿宋_GB2312"/>
                <w:color w:val="000000"/>
              </w:rPr>
              <w:br w:type="textWrapping"/>
            </w:r>
            <w:r>
              <w:rPr>
                <w:rFonts w:hint="eastAsia" w:ascii="仿宋_GB2312" w:hAnsi="仿宋" w:eastAsia="仿宋_GB2312"/>
                <w:color w:val="000000"/>
              </w:rPr>
              <w:t>（详见《资格性和符合性审查表》各项）</w:t>
            </w: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仿宋_GB2312" w:hAnsi="仿宋" w:eastAsia="仿宋_GB2312" w:cs="宋体"/>
                <w:color w:val="000000"/>
                <w:sz w:val="24"/>
              </w:rPr>
            </w:pPr>
            <w:r>
              <w:rPr>
                <w:rFonts w:hint="eastAsia" w:ascii="仿宋_GB2312" w:hAnsi="仿宋" w:eastAsia="仿宋_GB2312"/>
                <w:b/>
                <w:bCs/>
                <w:color w:val="000000"/>
                <w:spacing w:val="10"/>
                <w:sz w:val="24"/>
              </w:rPr>
              <w:t>自查结论</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仿宋_GB2312" w:hAnsi="仿宋" w:eastAsia="仿宋_GB2312" w:cs="宋体"/>
                <w:color w:val="000000"/>
                <w:sz w:val="24"/>
              </w:rPr>
            </w:pPr>
            <w:r>
              <w:rPr>
                <w:rFonts w:hint="eastAsia" w:ascii="仿宋_GB2312" w:hAnsi="仿宋" w:eastAsia="仿宋_GB2312"/>
                <w:b/>
                <w:bCs/>
                <w:color w:val="000000"/>
                <w:spacing w:val="10"/>
                <w:sz w:val="24"/>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restart"/>
            <w:tcBorders>
              <w:top w:val="outset" w:color="111111" w:sz="6" w:space="0"/>
              <w:left w:val="outset" w:color="111111" w:sz="6" w:space="0"/>
              <w:right w:val="outset" w:color="111111" w:sz="6" w:space="0"/>
            </w:tcBorders>
            <w:vAlign w:val="center"/>
          </w:tcPr>
          <w:p>
            <w:pPr>
              <w:widowControl/>
              <w:spacing w:line="360" w:lineRule="auto"/>
              <w:jc w:val="center"/>
              <w:rPr>
                <w:rFonts w:ascii="仿宋_GB2312" w:hAnsi="仿宋" w:eastAsia="仿宋_GB2312"/>
                <w:color w:val="000000"/>
                <w:kern w:val="0"/>
                <w:sz w:val="24"/>
              </w:rPr>
            </w:pPr>
            <w:r>
              <w:rPr>
                <w:rFonts w:hint="eastAsia" w:ascii="仿宋_GB2312" w:hAnsi="仿宋" w:eastAsia="仿宋_GB2312"/>
                <w:color w:val="000000"/>
                <w:kern w:val="0"/>
                <w:sz w:val="24"/>
              </w:rPr>
              <w:t>资格性审查</w:t>
            </w: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olor w:val="000000"/>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restart"/>
            <w:tcBorders>
              <w:top w:val="outset" w:color="111111" w:sz="6" w:space="0"/>
              <w:left w:val="outset" w:color="111111" w:sz="6" w:space="0"/>
              <w:right w:val="outset" w:color="111111" w:sz="6" w:space="0"/>
            </w:tcBorders>
            <w:vAlign w:val="center"/>
          </w:tcPr>
          <w:p>
            <w:pPr>
              <w:widowControl/>
              <w:spacing w:line="360" w:lineRule="auto"/>
              <w:jc w:val="center"/>
              <w:rPr>
                <w:rFonts w:ascii="仿宋_GB2312" w:hAnsi="仿宋" w:eastAsia="仿宋_GB2312"/>
                <w:color w:val="000000"/>
                <w:kern w:val="0"/>
                <w:sz w:val="24"/>
              </w:rPr>
            </w:pPr>
            <w:r>
              <w:rPr>
                <w:rFonts w:hint="eastAsia" w:ascii="仿宋_GB2312" w:hAnsi="仿宋" w:eastAsia="仿宋_GB2312"/>
                <w:color w:val="000000"/>
                <w:kern w:val="0"/>
                <w:sz w:val="24"/>
              </w:rPr>
              <w:t>符合性审查</w:t>
            </w: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spacing w:line="360" w:lineRule="auto"/>
              <w:rPr>
                <w:rFonts w:ascii="仿宋_GB2312" w:hAnsi="仿宋" w:eastAsia="仿宋_GB2312" w:cs="宋体"/>
                <w:color w:val="000000"/>
                <w:sz w:val="24"/>
              </w:rPr>
            </w:pPr>
          </w:p>
        </w:tc>
        <w:tc>
          <w:tcPr>
            <w:tcW w:w="3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olor w:val="000000"/>
              </w:rPr>
            </w:pPr>
          </w:p>
        </w:tc>
        <w:tc>
          <w:tcPr>
            <w:tcW w:w="2106"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仿宋_GB2312" w:hAnsi="仿宋" w:eastAsia="仿宋_GB2312" w:cs="宋体"/>
                <w:color w:val="000000"/>
                <w:sz w:val="24"/>
              </w:rPr>
            </w:pPr>
            <w:r>
              <w:rPr>
                <w:rFonts w:hint="eastAsia" w:ascii="仿宋_GB2312" w:hAnsi="仿宋" w:eastAsia="仿宋_GB2312"/>
                <w:color w:val="000000"/>
              </w:rPr>
              <w:t>见响应文件第（）页</w:t>
            </w:r>
          </w:p>
        </w:tc>
      </w:tr>
    </w:tbl>
    <w:p>
      <w:pPr>
        <w:tabs>
          <w:tab w:val="left" w:pos="360"/>
          <w:tab w:val="left" w:pos="1800"/>
        </w:tabs>
        <w:spacing w:line="360" w:lineRule="auto"/>
        <w:ind w:firstLine="361" w:firstLineChars="150"/>
        <w:jc w:val="left"/>
        <w:rPr>
          <w:rFonts w:ascii="仿宋_GB2312" w:hAnsi="仿宋" w:eastAsia="仿宋_GB2312"/>
          <w:b/>
          <w:color w:val="000000"/>
          <w:w w:val="90"/>
          <w:sz w:val="24"/>
        </w:rPr>
      </w:pPr>
      <w:r>
        <w:rPr>
          <w:rFonts w:hint="eastAsia" w:ascii="仿宋_GB2312" w:hAnsi="仿宋" w:eastAsia="仿宋_GB2312"/>
          <w:b/>
          <w:color w:val="000000"/>
          <w:sz w:val="24"/>
        </w:rPr>
        <w:t>注：1、以上材料将作为询价供应商有效性审核的重要内容之一，供应商必须严格按照其内容及序列要求在响应文件中对应如</w:t>
      </w:r>
      <w:r>
        <w:rPr>
          <w:rFonts w:hint="eastAsia" w:ascii="仿宋_GB2312" w:hAnsi="仿宋" w:eastAsia="仿宋_GB2312"/>
          <w:b/>
          <w:color w:val="000000"/>
          <w:w w:val="90"/>
          <w:sz w:val="24"/>
        </w:rPr>
        <w:t>实提供，对资格性和符合性证明文件的任何缺漏和不符合项将会直接导致响应文件无效！供应商根据自查结论在对应的□打“√”。</w:t>
      </w:r>
    </w:p>
    <w:p>
      <w:pPr>
        <w:tabs>
          <w:tab w:val="left" w:pos="360"/>
          <w:tab w:val="left" w:pos="1800"/>
        </w:tabs>
        <w:spacing w:line="360" w:lineRule="auto"/>
        <w:ind w:firstLine="325" w:firstLineChars="150"/>
        <w:jc w:val="left"/>
        <w:rPr>
          <w:rFonts w:ascii="仿宋_GB2312" w:hAnsi="仿宋" w:eastAsia="仿宋_GB2312"/>
          <w:b/>
          <w:color w:val="000000"/>
          <w:w w:val="90"/>
          <w:sz w:val="24"/>
        </w:rPr>
      </w:pPr>
      <w:r>
        <w:rPr>
          <w:rFonts w:hint="eastAsia" w:ascii="仿宋_GB2312" w:hAnsi="仿宋" w:eastAsia="仿宋_GB2312"/>
          <w:b/>
          <w:color w:val="000000"/>
          <w:w w:val="90"/>
          <w:sz w:val="24"/>
        </w:rPr>
        <w:t>2、各供应商按此表格式填写，表格不够时可自行添加。</w:t>
      </w:r>
    </w:p>
    <w:p>
      <w:pPr>
        <w:spacing w:line="360" w:lineRule="auto"/>
        <w:jc w:val="right"/>
        <w:rPr>
          <w:rFonts w:ascii="仿宋_GB2312" w:hAnsi="Courier New" w:eastAsia="仿宋_GB2312"/>
          <w:b/>
          <w:sz w:val="28"/>
          <w:szCs w:val="28"/>
        </w:rPr>
      </w:pPr>
    </w:p>
    <w:p>
      <w:pPr>
        <w:spacing w:line="360" w:lineRule="auto"/>
        <w:jc w:val="center"/>
        <w:rPr>
          <w:rFonts w:ascii="仿宋_GB2312" w:eastAsia="仿宋_GB2312"/>
          <w:b/>
          <w:bCs/>
          <w:color w:val="000000"/>
          <w:sz w:val="28"/>
          <w:szCs w:val="28"/>
        </w:rPr>
      </w:pPr>
      <w:r>
        <w:rPr>
          <w:rFonts w:hint="eastAsia" w:ascii="仿宋_GB2312" w:eastAsia="仿宋_GB2312"/>
          <w:b/>
          <w:bCs/>
          <w:color w:val="000000"/>
          <w:sz w:val="28"/>
          <w:szCs w:val="28"/>
        </w:rPr>
        <w:t xml:space="preserve">第六章  </w:t>
      </w:r>
      <w:r>
        <w:rPr>
          <w:rFonts w:hint="eastAsia" w:ascii="仿宋_GB2312" w:eastAsia="仿宋_GB2312"/>
          <w:b/>
          <w:color w:val="000000"/>
          <w:sz w:val="28"/>
          <w:szCs w:val="28"/>
        </w:rPr>
        <w:t>供应商响应文件初步评审内容</w:t>
      </w:r>
    </w:p>
    <w:p>
      <w:pPr>
        <w:spacing w:line="360" w:lineRule="auto"/>
        <w:rPr>
          <w:rFonts w:ascii="仿宋_GB2312" w:eastAsia="仿宋_GB2312"/>
          <w:b/>
          <w:bCs/>
          <w:color w:val="000000"/>
          <w:sz w:val="24"/>
        </w:rPr>
      </w:pPr>
      <w:r>
        <w:rPr>
          <w:rFonts w:hint="eastAsia" w:ascii="仿宋_GB2312" w:eastAsia="仿宋_GB2312"/>
          <w:b/>
          <w:bCs/>
          <w:color w:val="000000"/>
          <w:sz w:val="24"/>
        </w:rPr>
        <w:t>1、资格性审查</w:t>
      </w:r>
    </w:p>
    <w:tbl>
      <w:tblPr>
        <w:tblStyle w:val="28"/>
        <w:tblW w:w="10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766"/>
        <w:gridCol w:w="3767"/>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olor w:val="000000"/>
                <w:sz w:val="24"/>
                <w:szCs w:val="24"/>
              </w:rPr>
            </w:pPr>
            <w:r>
              <w:rPr>
                <w:rFonts w:hint="eastAsia" w:ascii="仿宋_GB2312" w:hAnsi="宋体" w:eastAsia="仿宋_GB2312"/>
                <w:color w:val="000000"/>
                <w:sz w:val="24"/>
                <w:szCs w:val="24"/>
              </w:rPr>
              <w:t>序号</w:t>
            </w:r>
          </w:p>
        </w:tc>
        <w:tc>
          <w:tcPr>
            <w:tcW w:w="45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olor w:val="000000"/>
                <w:sz w:val="24"/>
                <w:szCs w:val="24"/>
              </w:rPr>
            </w:pPr>
            <w:r>
              <w:rPr>
                <w:rFonts w:hint="eastAsia" w:ascii="仿宋_GB2312" w:hAnsi="宋体" w:eastAsia="仿宋_GB2312"/>
                <w:color w:val="000000"/>
                <w:sz w:val="24"/>
                <w:szCs w:val="24"/>
              </w:rPr>
              <w:t>评审因素</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olor w:val="000000"/>
                <w:sz w:val="24"/>
                <w:szCs w:val="24"/>
              </w:rPr>
            </w:pPr>
            <w:r>
              <w:rPr>
                <w:rFonts w:hint="eastAsia" w:ascii="仿宋_GB2312" w:hAnsi="宋体" w:eastAsia="仿宋_GB2312"/>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atLeast"/>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76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供应商应符合的基本资格条件</w:t>
            </w: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olor w:val="000000"/>
                <w:sz w:val="24"/>
                <w:szCs w:val="24"/>
              </w:rPr>
            </w:pPr>
            <w:r>
              <w:rPr>
                <w:rFonts w:hint="eastAsia" w:ascii="仿宋_GB2312" w:hAnsi="宋体" w:eastAsia="仿宋_GB2312"/>
                <w:color w:val="000000"/>
                <w:sz w:val="24"/>
                <w:szCs w:val="24"/>
              </w:rPr>
              <w:t>（1）具有独立承担民事责任的能力</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olor w:val="000000"/>
                <w:sz w:val="24"/>
                <w:szCs w:val="24"/>
              </w:rPr>
            </w:pPr>
            <w:r>
              <w:rPr>
                <w:rFonts w:hint="eastAsia" w:ascii="仿宋_GB2312" w:hAnsi="宋体" w:eastAsia="仿宋_GB2312"/>
                <w:color w:val="000000"/>
                <w:sz w:val="24"/>
                <w:szCs w:val="24"/>
              </w:rPr>
              <w:t>营业执照、组织机构代码证等复印件，以及法定代表人身份证明和授权代表委托书等。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olor w:val="000000"/>
                <w:sz w:val="24"/>
                <w:szCs w:val="24"/>
              </w:rPr>
            </w:pPr>
          </w:p>
        </w:tc>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olor w:val="000000"/>
                <w:sz w:val="24"/>
                <w:szCs w:val="24"/>
              </w:rPr>
            </w:pPr>
            <w:r>
              <w:rPr>
                <w:rFonts w:hint="eastAsia" w:ascii="仿宋_GB2312" w:hAnsi="宋体" w:eastAsia="仿宋_GB2312" w:cs="仿宋_GB2312"/>
                <w:color w:val="000000"/>
                <w:sz w:val="24"/>
                <w:szCs w:val="24"/>
                <w:lang w:val="zh-CN"/>
              </w:rPr>
              <w:t>（2）</w:t>
            </w:r>
            <w:r>
              <w:rPr>
                <w:rFonts w:hint="eastAsia" w:ascii="仿宋_GB2312" w:hAnsi="宋体" w:eastAsia="仿宋_GB2312"/>
                <w:color w:val="000000"/>
                <w:sz w:val="24"/>
                <w:szCs w:val="24"/>
              </w:rPr>
              <w:t>具有良好的商业信誉和健全的财务会计制度</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olor w:val="000000"/>
                <w:sz w:val="24"/>
                <w:szCs w:val="24"/>
              </w:rPr>
            </w:pPr>
            <w:r>
              <w:rPr>
                <w:rFonts w:hint="eastAsia" w:ascii="仿宋_GB2312" w:hAnsi="宋体" w:eastAsia="仿宋_GB2312"/>
                <w:color w:val="000000"/>
                <w:sz w:val="24"/>
                <w:szCs w:val="24"/>
              </w:rPr>
              <w:t>商业信誉情况，以及</w:t>
            </w:r>
            <w:r>
              <w:rPr>
                <w:rFonts w:hint="eastAsia" w:ascii="仿宋_GB2312" w:hAnsi="宋体" w:eastAsia="仿宋_GB2312"/>
                <w:sz w:val="24"/>
                <w:szCs w:val="24"/>
              </w:rPr>
              <w:t>提供上一年度财务报表</w:t>
            </w:r>
            <w:r>
              <w:rPr>
                <w:rFonts w:hint="eastAsia" w:ascii="仿宋_GB2312" w:hAnsi="宋体" w:eastAsia="仿宋_GB2312"/>
                <w:color w:val="000000"/>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olor w:val="000000"/>
                <w:sz w:val="24"/>
                <w:szCs w:val="24"/>
              </w:rPr>
            </w:pPr>
          </w:p>
        </w:tc>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（3）具有履行合同所必须的设备和专业技术能力</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olor w:val="000000"/>
                <w:sz w:val="24"/>
                <w:szCs w:val="24"/>
              </w:rPr>
            </w:pPr>
            <w:r>
              <w:rPr>
                <w:rFonts w:hint="eastAsia" w:ascii="仿宋_GB2312" w:hAnsi="宋体" w:eastAsia="仿宋_GB2312"/>
                <w:color w:val="000000"/>
                <w:sz w:val="24"/>
                <w:szCs w:val="24"/>
              </w:rPr>
              <w:t>主要设备情况，以及主要技术人员、售后服务机构人员能力等。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olor w:val="000000"/>
                <w:sz w:val="24"/>
                <w:szCs w:val="24"/>
              </w:rPr>
            </w:pPr>
          </w:p>
        </w:tc>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（4）有依法缴纳税收和社会保障金的良好记录</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olor w:val="000000"/>
                <w:sz w:val="24"/>
                <w:szCs w:val="24"/>
              </w:rPr>
            </w:pPr>
            <w:r>
              <w:rPr>
                <w:rFonts w:hint="eastAsia" w:ascii="仿宋_GB2312" w:hAnsi="宋体" w:eastAsia="仿宋_GB2312"/>
                <w:color w:val="000000"/>
                <w:sz w:val="24"/>
                <w:szCs w:val="24"/>
              </w:rPr>
              <w:t>上一年度缴税及</w:t>
            </w:r>
            <w:r>
              <w:rPr>
                <w:rFonts w:hint="eastAsia" w:ascii="仿宋_GB2312" w:hAnsi="宋体" w:eastAsia="仿宋_GB2312" w:cs="仿宋_GB2312"/>
                <w:color w:val="000000"/>
                <w:sz w:val="24"/>
                <w:szCs w:val="24"/>
                <w:lang w:val="zh-CN"/>
              </w:rPr>
              <w:t>社会保障金</w:t>
            </w:r>
            <w:r>
              <w:rPr>
                <w:rFonts w:hint="eastAsia" w:ascii="仿宋_GB2312" w:hAnsi="宋体" w:eastAsia="仿宋_GB2312"/>
                <w:color w:val="000000"/>
                <w:sz w:val="24"/>
                <w:szCs w:val="24"/>
              </w:rPr>
              <w:t>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olor w:val="000000"/>
                <w:sz w:val="24"/>
                <w:szCs w:val="24"/>
              </w:rPr>
            </w:pPr>
          </w:p>
        </w:tc>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r>
              <w:rPr>
                <w:rFonts w:hint="eastAsia" w:ascii="仿宋_GB2312" w:hAnsi="宋体" w:eastAsia="仿宋_GB2312"/>
                <w:color w:val="000000"/>
                <w:sz w:val="24"/>
                <w:szCs w:val="24"/>
              </w:rPr>
              <w:t>（</w:t>
            </w:r>
            <w:r>
              <w:rPr>
                <w:rFonts w:hint="eastAsia" w:ascii="仿宋_GB2312" w:hAnsi="宋体" w:eastAsia="仿宋_GB2312" w:cs="仿宋_GB2312"/>
                <w:color w:val="000000"/>
                <w:sz w:val="24"/>
                <w:szCs w:val="24"/>
                <w:lang w:val="zh-CN"/>
              </w:rPr>
              <w:t>5）参加政府采购活动前三年内，在经营活动中没有重大违法记录。超过100万元的项目，须提供市人民检察院出具的《检察机关查询行贿犯罪档案结果告知函》。</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olor w:val="000000"/>
                <w:sz w:val="24"/>
                <w:szCs w:val="24"/>
              </w:rPr>
            </w:pPr>
            <w:r>
              <w:rPr>
                <w:rFonts w:hint="eastAsia" w:ascii="仿宋_GB2312" w:hAnsi="宋体" w:eastAsia="仿宋_GB2312"/>
                <w:color w:val="000000"/>
                <w:sz w:val="24"/>
                <w:szCs w:val="24"/>
              </w:rPr>
              <w:t>参加本项目准备活动前三年内无重大违法记录声明。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olor w:val="000000"/>
                <w:sz w:val="24"/>
                <w:szCs w:val="24"/>
              </w:rPr>
            </w:pPr>
            <w:r>
              <w:rPr>
                <w:rFonts w:hint="eastAsia" w:ascii="仿宋_GB2312" w:hAnsi="宋体" w:eastAsia="仿宋_GB2312" w:cs="仿宋_GB2312"/>
                <w:color w:val="000000"/>
                <w:sz w:val="24"/>
                <w:szCs w:val="24"/>
                <w:lang w:val="zh-CN"/>
              </w:rPr>
              <w:t>超过100万元的项目，须提供市人民检察院出具的《检察机关查询行贿犯罪档案结果告知函》。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2</w:t>
            </w:r>
          </w:p>
        </w:tc>
        <w:tc>
          <w:tcPr>
            <w:tcW w:w="45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具有独立法人资格并依法取得企业营业执照及营业执照在有效期内并包含本采购项目相应经营范围</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符合本询价文件规定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cs="仿宋_GB2312"/>
                <w:color w:val="000000"/>
                <w:sz w:val="24"/>
                <w:szCs w:val="24"/>
                <w:lang w:val="en-US" w:eastAsia="zh-CN"/>
              </w:rPr>
            </w:pPr>
            <w:r>
              <w:rPr>
                <w:rFonts w:hint="eastAsia" w:ascii="仿宋_GB2312" w:hAnsi="宋体" w:eastAsia="仿宋_GB2312" w:cs="仿宋_GB2312"/>
                <w:color w:val="000000"/>
                <w:sz w:val="24"/>
                <w:szCs w:val="24"/>
                <w:lang w:val="en-US" w:eastAsia="zh-CN"/>
              </w:rPr>
              <w:t>3</w:t>
            </w:r>
          </w:p>
        </w:tc>
        <w:tc>
          <w:tcPr>
            <w:tcW w:w="45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eastAsia="zh-CN"/>
              </w:rPr>
              <w:t>供应商如为代理商的，须</w:t>
            </w:r>
            <w:r>
              <w:rPr>
                <w:rFonts w:hint="eastAsia" w:ascii="仿宋_GB2312" w:hAnsi="宋体" w:eastAsia="仿宋_GB2312" w:cs="仿宋_GB2312"/>
                <w:color w:val="000000"/>
                <w:sz w:val="24"/>
                <w:szCs w:val="24"/>
                <w:lang w:val="zh-CN"/>
              </w:rPr>
              <w:t>具有制造商出具的有效期内的产品授权书</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符合本询价文件规定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sz w:val="24"/>
                <w:szCs w:val="24"/>
                <w:lang w:val="en-US" w:eastAsia="zh-CN"/>
              </w:rPr>
              <w:t>4</w:t>
            </w:r>
          </w:p>
        </w:tc>
        <w:tc>
          <w:tcPr>
            <w:tcW w:w="45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具有药品监督管理局核发的有效期内的医疗器械生产企业许可证（如为代理商，为医疗器械经营企业许可证）</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符合本询价文件规定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cs="仿宋_GB2312"/>
                <w:color w:val="000000"/>
                <w:sz w:val="24"/>
                <w:szCs w:val="24"/>
                <w:lang w:val="en-US" w:eastAsia="zh-CN"/>
              </w:rPr>
            </w:pPr>
          </w:p>
        </w:tc>
        <w:tc>
          <w:tcPr>
            <w:tcW w:w="45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eastAsia="zh-CN"/>
              </w:rPr>
              <w:t>具有</w:t>
            </w:r>
            <w:r>
              <w:rPr>
                <w:rFonts w:hint="eastAsia" w:ascii="仿宋_GB2312" w:hAnsi="宋体" w:eastAsia="仿宋_GB2312" w:cs="仿宋_GB2312"/>
                <w:color w:val="000000"/>
                <w:sz w:val="24"/>
                <w:szCs w:val="24"/>
                <w:lang w:val="zh-CN"/>
              </w:rPr>
              <w:t>有效期内的</w:t>
            </w:r>
            <w:r>
              <w:rPr>
                <w:rFonts w:hint="eastAsia" w:ascii="仿宋_GB2312" w:hAnsi="宋体" w:eastAsia="仿宋_GB2312" w:cs="仿宋_GB2312"/>
                <w:color w:val="000000"/>
                <w:sz w:val="24"/>
                <w:szCs w:val="24"/>
                <w:lang w:val="zh-CN" w:eastAsia="zh-CN"/>
              </w:rPr>
              <w:t>中华人民共和国</w:t>
            </w:r>
            <w:r>
              <w:rPr>
                <w:rFonts w:hint="eastAsia" w:ascii="仿宋_GB2312" w:hAnsi="宋体" w:eastAsia="仿宋_GB2312" w:cs="仿宋_GB2312"/>
                <w:color w:val="000000"/>
                <w:sz w:val="24"/>
                <w:szCs w:val="24"/>
                <w:lang w:val="zh-CN"/>
              </w:rPr>
              <w:t>医疗器械注册证（不接受受理通知单）</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符合本询价文件规定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cs="仿宋_GB2312"/>
                <w:color w:val="000000"/>
                <w:sz w:val="24"/>
                <w:szCs w:val="24"/>
                <w:lang w:val="en-US" w:eastAsia="zh-CN"/>
              </w:rPr>
            </w:pPr>
            <w:r>
              <w:rPr>
                <w:rFonts w:hint="eastAsia" w:ascii="仿宋_GB2312" w:hAnsi="宋体" w:eastAsia="仿宋_GB2312" w:cs="仿宋_GB2312"/>
                <w:color w:val="000000"/>
                <w:sz w:val="24"/>
                <w:szCs w:val="24"/>
                <w:lang w:val="en-US" w:eastAsia="zh-CN"/>
              </w:rPr>
              <w:t>5</w:t>
            </w:r>
          </w:p>
        </w:tc>
        <w:tc>
          <w:tcPr>
            <w:tcW w:w="45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本项目</w:t>
            </w:r>
            <w:r>
              <w:rPr>
                <w:rFonts w:hint="eastAsia" w:ascii="仿宋_GB2312" w:hAnsi="宋体" w:eastAsia="仿宋_GB2312" w:cs="仿宋_GB2312"/>
                <w:color w:val="000000"/>
                <w:sz w:val="24"/>
                <w:szCs w:val="24"/>
                <w:lang w:val="zh-CN" w:eastAsia="zh-CN"/>
              </w:rPr>
              <w:t>均</w:t>
            </w:r>
            <w:r>
              <w:rPr>
                <w:rFonts w:hint="eastAsia" w:ascii="仿宋_GB2312" w:hAnsi="宋体" w:eastAsia="仿宋_GB2312" w:cs="仿宋_GB2312"/>
                <w:color w:val="000000"/>
                <w:sz w:val="24"/>
                <w:szCs w:val="24"/>
                <w:lang w:val="zh-CN"/>
              </w:rPr>
              <w:t>接受进口产品（进口产品是指通过中国海关报关，验放进入中国境内，且产自关境外的产品），也允许符合需求的国产产品参与</w:t>
            </w:r>
            <w:r>
              <w:rPr>
                <w:rFonts w:hint="eastAsia" w:ascii="仿宋_GB2312" w:hAnsi="宋体" w:eastAsia="仿宋_GB2312" w:cs="仿宋_GB2312"/>
                <w:color w:val="000000"/>
                <w:sz w:val="24"/>
                <w:szCs w:val="24"/>
                <w:lang w:val="zh-CN" w:eastAsia="zh-CN"/>
              </w:rPr>
              <w:t>询价</w:t>
            </w:r>
            <w:r>
              <w:rPr>
                <w:rFonts w:hint="eastAsia" w:ascii="仿宋_GB2312" w:hAnsi="宋体" w:eastAsia="仿宋_GB2312" w:cs="仿宋_GB2312"/>
                <w:color w:val="000000"/>
                <w:sz w:val="24"/>
                <w:szCs w:val="24"/>
                <w:lang w:val="zh-CN"/>
              </w:rPr>
              <w:t>。</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符合本询价文件规定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cs="仿宋_GB2312"/>
                <w:color w:val="000000"/>
                <w:sz w:val="24"/>
                <w:szCs w:val="24"/>
                <w:lang w:val="zh-CN" w:eastAsia="zh-CN"/>
              </w:rPr>
            </w:pPr>
            <w:r>
              <w:rPr>
                <w:rFonts w:hint="eastAsia" w:ascii="仿宋_GB2312" w:hAnsi="宋体" w:eastAsia="仿宋_GB2312" w:cs="仿宋_GB2312"/>
                <w:color w:val="000000"/>
                <w:sz w:val="24"/>
                <w:szCs w:val="24"/>
                <w:lang w:val="en-US" w:eastAsia="zh-CN"/>
              </w:rPr>
              <w:t>6</w:t>
            </w:r>
          </w:p>
        </w:tc>
        <w:tc>
          <w:tcPr>
            <w:tcW w:w="45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在克拉玛依市诚信网注册备案</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符合本询价文件规定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cs="仿宋_GB2312"/>
                <w:color w:val="000000"/>
                <w:sz w:val="24"/>
                <w:szCs w:val="24"/>
                <w:lang w:val="zh-CN" w:eastAsia="zh-CN"/>
              </w:rPr>
            </w:pPr>
            <w:r>
              <w:rPr>
                <w:rFonts w:hint="eastAsia" w:ascii="仿宋_GB2312" w:hAnsi="宋体" w:eastAsia="仿宋_GB2312" w:cs="仿宋_GB2312"/>
                <w:color w:val="000000"/>
                <w:sz w:val="24"/>
                <w:szCs w:val="24"/>
                <w:lang w:val="en-US" w:eastAsia="zh-CN"/>
              </w:rPr>
              <w:t>7</w:t>
            </w:r>
          </w:p>
        </w:tc>
        <w:tc>
          <w:tcPr>
            <w:tcW w:w="45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联合体</w:t>
            </w:r>
          </w:p>
        </w:tc>
        <w:tc>
          <w:tcPr>
            <w:tcW w:w="47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仿宋_GB2312"/>
                <w:color w:val="000000"/>
                <w:sz w:val="24"/>
                <w:szCs w:val="24"/>
                <w:lang w:val="zh-CN"/>
              </w:rPr>
            </w:pPr>
            <w:r>
              <w:rPr>
                <w:rFonts w:hint="eastAsia" w:ascii="仿宋_GB2312" w:hAnsi="宋体" w:eastAsia="仿宋_GB2312" w:cs="仿宋_GB2312"/>
                <w:color w:val="000000"/>
                <w:sz w:val="24"/>
                <w:szCs w:val="24"/>
                <w:lang w:val="zh-CN"/>
              </w:rPr>
              <w:t>不接受联合体供应商</w:t>
            </w:r>
          </w:p>
        </w:tc>
      </w:tr>
    </w:tbl>
    <w:p>
      <w:pPr>
        <w:spacing w:line="360" w:lineRule="auto"/>
        <w:rPr>
          <w:rFonts w:hint="eastAsia" w:ascii="仿宋_GB2312" w:eastAsia="仿宋_GB2312"/>
          <w:b/>
          <w:bCs/>
          <w:color w:val="000000"/>
          <w:sz w:val="24"/>
        </w:rPr>
      </w:pPr>
    </w:p>
    <w:p>
      <w:pPr>
        <w:spacing w:line="360" w:lineRule="auto"/>
        <w:rPr>
          <w:rFonts w:ascii="仿宋_GB2312" w:eastAsia="仿宋_GB2312"/>
          <w:b/>
          <w:bCs/>
          <w:color w:val="000000"/>
          <w:sz w:val="24"/>
        </w:rPr>
      </w:pPr>
      <w:r>
        <w:rPr>
          <w:rFonts w:hint="eastAsia" w:ascii="仿宋_GB2312" w:eastAsia="仿宋_GB2312"/>
          <w:b/>
          <w:bCs/>
          <w:color w:val="000000"/>
          <w:sz w:val="24"/>
        </w:rPr>
        <w:t>2、符合性审查</w:t>
      </w:r>
    </w:p>
    <w:tbl>
      <w:tblPr>
        <w:tblStyle w:val="28"/>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151"/>
        <w:gridCol w:w="2306"/>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783" w:type="dxa"/>
            <w:vAlign w:val="center"/>
          </w:tcPr>
          <w:p>
            <w:pPr>
              <w:spacing w:line="5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3457" w:type="dxa"/>
            <w:gridSpan w:val="2"/>
            <w:vAlign w:val="center"/>
          </w:tcPr>
          <w:p>
            <w:pPr>
              <w:spacing w:line="5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评审因素</w:t>
            </w:r>
          </w:p>
        </w:tc>
        <w:tc>
          <w:tcPr>
            <w:tcW w:w="5633" w:type="dxa"/>
            <w:vAlign w:val="center"/>
          </w:tcPr>
          <w:p>
            <w:pPr>
              <w:spacing w:line="5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783" w:type="dxa"/>
            <w:vMerge w:val="restart"/>
            <w:vAlign w:val="center"/>
          </w:tcPr>
          <w:p>
            <w:pPr>
              <w:spacing w:line="5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151" w:type="dxa"/>
            <w:vMerge w:val="restart"/>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有效性审查</w:t>
            </w:r>
          </w:p>
        </w:tc>
        <w:tc>
          <w:tcPr>
            <w:tcW w:w="2306"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仿宋_GB2312"/>
                <w:color w:val="000000"/>
                <w:sz w:val="24"/>
                <w:lang w:val="zh-CN"/>
              </w:rPr>
              <w:t>响应文件</w:t>
            </w:r>
            <w:r>
              <w:rPr>
                <w:rFonts w:hint="eastAsia" w:ascii="仿宋_GB2312" w:hAnsi="宋体" w:eastAsia="仿宋_GB2312"/>
                <w:color w:val="000000"/>
                <w:sz w:val="24"/>
              </w:rPr>
              <w:t>签署</w:t>
            </w:r>
          </w:p>
        </w:tc>
        <w:tc>
          <w:tcPr>
            <w:tcW w:w="5633"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仿宋_GB2312"/>
                <w:color w:val="000000"/>
                <w:sz w:val="24"/>
                <w:lang w:val="zh-CN"/>
              </w:rPr>
              <w:t>响应文件</w:t>
            </w:r>
            <w:r>
              <w:rPr>
                <w:rFonts w:hint="eastAsia" w:ascii="仿宋_GB2312" w:hAnsi="宋体" w:eastAsia="仿宋_GB2312"/>
                <w:color w:val="000000"/>
                <w:sz w:val="24"/>
              </w:rPr>
              <w:t>中法定代表人或其委托代理人的签字或盖章齐全。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783" w:type="dxa"/>
            <w:vMerge w:val="continue"/>
            <w:vAlign w:val="center"/>
          </w:tcPr>
          <w:p>
            <w:pPr>
              <w:spacing w:line="500" w:lineRule="exact"/>
              <w:jc w:val="center"/>
              <w:rPr>
                <w:rFonts w:ascii="仿宋_GB2312" w:hAnsi="宋体" w:eastAsia="仿宋_GB2312" w:cs="宋体"/>
                <w:color w:val="000000"/>
                <w:kern w:val="0"/>
                <w:sz w:val="24"/>
              </w:rPr>
            </w:pPr>
          </w:p>
        </w:tc>
        <w:tc>
          <w:tcPr>
            <w:tcW w:w="1151" w:type="dxa"/>
            <w:vMerge w:val="continue"/>
            <w:vAlign w:val="center"/>
          </w:tcPr>
          <w:p>
            <w:pPr>
              <w:spacing w:line="500" w:lineRule="exact"/>
              <w:rPr>
                <w:rFonts w:ascii="仿宋_GB2312" w:hAnsi="宋体" w:eastAsia="仿宋_GB2312" w:cs="宋体"/>
                <w:color w:val="000000"/>
                <w:kern w:val="0"/>
                <w:sz w:val="24"/>
              </w:rPr>
            </w:pPr>
          </w:p>
        </w:tc>
        <w:tc>
          <w:tcPr>
            <w:tcW w:w="2306" w:type="dxa"/>
            <w:vAlign w:val="center"/>
          </w:tcPr>
          <w:p>
            <w:pPr>
              <w:spacing w:line="500" w:lineRule="exact"/>
              <w:rPr>
                <w:rFonts w:ascii="仿宋_GB2312" w:hAnsi="宋体" w:eastAsia="仿宋_GB2312"/>
                <w:color w:val="000000"/>
                <w:sz w:val="24"/>
              </w:rPr>
            </w:pPr>
            <w:r>
              <w:rPr>
                <w:rFonts w:hint="eastAsia" w:ascii="仿宋_GB2312" w:hAnsi="宋体" w:eastAsia="仿宋_GB2312"/>
                <w:color w:val="000000"/>
                <w:sz w:val="24"/>
              </w:rPr>
              <w:t>法定代表人身份证明及授权委托书</w:t>
            </w:r>
          </w:p>
        </w:tc>
        <w:tc>
          <w:tcPr>
            <w:tcW w:w="5633" w:type="dxa"/>
            <w:vAlign w:val="center"/>
          </w:tcPr>
          <w:p>
            <w:pPr>
              <w:spacing w:line="500" w:lineRule="exact"/>
              <w:rPr>
                <w:rFonts w:ascii="仿宋_GB2312" w:hAnsi="宋体" w:eastAsia="仿宋_GB2312"/>
                <w:color w:val="000000"/>
                <w:sz w:val="24"/>
              </w:rPr>
            </w:pPr>
            <w:r>
              <w:rPr>
                <w:rFonts w:hint="eastAsia" w:ascii="仿宋_GB2312" w:hAnsi="宋体" w:eastAsia="仿宋_GB2312"/>
                <w:color w:val="000000"/>
                <w:sz w:val="24"/>
              </w:rPr>
              <w:t>法定代表人身份证明及授权委托书有效，且符合询价文件规定的格式，签字或盖章齐全。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83" w:type="dxa"/>
            <w:vMerge w:val="restart"/>
            <w:vAlign w:val="center"/>
          </w:tcPr>
          <w:p>
            <w:pPr>
              <w:spacing w:line="5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151" w:type="dxa"/>
            <w:vMerge w:val="restart"/>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完整性审查</w:t>
            </w:r>
          </w:p>
        </w:tc>
        <w:tc>
          <w:tcPr>
            <w:tcW w:w="2306"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仿宋_GB2312"/>
                <w:color w:val="000000"/>
                <w:sz w:val="24"/>
                <w:lang w:val="zh-CN"/>
              </w:rPr>
              <w:t>响应文件份数</w:t>
            </w:r>
          </w:p>
        </w:tc>
        <w:tc>
          <w:tcPr>
            <w:tcW w:w="5633"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仿宋_GB2312"/>
                <w:color w:val="000000"/>
                <w:sz w:val="24"/>
                <w:lang w:val="zh-CN"/>
              </w:rPr>
              <w:t>响应文件正本、副本等响应文件数量符合</w:t>
            </w:r>
            <w:r>
              <w:rPr>
                <w:rFonts w:hint="eastAsia" w:ascii="仿宋_GB2312" w:hAnsi="宋体" w:eastAsia="仿宋_GB2312" w:cs="宋体"/>
                <w:color w:val="000000"/>
                <w:kern w:val="0"/>
                <w:sz w:val="24"/>
              </w:rPr>
              <w:t>询价文件</w:t>
            </w:r>
            <w:r>
              <w:rPr>
                <w:rFonts w:hint="eastAsia" w:ascii="仿宋_GB2312" w:hAnsi="宋体" w:eastAsia="仿宋_GB2312" w:cs="仿宋_GB2312"/>
                <w:color w:val="000000"/>
                <w:sz w:val="24"/>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83" w:type="dxa"/>
            <w:vMerge w:val="continue"/>
            <w:vAlign w:val="center"/>
          </w:tcPr>
          <w:p>
            <w:pPr>
              <w:spacing w:line="500" w:lineRule="exact"/>
              <w:jc w:val="center"/>
              <w:rPr>
                <w:rFonts w:ascii="仿宋_GB2312" w:hAnsi="宋体" w:eastAsia="仿宋_GB2312" w:cs="宋体"/>
                <w:color w:val="000000"/>
                <w:kern w:val="0"/>
                <w:sz w:val="24"/>
              </w:rPr>
            </w:pPr>
          </w:p>
        </w:tc>
        <w:tc>
          <w:tcPr>
            <w:tcW w:w="1151" w:type="dxa"/>
            <w:vMerge w:val="continue"/>
            <w:vAlign w:val="center"/>
          </w:tcPr>
          <w:p>
            <w:pPr>
              <w:spacing w:line="500" w:lineRule="exact"/>
              <w:rPr>
                <w:rFonts w:ascii="仿宋_GB2312" w:hAnsi="宋体" w:eastAsia="仿宋_GB2312" w:cs="宋体"/>
                <w:color w:val="000000"/>
                <w:kern w:val="0"/>
                <w:sz w:val="24"/>
              </w:rPr>
            </w:pPr>
          </w:p>
        </w:tc>
        <w:tc>
          <w:tcPr>
            <w:tcW w:w="2306" w:type="dxa"/>
            <w:vAlign w:val="center"/>
          </w:tcPr>
          <w:p>
            <w:pPr>
              <w:spacing w:line="500" w:lineRule="exact"/>
              <w:rPr>
                <w:rFonts w:ascii="仿宋_GB2312" w:hAnsi="宋体" w:eastAsia="仿宋_GB2312" w:cs="仿宋_GB2312"/>
                <w:color w:val="000000"/>
                <w:sz w:val="24"/>
                <w:lang w:val="zh-CN"/>
              </w:rPr>
            </w:pPr>
            <w:r>
              <w:rPr>
                <w:rFonts w:hint="eastAsia" w:ascii="仿宋_GB2312" w:hAnsi="宋体" w:eastAsia="仿宋_GB2312" w:cs="仿宋_GB2312"/>
                <w:color w:val="000000"/>
                <w:sz w:val="24"/>
                <w:lang w:val="zh-CN"/>
              </w:rPr>
              <w:t>响应文件内容</w:t>
            </w:r>
          </w:p>
        </w:tc>
        <w:tc>
          <w:tcPr>
            <w:tcW w:w="5633" w:type="dxa"/>
            <w:vAlign w:val="center"/>
          </w:tcPr>
          <w:p>
            <w:pPr>
              <w:spacing w:line="500" w:lineRule="exact"/>
              <w:rPr>
                <w:rFonts w:ascii="仿宋_GB2312" w:hAnsi="宋体" w:eastAsia="仿宋_GB2312" w:cs="仿宋_GB2312"/>
                <w:color w:val="000000"/>
                <w:sz w:val="24"/>
                <w:lang w:val="zh-CN"/>
              </w:rPr>
            </w:pPr>
            <w:r>
              <w:rPr>
                <w:rFonts w:hint="eastAsia" w:ascii="仿宋_GB2312" w:hAnsi="宋体" w:eastAsia="仿宋_GB2312" w:cs="仿宋_GB2312"/>
                <w:color w:val="000000"/>
                <w:sz w:val="24"/>
                <w:lang w:val="zh-CN"/>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783" w:type="dxa"/>
            <w:vMerge w:val="restart"/>
            <w:vAlign w:val="center"/>
          </w:tcPr>
          <w:p>
            <w:pPr>
              <w:spacing w:line="5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151" w:type="dxa"/>
            <w:vMerge w:val="restart"/>
            <w:vAlign w:val="center"/>
          </w:tcPr>
          <w:p>
            <w:pPr>
              <w:spacing w:line="500" w:lineRule="exact"/>
              <w:rPr>
                <w:rFonts w:ascii="仿宋_GB2312" w:hAnsi="宋体" w:eastAsia="仿宋_GB2312" w:cs="仿宋_GB2312"/>
                <w:color w:val="000000"/>
                <w:sz w:val="24"/>
                <w:lang w:val="zh-CN"/>
              </w:rPr>
            </w:pPr>
            <w:r>
              <w:rPr>
                <w:rFonts w:hint="eastAsia" w:ascii="仿宋_GB2312" w:hAnsi="宋体" w:eastAsia="仿宋_GB2312" w:cs="宋体"/>
                <w:color w:val="000000"/>
                <w:kern w:val="0"/>
                <w:sz w:val="24"/>
              </w:rPr>
              <w:t>询价文件的响应程度审查</w:t>
            </w:r>
          </w:p>
        </w:tc>
        <w:tc>
          <w:tcPr>
            <w:tcW w:w="2306"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仿宋_GB2312"/>
                <w:color w:val="000000"/>
                <w:sz w:val="24"/>
                <w:lang w:val="zh-CN"/>
              </w:rPr>
              <w:t>响应文件</w:t>
            </w:r>
            <w:r>
              <w:rPr>
                <w:rFonts w:hint="eastAsia" w:ascii="仿宋_GB2312" w:hAnsi="宋体" w:eastAsia="仿宋_GB2312" w:cs="宋体"/>
                <w:color w:val="000000"/>
                <w:kern w:val="0"/>
                <w:sz w:val="24"/>
              </w:rPr>
              <w:t>内容</w:t>
            </w:r>
          </w:p>
        </w:tc>
        <w:tc>
          <w:tcPr>
            <w:tcW w:w="5633" w:type="dxa"/>
            <w:vAlign w:val="center"/>
          </w:tcPr>
          <w:p>
            <w:pPr>
              <w:pStyle w:val="14"/>
              <w:spacing w:line="500" w:lineRule="exact"/>
              <w:ind w:left="0" w:left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对询价文件规定的内容全部做出响应。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83" w:type="dxa"/>
            <w:vMerge w:val="continue"/>
            <w:vAlign w:val="center"/>
          </w:tcPr>
          <w:p>
            <w:pPr>
              <w:spacing w:line="500" w:lineRule="exact"/>
              <w:jc w:val="center"/>
              <w:rPr>
                <w:rFonts w:ascii="仿宋_GB2312" w:hAnsi="宋体" w:eastAsia="仿宋_GB2312" w:cs="宋体"/>
                <w:color w:val="000000"/>
                <w:kern w:val="0"/>
                <w:sz w:val="24"/>
              </w:rPr>
            </w:pPr>
          </w:p>
        </w:tc>
        <w:tc>
          <w:tcPr>
            <w:tcW w:w="1151" w:type="dxa"/>
            <w:vMerge w:val="continue"/>
            <w:vAlign w:val="center"/>
          </w:tcPr>
          <w:p>
            <w:pPr>
              <w:spacing w:line="500" w:lineRule="exact"/>
              <w:rPr>
                <w:rFonts w:ascii="仿宋_GB2312" w:hAnsi="宋体" w:eastAsia="仿宋_GB2312" w:cs="宋体"/>
                <w:color w:val="000000"/>
                <w:kern w:val="0"/>
                <w:sz w:val="24"/>
              </w:rPr>
            </w:pPr>
          </w:p>
        </w:tc>
        <w:tc>
          <w:tcPr>
            <w:tcW w:w="2306"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质量技术</w:t>
            </w:r>
          </w:p>
        </w:tc>
        <w:tc>
          <w:tcPr>
            <w:tcW w:w="5633"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满足询价文件提出的质量、技术要求。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83" w:type="dxa"/>
            <w:vMerge w:val="continue"/>
            <w:vAlign w:val="center"/>
          </w:tcPr>
          <w:p>
            <w:pPr>
              <w:spacing w:line="500" w:lineRule="exact"/>
              <w:jc w:val="center"/>
              <w:rPr>
                <w:rFonts w:ascii="仿宋_GB2312" w:hAnsi="宋体" w:eastAsia="仿宋_GB2312" w:cs="宋体"/>
                <w:color w:val="000000"/>
                <w:kern w:val="0"/>
                <w:sz w:val="24"/>
              </w:rPr>
            </w:pPr>
          </w:p>
        </w:tc>
        <w:tc>
          <w:tcPr>
            <w:tcW w:w="1151" w:type="dxa"/>
            <w:vMerge w:val="continue"/>
            <w:vAlign w:val="center"/>
          </w:tcPr>
          <w:p>
            <w:pPr>
              <w:spacing w:line="500" w:lineRule="exact"/>
              <w:rPr>
                <w:rFonts w:ascii="仿宋_GB2312" w:hAnsi="宋体" w:eastAsia="仿宋_GB2312" w:cs="宋体"/>
                <w:color w:val="000000"/>
                <w:kern w:val="0"/>
                <w:sz w:val="24"/>
              </w:rPr>
            </w:pPr>
          </w:p>
        </w:tc>
        <w:tc>
          <w:tcPr>
            <w:tcW w:w="2306"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完成期限</w:t>
            </w:r>
          </w:p>
        </w:tc>
        <w:tc>
          <w:tcPr>
            <w:tcW w:w="5633"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满足询价文件</w:t>
            </w:r>
            <w:r>
              <w:rPr>
                <w:rFonts w:hint="eastAsia" w:ascii="仿宋_GB2312" w:hAnsi="宋体" w:eastAsia="仿宋_GB2312" w:cs="仿宋_GB2312"/>
                <w:color w:val="000000"/>
                <w:sz w:val="24"/>
                <w:lang w:val="zh-CN"/>
              </w:rPr>
              <w:t>规定</w:t>
            </w:r>
            <w:r>
              <w:rPr>
                <w:rFonts w:hint="eastAsia" w:ascii="仿宋_GB2312" w:hAnsi="宋体" w:eastAsia="仿宋_GB2312"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83" w:type="dxa"/>
            <w:vMerge w:val="continue"/>
            <w:vAlign w:val="center"/>
          </w:tcPr>
          <w:p>
            <w:pPr>
              <w:spacing w:line="500" w:lineRule="exact"/>
              <w:jc w:val="center"/>
              <w:rPr>
                <w:rFonts w:ascii="仿宋_GB2312" w:hAnsi="宋体" w:eastAsia="仿宋_GB2312" w:cs="宋体"/>
                <w:color w:val="000000"/>
                <w:kern w:val="0"/>
                <w:sz w:val="24"/>
              </w:rPr>
            </w:pPr>
          </w:p>
        </w:tc>
        <w:tc>
          <w:tcPr>
            <w:tcW w:w="1151" w:type="dxa"/>
            <w:vMerge w:val="continue"/>
            <w:vAlign w:val="center"/>
          </w:tcPr>
          <w:p>
            <w:pPr>
              <w:spacing w:line="500" w:lineRule="exact"/>
              <w:rPr>
                <w:rFonts w:ascii="仿宋_GB2312" w:hAnsi="宋体" w:eastAsia="仿宋_GB2312" w:cs="宋体"/>
                <w:color w:val="000000"/>
                <w:kern w:val="0"/>
                <w:sz w:val="24"/>
              </w:rPr>
            </w:pPr>
          </w:p>
        </w:tc>
        <w:tc>
          <w:tcPr>
            <w:tcW w:w="2306"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售后服务</w:t>
            </w:r>
          </w:p>
        </w:tc>
        <w:tc>
          <w:tcPr>
            <w:tcW w:w="5633"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满足询价文件</w:t>
            </w:r>
            <w:r>
              <w:rPr>
                <w:rFonts w:hint="eastAsia" w:ascii="仿宋_GB2312" w:hAnsi="宋体" w:eastAsia="仿宋_GB2312" w:cs="仿宋_GB2312"/>
                <w:color w:val="000000"/>
                <w:sz w:val="24"/>
                <w:lang w:val="zh-CN"/>
              </w:rPr>
              <w:t>规定</w:t>
            </w:r>
            <w:r>
              <w:rPr>
                <w:rFonts w:hint="eastAsia" w:ascii="仿宋_GB2312" w:hAnsi="宋体" w:eastAsia="仿宋_GB2312"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83" w:type="dxa"/>
            <w:vMerge w:val="continue"/>
            <w:vAlign w:val="center"/>
          </w:tcPr>
          <w:p>
            <w:pPr>
              <w:spacing w:line="500" w:lineRule="exact"/>
              <w:jc w:val="center"/>
              <w:rPr>
                <w:rFonts w:ascii="仿宋_GB2312" w:hAnsi="宋体" w:eastAsia="仿宋_GB2312" w:cs="宋体"/>
                <w:color w:val="000000"/>
                <w:kern w:val="0"/>
                <w:sz w:val="24"/>
              </w:rPr>
            </w:pPr>
          </w:p>
        </w:tc>
        <w:tc>
          <w:tcPr>
            <w:tcW w:w="1151" w:type="dxa"/>
            <w:vMerge w:val="continue"/>
            <w:vAlign w:val="center"/>
          </w:tcPr>
          <w:p>
            <w:pPr>
              <w:spacing w:line="500" w:lineRule="exact"/>
              <w:rPr>
                <w:rFonts w:ascii="仿宋_GB2312" w:hAnsi="宋体" w:eastAsia="仿宋_GB2312" w:cs="仿宋_GB2312"/>
                <w:color w:val="000000"/>
                <w:sz w:val="24"/>
                <w:lang w:val="zh-CN"/>
              </w:rPr>
            </w:pPr>
          </w:p>
        </w:tc>
        <w:tc>
          <w:tcPr>
            <w:tcW w:w="2306"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仿宋_GB2312"/>
                <w:color w:val="000000"/>
                <w:sz w:val="24"/>
                <w:lang w:val="zh-CN"/>
              </w:rPr>
              <w:t>响应文件</w:t>
            </w:r>
            <w:r>
              <w:rPr>
                <w:rFonts w:hint="eastAsia" w:ascii="仿宋_GB2312" w:hAnsi="宋体" w:eastAsia="仿宋_GB2312" w:cs="宋体"/>
                <w:color w:val="000000"/>
                <w:kern w:val="0"/>
                <w:sz w:val="24"/>
              </w:rPr>
              <w:t>有效期</w:t>
            </w:r>
          </w:p>
        </w:tc>
        <w:tc>
          <w:tcPr>
            <w:tcW w:w="5633" w:type="dxa"/>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满足询价文件</w:t>
            </w:r>
            <w:r>
              <w:rPr>
                <w:rFonts w:hint="eastAsia" w:ascii="仿宋_GB2312" w:hAnsi="宋体" w:eastAsia="仿宋_GB2312" w:cs="仿宋_GB2312"/>
                <w:color w:val="000000"/>
                <w:sz w:val="24"/>
                <w:lang w:val="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83" w:type="dxa"/>
            <w:vMerge w:val="continue"/>
            <w:tcBorders>
              <w:bottom w:val="single" w:color="auto" w:sz="4" w:space="0"/>
            </w:tcBorders>
            <w:vAlign w:val="center"/>
          </w:tcPr>
          <w:p>
            <w:pPr>
              <w:spacing w:line="500" w:lineRule="exact"/>
              <w:jc w:val="center"/>
              <w:rPr>
                <w:rFonts w:ascii="仿宋_GB2312" w:hAnsi="宋体" w:eastAsia="仿宋_GB2312" w:cs="宋体"/>
                <w:color w:val="000000"/>
                <w:kern w:val="0"/>
                <w:sz w:val="24"/>
              </w:rPr>
            </w:pPr>
          </w:p>
        </w:tc>
        <w:tc>
          <w:tcPr>
            <w:tcW w:w="1151" w:type="dxa"/>
            <w:vMerge w:val="continue"/>
            <w:tcBorders>
              <w:bottom w:val="single" w:color="auto" w:sz="4" w:space="0"/>
            </w:tcBorders>
            <w:vAlign w:val="center"/>
          </w:tcPr>
          <w:p>
            <w:pPr>
              <w:spacing w:line="500" w:lineRule="exact"/>
              <w:rPr>
                <w:rFonts w:ascii="仿宋_GB2312" w:hAnsi="宋体" w:eastAsia="仿宋_GB2312" w:cs="仿宋_GB2312"/>
                <w:color w:val="000000"/>
                <w:sz w:val="24"/>
                <w:lang w:val="zh-CN"/>
              </w:rPr>
            </w:pPr>
          </w:p>
        </w:tc>
        <w:tc>
          <w:tcPr>
            <w:tcW w:w="2306" w:type="dxa"/>
            <w:tcBorders>
              <w:bottom w:val="single" w:color="auto" w:sz="4" w:space="0"/>
            </w:tcBorders>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w:t>
            </w:r>
          </w:p>
        </w:tc>
        <w:tc>
          <w:tcPr>
            <w:tcW w:w="5633" w:type="dxa"/>
            <w:tcBorders>
              <w:bottom w:val="single" w:color="auto" w:sz="4" w:space="0"/>
            </w:tcBorders>
            <w:vAlign w:val="center"/>
          </w:tcPr>
          <w:p>
            <w:pPr>
              <w:spacing w:line="5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满足询价文件相关</w:t>
            </w:r>
            <w:r>
              <w:rPr>
                <w:rFonts w:hint="eastAsia" w:ascii="仿宋_GB2312" w:hAnsi="宋体" w:eastAsia="仿宋_GB2312" w:cs="仿宋_GB2312"/>
                <w:color w:val="000000"/>
                <w:sz w:val="24"/>
                <w:lang w:val="zh-CN"/>
              </w:rPr>
              <w:t>规定。</w:t>
            </w:r>
          </w:p>
        </w:tc>
      </w:tr>
    </w:tbl>
    <w:p>
      <w:pPr>
        <w:spacing w:line="360" w:lineRule="auto"/>
        <w:rPr>
          <w:rFonts w:ascii="仿宋_GB2312" w:eastAsia="仿宋_GB2312"/>
          <w:b/>
          <w:bCs/>
          <w:color w:val="000000"/>
          <w:sz w:val="28"/>
          <w:szCs w:val="28"/>
        </w:rPr>
      </w:pPr>
    </w:p>
    <w:p>
      <w:pPr>
        <w:spacing w:line="360" w:lineRule="auto"/>
        <w:rPr>
          <w:rFonts w:ascii="仿宋_GB2312" w:eastAsia="仿宋_GB2312"/>
          <w:b/>
          <w:bCs/>
          <w:color w:val="000000"/>
          <w:sz w:val="24"/>
        </w:rPr>
      </w:pPr>
      <w:r>
        <w:rPr>
          <w:rFonts w:hint="eastAsia" w:ascii="仿宋_GB2312" w:eastAsia="仿宋_GB2312"/>
          <w:b/>
          <w:sz w:val="24"/>
        </w:rPr>
        <w:t>注：以上评审内容，有一项不通过者，视为供应商初步评审不通过，未通过</w:t>
      </w:r>
      <w:r>
        <w:rPr>
          <w:rFonts w:ascii="仿宋_GB2312" w:eastAsia="仿宋_GB2312" w:cs="黑体"/>
          <w:b/>
          <w:sz w:val="24"/>
          <w:szCs w:val="22"/>
        </w:rPr>
        <w:t>初审</w:t>
      </w:r>
      <w:r>
        <w:rPr>
          <w:rFonts w:hint="eastAsia" w:ascii="仿宋_GB2312" w:eastAsia="仿宋_GB2312"/>
          <w:b/>
          <w:sz w:val="24"/>
        </w:rPr>
        <w:t>的其响应文件将按照无效响应处理。</w:t>
      </w:r>
    </w:p>
    <w:p>
      <w:pPr>
        <w:spacing w:line="360" w:lineRule="auto"/>
        <w:jc w:val="center"/>
        <w:rPr>
          <w:rFonts w:ascii="仿宋_GB2312" w:eastAsia="仿宋_GB2312"/>
          <w:b/>
          <w:bCs/>
          <w:color w:val="000000"/>
          <w:sz w:val="28"/>
          <w:szCs w:val="28"/>
        </w:rPr>
      </w:pPr>
    </w:p>
    <w:p>
      <w:pPr>
        <w:spacing w:line="360" w:lineRule="auto"/>
        <w:jc w:val="center"/>
        <w:rPr>
          <w:rFonts w:ascii="仿宋_GB2312" w:eastAsia="仿宋_GB2312"/>
          <w:b/>
          <w:bCs/>
          <w:color w:val="000000"/>
          <w:sz w:val="28"/>
          <w:szCs w:val="28"/>
        </w:rPr>
      </w:pPr>
    </w:p>
    <w:p>
      <w:pPr>
        <w:snapToGrid w:val="0"/>
        <w:spacing w:line="453" w:lineRule="atLeast"/>
        <w:jc w:val="right"/>
        <w:rPr>
          <w:rFonts w:hint="eastAsia"/>
          <w:szCs w:val="21"/>
        </w:rPr>
      </w:pPr>
    </w:p>
    <w:sectPr>
      <w:pgSz w:w="11906" w:h="16838"/>
      <w:pgMar w:top="1242" w:right="1083" w:bottom="1117" w:left="1083"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仿宋">
    <w:altName w:val="宋体"/>
    <w:panose1 w:val="00000000000000000000"/>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61007A87" w:usb1="80000000" w:usb2="00000008" w:usb3="00000000" w:csb0="200101FF" w:csb1="20280000"/>
  </w:font>
  <w:font w:name="方正小标宋简体">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27Times New Roman%27">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体">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Batang">
    <w:panose1 w:val="0203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Futura-Book">
    <w:altName w:val="宋体"/>
    <w:panose1 w:val="00000000000000000000"/>
    <w:charset w:val="86"/>
    <w:family w:val="swiss"/>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创艺简仿宋">
    <w:altName w:val="仿宋_GB2312"/>
    <w:panose1 w:val="00000000000000000000"/>
    <w:charset w:val="86"/>
    <w:family w:val="auto"/>
    <w:pitch w:val="default"/>
    <w:sig w:usb0="00000000" w:usb1="00000000" w:usb2="00000010" w:usb3="00000000" w:csb0="00040000" w:csb1="00000000"/>
  </w:font>
  <w:font w:name="Geneva">
    <w:altName w:val="Verdana"/>
    <w:panose1 w:val="020B0503030404040204"/>
    <w:charset w:val="00"/>
    <w:family w:val="swiss"/>
    <w:pitch w:val="default"/>
    <w:sig w:usb0="00000000" w:usb1="00000000" w:usb2="00000000" w:usb3="00000000" w:csb0="00000093" w:csb1="00000000"/>
  </w:font>
  <w:font w:name="Verdana">
    <w:panose1 w:val="020B0604030504040204"/>
    <w:charset w:val="00"/>
    <w:family w:val="swiss"/>
    <w:pitch w:val="default"/>
    <w:sig w:usb0="A1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Palatino">
    <w:altName w:val="Book Antiqua"/>
    <w:panose1 w:val="00000000000000000000"/>
    <w:charset w:val="00"/>
    <w:family w:val="roman"/>
    <w:pitch w:val="default"/>
    <w:sig w:usb0="00000000" w:usb1="00000000" w:usb2="00000000" w:usb3="00000000" w:csb0="00000001" w:csb1="00000000"/>
  </w:font>
  <w:font w:name="ó×.2">
    <w:altName w:val="宋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方正仿宋_GBK">
    <w:altName w:val="宋体"/>
    <w:panose1 w:val="03000509000000000000"/>
    <w:charset w:val="86"/>
    <w:family w:val="script"/>
    <w:pitch w:val="default"/>
    <w:sig w:usb0="00000000" w:usb1="00000000" w:usb2="00000010" w:usb3="00000000" w:csb0="00040000" w:csb1="00000000"/>
  </w:font>
  <w:font w:name="Corbel">
    <w:panose1 w:val="020B0503020204020204"/>
    <w:charset w:val="00"/>
    <w:family w:val="auto"/>
    <w:pitch w:val="default"/>
    <w:sig w:usb0="A00002EF" w:usb1="4000A44B" w:usb2="00000000" w:usb3="00000000" w:csb0="2000019F" w:csb1="00000000"/>
  </w:font>
  <w:font w:name="Book Antiqua">
    <w:panose1 w:val="02040602050305030304"/>
    <w:charset w:val="00"/>
    <w:family w:val="auto"/>
    <w:pitch w:val="default"/>
    <w:sig w:usb0="00000287" w:usb1="00000000" w:usb2="00000000" w:usb3="00000000" w:csb0="2000009F" w:csb1="DFD70000"/>
  </w:font>
  <w:font w:name="_x000B_">
    <w:altName w:val="Times New Roman"/>
    <w:panose1 w:val="00000000000000000000"/>
    <w:charset w:val="00"/>
    <w:family w:val="modern"/>
    <w:pitch w:val="default"/>
    <w:sig w:usb0="00000000" w:usb1="00000000" w:usb2="00000000" w:usb3="00000000" w:csb0="00040001" w:csb1="00000000"/>
  </w:font>
  <w:font w:name="Albertus (W1)">
    <w:altName w:val="Arial"/>
    <w:panose1 w:val="00000000000000000000"/>
    <w:charset w:val="00"/>
    <w:family w:val="swiss"/>
    <w:pitch w:val="default"/>
    <w:sig w:usb0="00000000" w:usb1="00000000" w:usb2="00000000" w:usb3="00000000" w:csb0="00000001" w:csb1="00000000"/>
  </w:font>
  <w:font w:name="仿宋">
    <w:altName w:val="仿宋_GB2312"/>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_GB2312">
    <w:altName w:val="Times New Roman"/>
    <w:panose1 w:val="00000000000000000000"/>
    <w:charset w:val="00"/>
    <w:family w:val="auto"/>
    <w:pitch w:val="default"/>
    <w:sig w:usb0="00000000" w:usb1="00000000" w:usb2="00000000" w:usb3="00000000" w:csb0="00000001"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迷你简白棋">
    <w:altName w:val="宋体"/>
    <w:panose1 w:val="02010604000101010101"/>
    <w:charset w:val="86"/>
    <w:family w:val="auto"/>
    <w:pitch w:val="default"/>
    <w:sig w:usb0="00000000" w:usb1="00000000" w:usb2="00000002" w:usb3="00000000" w:csb0="00040000" w:csb1="00000000"/>
  </w:font>
  <w:font w:name="FangSong">
    <w:altName w:val="MS Gothic"/>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A00002BF" w:usb1="68C7FCFB" w:usb2="00000010" w:usb3="00000000" w:csb0="4002009F" w:csb1="DFD70000"/>
  </w:font>
  <w:font w:name="楷体">
    <w:altName w:val="楷体_GB2312"/>
    <w:panose1 w:val="02010609060101010101"/>
    <w:charset w:val="86"/>
    <w:family w:val="modern"/>
    <w:pitch w:val="default"/>
    <w:sig w:usb0="00000000" w:usb1="00000000" w:usb2="00000016" w:usb3="00000000" w:csb0="00040001" w:csb1="00000000"/>
  </w:font>
  <w:font w:name="_9ed1_4f53">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_5b8b_4f53">
    <w:altName w:val="Latha"/>
    <w:panose1 w:val="00000000000000000000"/>
    <w:charset w:val="00"/>
    <w:family w:val="auto"/>
    <w:pitch w:val="default"/>
    <w:sig w:usb0="00000000" w:usb1="00000000" w:usb2="00000000" w:usb3="00000000" w:csb0="00000000" w:csb1="00000000"/>
  </w:font>
  <w:font w:name="lucida Grande">
    <w:altName w:val="微软雅黑"/>
    <w:panose1 w:val="00000000000000000000"/>
    <w:charset w:val="01"/>
    <w:family w:val="auto"/>
    <w:pitch w:val="default"/>
    <w:sig w:usb0="00000000" w:usb1="00000000" w:usb2="00000000" w:usb3="00000000" w:csb0="00040001" w:csb1="00000000"/>
  </w:font>
  <w:font w:name="Arial Black">
    <w:panose1 w:val="020B0A04020102020204"/>
    <w:charset w:val="00"/>
    <w:family w:val="swiss"/>
    <w:pitch w:val="default"/>
    <w:sig w:usb0="00000287" w:usb1="00000000" w:usb2="00000000" w:usb3="00000000" w:csb0="2000009F" w:csb1="DFD70000"/>
  </w:font>
  <w:font w:name="经典综艺体繁">
    <w:altName w:val="宋体"/>
    <w:panose1 w:val="02010609000101010101"/>
    <w:charset w:val="86"/>
    <w:family w:val="modern"/>
    <w:pitch w:val="default"/>
    <w:sig w:usb0="00000000" w:usb1="00000000" w:usb2="0000001E" w:usb3="00000000" w:csb0="00040000" w:csb1="00000000"/>
  </w:font>
  <w:font w:name="文鼎CS舒同体">
    <w:altName w:val="宋体"/>
    <w:panose1 w:val="02010609010101010101"/>
    <w:charset w:val="86"/>
    <w:family w:val="modern"/>
    <w:pitch w:val="default"/>
    <w:sig w:usb0="00000000" w:usb1="00000000" w:usb2="00000010" w:usb3="00000000" w:csb0="00040000" w:csb1="00000000"/>
  </w:font>
  <w:font w:name="Myriad Pro">
    <w:altName w:val="Corbel"/>
    <w:panose1 w:val="00000000000000000000"/>
    <w:charset w:val="00"/>
    <w:family w:val="swiss"/>
    <w:pitch w:val="default"/>
    <w:sig w:usb0="00000000" w:usb1="00000000" w:usb2="00000000" w:usb3="00000000" w:csb0="0000019F" w:csb1="00000000"/>
  </w:font>
  <w:font w:name="Hiragino Sans GB">
    <w:altName w:val="Latha"/>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ArialMT">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fldChar w:fldCharType="begin"/>
    </w:r>
    <w:r>
      <w:rPr>
        <w:rStyle w:val="26"/>
      </w:rPr>
      <w:instrText xml:space="preserve">PAGE  </w:instrText>
    </w:r>
    <w:r>
      <w:fldChar w:fldCharType="separate"/>
    </w:r>
    <w:r>
      <w:rPr>
        <w:rStyle w:val="26"/>
      </w:rPr>
      <w:t>28</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2</w:t>
    </w:r>
    <w:r>
      <w:rPr>
        <w:lang w:val="zh-CN"/>
      </w:rPr>
      <w:fldChar w:fldCharType="end"/>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 PAGE   \* MERGEFORMAT </w:instrText>
    </w:r>
    <w:r>
      <w:fldChar w:fldCharType="separate"/>
    </w:r>
    <w:r>
      <w:rPr>
        <w:lang w:val="zh-CN"/>
      </w:rPr>
      <w:t>2</w:t>
    </w:r>
    <w:r>
      <w:rPr>
        <w:lang w:val="zh-CN"/>
      </w:rPr>
      <w:fldChar w:fldCharType="end"/>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9CFCF"/>
    <w:multiLevelType w:val="singleLevel"/>
    <w:tmpl w:val="5539CFCF"/>
    <w:lvl w:ilvl="0" w:tentative="0">
      <w:start w:val="2"/>
      <w:numFmt w:val="chineseCounting"/>
      <w:suff w:val="nothing"/>
      <w:lvlText w:val="%1、"/>
      <w:lvlJc w:val="left"/>
    </w:lvl>
  </w:abstractNum>
  <w:abstractNum w:abstractNumId="1">
    <w:nsid w:val="57733E7E"/>
    <w:multiLevelType w:val="singleLevel"/>
    <w:tmpl w:val="57733E7E"/>
    <w:lvl w:ilvl="0" w:tentative="0">
      <w:start w:val="4"/>
      <w:numFmt w:val="decimal"/>
      <w:suff w:val="nothing"/>
      <w:lvlText w:val="%1、"/>
      <w:lvlJc w:val="left"/>
    </w:lvl>
  </w:abstractNum>
  <w:abstractNum w:abstractNumId="2">
    <w:nsid w:val="58C0F741"/>
    <w:multiLevelType w:val="singleLevel"/>
    <w:tmpl w:val="58C0F741"/>
    <w:lvl w:ilvl="0" w:tentative="0">
      <w:start w:val="1"/>
      <w:numFmt w:val="decimal"/>
      <w:suff w:val="nothing"/>
      <w:lvlText w:val="%1."/>
      <w:lvlJc w:val="left"/>
    </w:lvl>
  </w:abstractNum>
  <w:abstractNum w:abstractNumId="3">
    <w:nsid w:val="595F495A"/>
    <w:multiLevelType w:val="singleLevel"/>
    <w:tmpl w:val="595F495A"/>
    <w:lvl w:ilvl="0" w:tentative="0">
      <w:start w:val="1"/>
      <w:numFmt w:val="decimal"/>
      <w:suff w:val="nothing"/>
      <w:lvlText w:val="%1．"/>
      <w:lvlJc w:val="left"/>
      <w:pPr>
        <w:ind w:left="0" w:leftChars="0" w:firstLine="400" w:firstLineChars="0"/>
      </w:pPr>
      <w:rPr>
        <w:rFonts w:hint="default"/>
      </w:rPr>
    </w:lvl>
  </w:abstractNum>
  <w:abstractNum w:abstractNumId="4">
    <w:nsid w:val="5979CD8F"/>
    <w:multiLevelType w:val="singleLevel"/>
    <w:tmpl w:val="5979CD8F"/>
    <w:lvl w:ilvl="0" w:tentative="0">
      <w:start w:val="1"/>
      <w:numFmt w:val="decimal"/>
      <w:suff w:val="nothing"/>
      <w:lvlText w:val="（%1）"/>
      <w:lvlJc w:val="left"/>
      <w:pPr>
        <w:ind w:left="0" w:leftChars="0" w:firstLine="420" w:firstLineChars="0"/>
      </w:pPr>
      <w:rPr>
        <w:rFonts w:hint="default"/>
      </w:rPr>
    </w:lvl>
  </w:abstractNum>
  <w:abstractNum w:abstractNumId="5">
    <w:nsid w:val="597AF382"/>
    <w:multiLevelType w:val="singleLevel"/>
    <w:tmpl w:val="597AF382"/>
    <w:lvl w:ilvl="0" w:tentative="0">
      <w:start w:val="3"/>
      <w:numFmt w:val="decimal"/>
      <w:suff w:val="nothing"/>
      <w:lvlText w:val="%1、"/>
      <w:lvlJc w:val="left"/>
    </w:lvl>
  </w:abstractNum>
  <w:abstractNum w:abstractNumId="6">
    <w:nsid w:val="70D67F26"/>
    <w:multiLevelType w:val="multilevel"/>
    <w:tmpl w:val="70D67F26"/>
    <w:lvl w:ilvl="0" w:tentative="0">
      <w:start w:val="1"/>
      <w:numFmt w:val="japaneseCounting"/>
      <w:lvlText w:val="第%1章"/>
      <w:lvlJc w:val="left"/>
      <w:pPr>
        <w:ind w:left="1275" w:hanging="12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3F61"/>
    <w:rsid w:val="00002525"/>
    <w:rsid w:val="0000262F"/>
    <w:rsid w:val="00003DE5"/>
    <w:rsid w:val="000060DE"/>
    <w:rsid w:val="00006A5C"/>
    <w:rsid w:val="00006B79"/>
    <w:rsid w:val="000102F5"/>
    <w:rsid w:val="000113A5"/>
    <w:rsid w:val="000272BA"/>
    <w:rsid w:val="00037F8C"/>
    <w:rsid w:val="00040E70"/>
    <w:rsid w:val="0004120F"/>
    <w:rsid w:val="00050C06"/>
    <w:rsid w:val="00067701"/>
    <w:rsid w:val="00071648"/>
    <w:rsid w:val="000755E8"/>
    <w:rsid w:val="00076890"/>
    <w:rsid w:val="00080EF5"/>
    <w:rsid w:val="00082D10"/>
    <w:rsid w:val="00087EBA"/>
    <w:rsid w:val="000A07FC"/>
    <w:rsid w:val="000A295D"/>
    <w:rsid w:val="000B5574"/>
    <w:rsid w:val="000B7050"/>
    <w:rsid w:val="000C0EB1"/>
    <w:rsid w:val="000C6152"/>
    <w:rsid w:val="000D36AD"/>
    <w:rsid w:val="000E6B38"/>
    <w:rsid w:val="000E72BD"/>
    <w:rsid w:val="000F0D13"/>
    <w:rsid w:val="000F2BF1"/>
    <w:rsid w:val="0010149F"/>
    <w:rsid w:val="00102FDB"/>
    <w:rsid w:val="00103108"/>
    <w:rsid w:val="00111A3C"/>
    <w:rsid w:val="0011570C"/>
    <w:rsid w:val="001221DF"/>
    <w:rsid w:val="0012320B"/>
    <w:rsid w:val="00132588"/>
    <w:rsid w:val="0013387F"/>
    <w:rsid w:val="0013470C"/>
    <w:rsid w:val="00137B3E"/>
    <w:rsid w:val="00143377"/>
    <w:rsid w:val="001455A7"/>
    <w:rsid w:val="00154E89"/>
    <w:rsid w:val="0015550A"/>
    <w:rsid w:val="00155A57"/>
    <w:rsid w:val="0015767E"/>
    <w:rsid w:val="001611E4"/>
    <w:rsid w:val="00164445"/>
    <w:rsid w:val="00177E30"/>
    <w:rsid w:val="001A1384"/>
    <w:rsid w:val="001A2F4F"/>
    <w:rsid w:val="001A5694"/>
    <w:rsid w:val="001A6641"/>
    <w:rsid w:val="001A6827"/>
    <w:rsid w:val="001B0206"/>
    <w:rsid w:val="001C2F58"/>
    <w:rsid w:val="001D2310"/>
    <w:rsid w:val="001D6909"/>
    <w:rsid w:val="001D69C7"/>
    <w:rsid w:val="001D6E69"/>
    <w:rsid w:val="001E776A"/>
    <w:rsid w:val="001F0B2F"/>
    <w:rsid w:val="001F1DE5"/>
    <w:rsid w:val="001F2EBF"/>
    <w:rsid w:val="00201C4D"/>
    <w:rsid w:val="00203F5A"/>
    <w:rsid w:val="00205DAA"/>
    <w:rsid w:val="00207E29"/>
    <w:rsid w:val="00220BB4"/>
    <w:rsid w:val="002250CA"/>
    <w:rsid w:val="002327FC"/>
    <w:rsid w:val="00243DB8"/>
    <w:rsid w:val="002452DA"/>
    <w:rsid w:val="002507CD"/>
    <w:rsid w:val="00256DFD"/>
    <w:rsid w:val="002609A3"/>
    <w:rsid w:val="00263DBA"/>
    <w:rsid w:val="00280AAB"/>
    <w:rsid w:val="00282662"/>
    <w:rsid w:val="002846FD"/>
    <w:rsid w:val="0028631A"/>
    <w:rsid w:val="002908ED"/>
    <w:rsid w:val="0029770B"/>
    <w:rsid w:val="002A0DDC"/>
    <w:rsid w:val="002B0FA7"/>
    <w:rsid w:val="002B2195"/>
    <w:rsid w:val="002B328B"/>
    <w:rsid w:val="002B3D18"/>
    <w:rsid w:val="002B56BF"/>
    <w:rsid w:val="002B67EC"/>
    <w:rsid w:val="002C1CB3"/>
    <w:rsid w:val="002C252B"/>
    <w:rsid w:val="002C2E69"/>
    <w:rsid w:val="002C4B97"/>
    <w:rsid w:val="002D3951"/>
    <w:rsid w:val="002F344E"/>
    <w:rsid w:val="002F6F5B"/>
    <w:rsid w:val="00300A9F"/>
    <w:rsid w:val="0030126A"/>
    <w:rsid w:val="00301FC5"/>
    <w:rsid w:val="00311A9F"/>
    <w:rsid w:val="00313303"/>
    <w:rsid w:val="003153CF"/>
    <w:rsid w:val="00323E03"/>
    <w:rsid w:val="003365D5"/>
    <w:rsid w:val="00340214"/>
    <w:rsid w:val="00343F3C"/>
    <w:rsid w:val="00356197"/>
    <w:rsid w:val="00371697"/>
    <w:rsid w:val="003733CE"/>
    <w:rsid w:val="00380A1F"/>
    <w:rsid w:val="00387D6B"/>
    <w:rsid w:val="003A677D"/>
    <w:rsid w:val="003C2AF2"/>
    <w:rsid w:val="003C5797"/>
    <w:rsid w:val="003C713B"/>
    <w:rsid w:val="003D35DA"/>
    <w:rsid w:val="003D59F3"/>
    <w:rsid w:val="003E303C"/>
    <w:rsid w:val="003E7E27"/>
    <w:rsid w:val="003F6838"/>
    <w:rsid w:val="00401A1B"/>
    <w:rsid w:val="00415861"/>
    <w:rsid w:val="004203AD"/>
    <w:rsid w:val="004218AD"/>
    <w:rsid w:val="0042709B"/>
    <w:rsid w:val="0043215A"/>
    <w:rsid w:val="0043289D"/>
    <w:rsid w:val="004441F0"/>
    <w:rsid w:val="004451E5"/>
    <w:rsid w:val="00445982"/>
    <w:rsid w:val="0045242E"/>
    <w:rsid w:val="00457EBE"/>
    <w:rsid w:val="004619E4"/>
    <w:rsid w:val="00464E16"/>
    <w:rsid w:val="00470317"/>
    <w:rsid w:val="004719BA"/>
    <w:rsid w:val="00472616"/>
    <w:rsid w:val="00472DEC"/>
    <w:rsid w:val="0047433B"/>
    <w:rsid w:val="004765E3"/>
    <w:rsid w:val="00483659"/>
    <w:rsid w:val="0048561B"/>
    <w:rsid w:val="00492FA2"/>
    <w:rsid w:val="004931A9"/>
    <w:rsid w:val="004A41E4"/>
    <w:rsid w:val="004A4965"/>
    <w:rsid w:val="004A5647"/>
    <w:rsid w:val="004B4F39"/>
    <w:rsid w:val="004B5C25"/>
    <w:rsid w:val="004C7C28"/>
    <w:rsid w:val="004D123C"/>
    <w:rsid w:val="004D3AD2"/>
    <w:rsid w:val="004D7C1C"/>
    <w:rsid w:val="004E4D39"/>
    <w:rsid w:val="004E5930"/>
    <w:rsid w:val="004E5F55"/>
    <w:rsid w:val="004E65BE"/>
    <w:rsid w:val="004F32F1"/>
    <w:rsid w:val="004F4072"/>
    <w:rsid w:val="005163A6"/>
    <w:rsid w:val="00516BD7"/>
    <w:rsid w:val="00520D7F"/>
    <w:rsid w:val="0052310A"/>
    <w:rsid w:val="0053110E"/>
    <w:rsid w:val="0053350A"/>
    <w:rsid w:val="00535F25"/>
    <w:rsid w:val="0053655B"/>
    <w:rsid w:val="00547774"/>
    <w:rsid w:val="00547CCF"/>
    <w:rsid w:val="00553F3F"/>
    <w:rsid w:val="00556447"/>
    <w:rsid w:val="00571EDF"/>
    <w:rsid w:val="00572BAC"/>
    <w:rsid w:val="00582A9B"/>
    <w:rsid w:val="00582BBC"/>
    <w:rsid w:val="00583B07"/>
    <w:rsid w:val="00583F61"/>
    <w:rsid w:val="00584A04"/>
    <w:rsid w:val="005877EF"/>
    <w:rsid w:val="00587E1D"/>
    <w:rsid w:val="005901B9"/>
    <w:rsid w:val="00590215"/>
    <w:rsid w:val="00593B21"/>
    <w:rsid w:val="005958CC"/>
    <w:rsid w:val="00597FB5"/>
    <w:rsid w:val="005A1062"/>
    <w:rsid w:val="005A136C"/>
    <w:rsid w:val="005A252A"/>
    <w:rsid w:val="005A3EB3"/>
    <w:rsid w:val="005A7E43"/>
    <w:rsid w:val="005B2C2D"/>
    <w:rsid w:val="005C17CE"/>
    <w:rsid w:val="005C6B2D"/>
    <w:rsid w:val="005D0C67"/>
    <w:rsid w:val="005D245F"/>
    <w:rsid w:val="005D3423"/>
    <w:rsid w:val="005D37BC"/>
    <w:rsid w:val="005D429C"/>
    <w:rsid w:val="005E19C8"/>
    <w:rsid w:val="005E371D"/>
    <w:rsid w:val="005E37BD"/>
    <w:rsid w:val="005F2EC4"/>
    <w:rsid w:val="005F4E60"/>
    <w:rsid w:val="005F7F0B"/>
    <w:rsid w:val="00600912"/>
    <w:rsid w:val="00607720"/>
    <w:rsid w:val="006118BD"/>
    <w:rsid w:val="0061550E"/>
    <w:rsid w:val="006170C6"/>
    <w:rsid w:val="00620EBB"/>
    <w:rsid w:val="00623281"/>
    <w:rsid w:val="0062729A"/>
    <w:rsid w:val="00641C1E"/>
    <w:rsid w:val="006423F3"/>
    <w:rsid w:val="00645C9B"/>
    <w:rsid w:val="00654047"/>
    <w:rsid w:val="00655784"/>
    <w:rsid w:val="0065653B"/>
    <w:rsid w:val="006573EC"/>
    <w:rsid w:val="00662AA8"/>
    <w:rsid w:val="00663461"/>
    <w:rsid w:val="0066474C"/>
    <w:rsid w:val="00664FB4"/>
    <w:rsid w:val="006731E4"/>
    <w:rsid w:val="0068120F"/>
    <w:rsid w:val="00697976"/>
    <w:rsid w:val="00697ACF"/>
    <w:rsid w:val="006A178F"/>
    <w:rsid w:val="006A4876"/>
    <w:rsid w:val="006A6163"/>
    <w:rsid w:val="006A75B2"/>
    <w:rsid w:val="006B0776"/>
    <w:rsid w:val="006B0B2C"/>
    <w:rsid w:val="006B238B"/>
    <w:rsid w:val="006B3CD1"/>
    <w:rsid w:val="006B5753"/>
    <w:rsid w:val="006D27FB"/>
    <w:rsid w:val="006D5BEE"/>
    <w:rsid w:val="006D7DE8"/>
    <w:rsid w:val="006E0DFD"/>
    <w:rsid w:val="006E4572"/>
    <w:rsid w:val="006E579F"/>
    <w:rsid w:val="006F3257"/>
    <w:rsid w:val="006F46E7"/>
    <w:rsid w:val="006F523A"/>
    <w:rsid w:val="007017B8"/>
    <w:rsid w:val="00701D13"/>
    <w:rsid w:val="00703BD4"/>
    <w:rsid w:val="00703CF4"/>
    <w:rsid w:val="007056F5"/>
    <w:rsid w:val="00706A57"/>
    <w:rsid w:val="00711F9D"/>
    <w:rsid w:val="00714AF9"/>
    <w:rsid w:val="00717C73"/>
    <w:rsid w:val="007244DE"/>
    <w:rsid w:val="00726527"/>
    <w:rsid w:val="00727FE8"/>
    <w:rsid w:val="00732A6C"/>
    <w:rsid w:val="0073532E"/>
    <w:rsid w:val="00737A9E"/>
    <w:rsid w:val="00740D83"/>
    <w:rsid w:val="00741B50"/>
    <w:rsid w:val="007510CC"/>
    <w:rsid w:val="00756555"/>
    <w:rsid w:val="00760FDE"/>
    <w:rsid w:val="007618AE"/>
    <w:rsid w:val="00763C0E"/>
    <w:rsid w:val="0076608B"/>
    <w:rsid w:val="007745BC"/>
    <w:rsid w:val="00777260"/>
    <w:rsid w:val="00782F60"/>
    <w:rsid w:val="00790DAA"/>
    <w:rsid w:val="00794E25"/>
    <w:rsid w:val="00797D3E"/>
    <w:rsid w:val="007A6200"/>
    <w:rsid w:val="007B0808"/>
    <w:rsid w:val="007B3A73"/>
    <w:rsid w:val="007C2D98"/>
    <w:rsid w:val="007C56BA"/>
    <w:rsid w:val="007C6DF5"/>
    <w:rsid w:val="007D3E1A"/>
    <w:rsid w:val="007E182F"/>
    <w:rsid w:val="007E4DCC"/>
    <w:rsid w:val="007E69BA"/>
    <w:rsid w:val="007F327F"/>
    <w:rsid w:val="007F3DFE"/>
    <w:rsid w:val="008032FF"/>
    <w:rsid w:val="008068FE"/>
    <w:rsid w:val="00822BC9"/>
    <w:rsid w:val="00823227"/>
    <w:rsid w:val="00823A63"/>
    <w:rsid w:val="00831459"/>
    <w:rsid w:val="00837572"/>
    <w:rsid w:val="008425AE"/>
    <w:rsid w:val="00853745"/>
    <w:rsid w:val="008552B8"/>
    <w:rsid w:val="008632EE"/>
    <w:rsid w:val="00866A00"/>
    <w:rsid w:val="00872E23"/>
    <w:rsid w:val="00880BA7"/>
    <w:rsid w:val="00885D9B"/>
    <w:rsid w:val="0088643C"/>
    <w:rsid w:val="00886A1D"/>
    <w:rsid w:val="00886AD0"/>
    <w:rsid w:val="00893102"/>
    <w:rsid w:val="00893941"/>
    <w:rsid w:val="008954DC"/>
    <w:rsid w:val="008A4654"/>
    <w:rsid w:val="008A74ED"/>
    <w:rsid w:val="008B11F9"/>
    <w:rsid w:val="008B1443"/>
    <w:rsid w:val="008B2CEB"/>
    <w:rsid w:val="008B6308"/>
    <w:rsid w:val="008C03BF"/>
    <w:rsid w:val="008C0896"/>
    <w:rsid w:val="008C0AA7"/>
    <w:rsid w:val="008C56E1"/>
    <w:rsid w:val="008C62AC"/>
    <w:rsid w:val="008C6D70"/>
    <w:rsid w:val="008D1846"/>
    <w:rsid w:val="008D6547"/>
    <w:rsid w:val="008E51D8"/>
    <w:rsid w:val="008F216B"/>
    <w:rsid w:val="008F3AE2"/>
    <w:rsid w:val="009120DB"/>
    <w:rsid w:val="00912A7E"/>
    <w:rsid w:val="00913BA1"/>
    <w:rsid w:val="0091606C"/>
    <w:rsid w:val="00916DFD"/>
    <w:rsid w:val="00922463"/>
    <w:rsid w:val="009226F7"/>
    <w:rsid w:val="00924D64"/>
    <w:rsid w:val="0093321D"/>
    <w:rsid w:val="00935298"/>
    <w:rsid w:val="00942376"/>
    <w:rsid w:val="0094338E"/>
    <w:rsid w:val="0095444D"/>
    <w:rsid w:val="00964698"/>
    <w:rsid w:val="00972D0B"/>
    <w:rsid w:val="00973FD0"/>
    <w:rsid w:val="00974991"/>
    <w:rsid w:val="00983315"/>
    <w:rsid w:val="00986DA9"/>
    <w:rsid w:val="00991844"/>
    <w:rsid w:val="009A3753"/>
    <w:rsid w:val="009B0830"/>
    <w:rsid w:val="009C0448"/>
    <w:rsid w:val="009C286A"/>
    <w:rsid w:val="009C3CA0"/>
    <w:rsid w:val="009C4BB3"/>
    <w:rsid w:val="009D2F30"/>
    <w:rsid w:val="009D6F5F"/>
    <w:rsid w:val="009D7D01"/>
    <w:rsid w:val="009F033B"/>
    <w:rsid w:val="00A05939"/>
    <w:rsid w:val="00A11488"/>
    <w:rsid w:val="00A2098A"/>
    <w:rsid w:val="00A25B89"/>
    <w:rsid w:val="00A2796E"/>
    <w:rsid w:val="00A30DDB"/>
    <w:rsid w:val="00A3600E"/>
    <w:rsid w:val="00A36B5B"/>
    <w:rsid w:val="00A459EA"/>
    <w:rsid w:val="00A46F4A"/>
    <w:rsid w:val="00A5374D"/>
    <w:rsid w:val="00A72350"/>
    <w:rsid w:val="00A7787F"/>
    <w:rsid w:val="00A81ADD"/>
    <w:rsid w:val="00A85043"/>
    <w:rsid w:val="00A94E82"/>
    <w:rsid w:val="00A9789E"/>
    <w:rsid w:val="00A978FA"/>
    <w:rsid w:val="00AA1A7A"/>
    <w:rsid w:val="00AA363F"/>
    <w:rsid w:val="00AA419F"/>
    <w:rsid w:val="00AA5CBD"/>
    <w:rsid w:val="00AB0CDC"/>
    <w:rsid w:val="00AB3212"/>
    <w:rsid w:val="00AB4B0A"/>
    <w:rsid w:val="00AC5FD9"/>
    <w:rsid w:val="00AC79E6"/>
    <w:rsid w:val="00AC7CF3"/>
    <w:rsid w:val="00AE2E8B"/>
    <w:rsid w:val="00AE5C6F"/>
    <w:rsid w:val="00AF118D"/>
    <w:rsid w:val="00AF353A"/>
    <w:rsid w:val="00B0104E"/>
    <w:rsid w:val="00B0300F"/>
    <w:rsid w:val="00B07813"/>
    <w:rsid w:val="00B104E2"/>
    <w:rsid w:val="00B1099B"/>
    <w:rsid w:val="00B16DC6"/>
    <w:rsid w:val="00B24581"/>
    <w:rsid w:val="00B24AFF"/>
    <w:rsid w:val="00B30587"/>
    <w:rsid w:val="00B3205D"/>
    <w:rsid w:val="00B33F6F"/>
    <w:rsid w:val="00B367D8"/>
    <w:rsid w:val="00B41D23"/>
    <w:rsid w:val="00B52D7C"/>
    <w:rsid w:val="00B73EF5"/>
    <w:rsid w:val="00B74D6D"/>
    <w:rsid w:val="00B77EA3"/>
    <w:rsid w:val="00B8583D"/>
    <w:rsid w:val="00B858FE"/>
    <w:rsid w:val="00B86789"/>
    <w:rsid w:val="00B87C43"/>
    <w:rsid w:val="00B95735"/>
    <w:rsid w:val="00BB017D"/>
    <w:rsid w:val="00BB0437"/>
    <w:rsid w:val="00BD4A9C"/>
    <w:rsid w:val="00BD7C9E"/>
    <w:rsid w:val="00BE1986"/>
    <w:rsid w:val="00BF2041"/>
    <w:rsid w:val="00BF3D1E"/>
    <w:rsid w:val="00C02E39"/>
    <w:rsid w:val="00C13539"/>
    <w:rsid w:val="00C1432E"/>
    <w:rsid w:val="00C14E45"/>
    <w:rsid w:val="00C159DF"/>
    <w:rsid w:val="00C15A07"/>
    <w:rsid w:val="00C168DD"/>
    <w:rsid w:val="00C20292"/>
    <w:rsid w:val="00C23A70"/>
    <w:rsid w:val="00C31080"/>
    <w:rsid w:val="00C32936"/>
    <w:rsid w:val="00C3372F"/>
    <w:rsid w:val="00C42B4C"/>
    <w:rsid w:val="00C42E97"/>
    <w:rsid w:val="00C44362"/>
    <w:rsid w:val="00C45B96"/>
    <w:rsid w:val="00C46526"/>
    <w:rsid w:val="00C532BF"/>
    <w:rsid w:val="00C54757"/>
    <w:rsid w:val="00C56C47"/>
    <w:rsid w:val="00C624C1"/>
    <w:rsid w:val="00C66771"/>
    <w:rsid w:val="00C67F3D"/>
    <w:rsid w:val="00C709D3"/>
    <w:rsid w:val="00C70C22"/>
    <w:rsid w:val="00C80079"/>
    <w:rsid w:val="00C8162F"/>
    <w:rsid w:val="00C86930"/>
    <w:rsid w:val="00C87C6C"/>
    <w:rsid w:val="00C95678"/>
    <w:rsid w:val="00C96E1B"/>
    <w:rsid w:val="00CA6131"/>
    <w:rsid w:val="00CB6179"/>
    <w:rsid w:val="00CC3C15"/>
    <w:rsid w:val="00CC4A2A"/>
    <w:rsid w:val="00CC550C"/>
    <w:rsid w:val="00CC6BE9"/>
    <w:rsid w:val="00CD240F"/>
    <w:rsid w:val="00CD311F"/>
    <w:rsid w:val="00CE200B"/>
    <w:rsid w:val="00CE23F2"/>
    <w:rsid w:val="00CE30D5"/>
    <w:rsid w:val="00CE71FE"/>
    <w:rsid w:val="00CF28EB"/>
    <w:rsid w:val="00CF302E"/>
    <w:rsid w:val="00D03934"/>
    <w:rsid w:val="00D0603C"/>
    <w:rsid w:val="00D06604"/>
    <w:rsid w:val="00D0715C"/>
    <w:rsid w:val="00D13BD5"/>
    <w:rsid w:val="00D140AE"/>
    <w:rsid w:val="00D16CC8"/>
    <w:rsid w:val="00D24A52"/>
    <w:rsid w:val="00D250C5"/>
    <w:rsid w:val="00D269C9"/>
    <w:rsid w:val="00D3243D"/>
    <w:rsid w:val="00D35F43"/>
    <w:rsid w:val="00D45D35"/>
    <w:rsid w:val="00D51EFC"/>
    <w:rsid w:val="00D54ED6"/>
    <w:rsid w:val="00D5678F"/>
    <w:rsid w:val="00D56E74"/>
    <w:rsid w:val="00D61696"/>
    <w:rsid w:val="00D65B1A"/>
    <w:rsid w:val="00D703CA"/>
    <w:rsid w:val="00D71E2F"/>
    <w:rsid w:val="00D72E53"/>
    <w:rsid w:val="00D777B6"/>
    <w:rsid w:val="00D81FB2"/>
    <w:rsid w:val="00D904BF"/>
    <w:rsid w:val="00D93929"/>
    <w:rsid w:val="00D94C93"/>
    <w:rsid w:val="00DA463C"/>
    <w:rsid w:val="00DB458F"/>
    <w:rsid w:val="00DC3450"/>
    <w:rsid w:val="00DD1EC2"/>
    <w:rsid w:val="00DE292F"/>
    <w:rsid w:val="00DE3635"/>
    <w:rsid w:val="00DE620E"/>
    <w:rsid w:val="00DE7C7A"/>
    <w:rsid w:val="00DF0E1B"/>
    <w:rsid w:val="00DF4FCE"/>
    <w:rsid w:val="00DF7A37"/>
    <w:rsid w:val="00E005E6"/>
    <w:rsid w:val="00E03675"/>
    <w:rsid w:val="00E05CE0"/>
    <w:rsid w:val="00E11386"/>
    <w:rsid w:val="00E15B55"/>
    <w:rsid w:val="00E41314"/>
    <w:rsid w:val="00E43ACD"/>
    <w:rsid w:val="00E4783C"/>
    <w:rsid w:val="00E5243F"/>
    <w:rsid w:val="00E5519B"/>
    <w:rsid w:val="00E6178A"/>
    <w:rsid w:val="00E61CA7"/>
    <w:rsid w:val="00E651D4"/>
    <w:rsid w:val="00E74CCE"/>
    <w:rsid w:val="00E74E4D"/>
    <w:rsid w:val="00E7576F"/>
    <w:rsid w:val="00E866F4"/>
    <w:rsid w:val="00E96AEF"/>
    <w:rsid w:val="00EA2488"/>
    <w:rsid w:val="00EA2ABD"/>
    <w:rsid w:val="00EA4E5E"/>
    <w:rsid w:val="00EB16F5"/>
    <w:rsid w:val="00EC1974"/>
    <w:rsid w:val="00EC61A5"/>
    <w:rsid w:val="00ED6F42"/>
    <w:rsid w:val="00EE6946"/>
    <w:rsid w:val="00EE72BD"/>
    <w:rsid w:val="00EF08DF"/>
    <w:rsid w:val="00EF150F"/>
    <w:rsid w:val="00EF6481"/>
    <w:rsid w:val="00EF7516"/>
    <w:rsid w:val="00F10759"/>
    <w:rsid w:val="00F10AD5"/>
    <w:rsid w:val="00F12911"/>
    <w:rsid w:val="00F157B0"/>
    <w:rsid w:val="00F17BB7"/>
    <w:rsid w:val="00F200B7"/>
    <w:rsid w:val="00F23D19"/>
    <w:rsid w:val="00F32CB3"/>
    <w:rsid w:val="00F34E2F"/>
    <w:rsid w:val="00F46CBE"/>
    <w:rsid w:val="00F47CE5"/>
    <w:rsid w:val="00F51363"/>
    <w:rsid w:val="00F56549"/>
    <w:rsid w:val="00F608BB"/>
    <w:rsid w:val="00F80C4C"/>
    <w:rsid w:val="00F85E0E"/>
    <w:rsid w:val="00F8759F"/>
    <w:rsid w:val="00F916BA"/>
    <w:rsid w:val="00FA1DAE"/>
    <w:rsid w:val="00FA20A1"/>
    <w:rsid w:val="00FA3D2F"/>
    <w:rsid w:val="00FB5C65"/>
    <w:rsid w:val="00FC1ED2"/>
    <w:rsid w:val="00FC26B5"/>
    <w:rsid w:val="00FD53FC"/>
    <w:rsid w:val="00FD599B"/>
    <w:rsid w:val="00FD7AFF"/>
    <w:rsid w:val="00FE06E7"/>
    <w:rsid w:val="00FE5134"/>
    <w:rsid w:val="01761031"/>
    <w:rsid w:val="01AB4995"/>
    <w:rsid w:val="022F16BB"/>
    <w:rsid w:val="026929FF"/>
    <w:rsid w:val="02F2664D"/>
    <w:rsid w:val="034E1317"/>
    <w:rsid w:val="048876A2"/>
    <w:rsid w:val="04BD5452"/>
    <w:rsid w:val="05824B16"/>
    <w:rsid w:val="059451B7"/>
    <w:rsid w:val="05954AAF"/>
    <w:rsid w:val="05B90D8C"/>
    <w:rsid w:val="05DB1C2D"/>
    <w:rsid w:val="06322C3E"/>
    <w:rsid w:val="065232C0"/>
    <w:rsid w:val="065274B1"/>
    <w:rsid w:val="0689269F"/>
    <w:rsid w:val="07591639"/>
    <w:rsid w:val="082133E5"/>
    <w:rsid w:val="08C24EC7"/>
    <w:rsid w:val="08D07E43"/>
    <w:rsid w:val="09821D87"/>
    <w:rsid w:val="0A3C01E6"/>
    <w:rsid w:val="0B412E69"/>
    <w:rsid w:val="0BC016EA"/>
    <w:rsid w:val="0C2E7047"/>
    <w:rsid w:val="0C3A33AD"/>
    <w:rsid w:val="0CB6676B"/>
    <w:rsid w:val="0CD75A5B"/>
    <w:rsid w:val="0D2A6B0A"/>
    <w:rsid w:val="0DCB34CC"/>
    <w:rsid w:val="0DFE532F"/>
    <w:rsid w:val="0E3E0DAA"/>
    <w:rsid w:val="0E407346"/>
    <w:rsid w:val="0E603987"/>
    <w:rsid w:val="0EC50636"/>
    <w:rsid w:val="0F512814"/>
    <w:rsid w:val="0F5B2326"/>
    <w:rsid w:val="0FA84D94"/>
    <w:rsid w:val="0FF631B0"/>
    <w:rsid w:val="0FF90BC3"/>
    <w:rsid w:val="101B7224"/>
    <w:rsid w:val="103478EB"/>
    <w:rsid w:val="103E541F"/>
    <w:rsid w:val="10904BDF"/>
    <w:rsid w:val="126B3C5E"/>
    <w:rsid w:val="127E49AA"/>
    <w:rsid w:val="12D0036B"/>
    <w:rsid w:val="135350C1"/>
    <w:rsid w:val="13C939B6"/>
    <w:rsid w:val="13F70E33"/>
    <w:rsid w:val="13F77D71"/>
    <w:rsid w:val="14E03A35"/>
    <w:rsid w:val="157D344D"/>
    <w:rsid w:val="15B636DA"/>
    <w:rsid w:val="15BC4236"/>
    <w:rsid w:val="162821CB"/>
    <w:rsid w:val="16955093"/>
    <w:rsid w:val="17026BB9"/>
    <w:rsid w:val="175872AC"/>
    <w:rsid w:val="17AF625A"/>
    <w:rsid w:val="18535CB5"/>
    <w:rsid w:val="18C74AE6"/>
    <w:rsid w:val="197874D5"/>
    <w:rsid w:val="19DA1AF8"/>
    <w:rsid w:val="1A241A0A"/>
    <w:rsid w:val="1A4F492C"/>
    <w:rsid w:val="1A6073E9"/>
    <w:rsid w:val="1A872E30"/>
    <w:rsid w:val="1A923F18"/>
    <w:rsid w:val="1ABB4D9A"/>
    <w:rsid w:val="1ADE3743"/>
    <w:rsid w:val="1B196969"/>
    <w:rsid w:val="1B4E0172"/>
    <w:rsid w:val="1C290A94"/>
    <w:rsid w:val="1C6C487C"/>
    <w:rsid w:val="1D242C7D"/>
    <w:rsid w:val="1D6A03E7"/>
    <w:rsid w:val="1D9749E0"/>
    <w:rsid w:val="1DAB4D3C"/>
    <w:rsid w:val="1DEF4879"/>
    <w:rsid w:val="1F224B6B"/>
    <w:rsid w:val="1F4C18E1"/>
    <w:rsid w:val="1F7D6E36"/>
    <w:rsid w:val="1FB44D91"/>
    <w:rsid w:val="1FD31A71"/>
    <w:rsid w:val="202D5312"/>
    <w:rsid w:val="20532DA4"/>
    <w:rsid w:val="20942D19"/>
    <w:rsid w:val="20D216B0"/>
    <w:rsid w:val="20F50D9E"/>
    <w:rsid w:val="2162786A"/>
    <w:rsid w:val="216B2D72"/>
    <w:rsid w:val="220628DD"/>
    <w:rsid w:val="22353B2B"/>
    <w:rsid w:val="227A689B"/>
    <w:rsid w:val="231879A1"/>
    <w:rsid w:val="233642CC"/>
    <w:rsid w:val="233A079B"/>
    <w:rsid w:val="23586A43"/>
    <w:rsid w:val="23A52A88"/>
    <w:rsid w:val="24A056D9"/>
    <w:rsid w:val="24CA06D7"/>
    <w:rsid w:val="24EB0BA1"/>
    <w:rsid w:val="254913ED"/>
    <w:rsid w:val="254C40BE"/>
    <w:rsid w:val="25BA46F2"/>
    <w:rsid w:val="26491A2E"/>
    <w:rsid w:val="264C4C09"/>
    <w:rsid w:val="268D0D37"/>
    <w:rsid w:val="2693630F"/>
    <w:rsid w:val="26A952EB"/>
    <w:rsid w:val="26AA3663"/>
    <w:rsid w:val="273651D9"/>
    <w:rsid w:val="27FB6653"/>
    <w:rsid w:val="2810141D"/>
    <w:rsid w:val="28EF68E8"/>
    <w:rsid w:val="2944295E"/>
    <w:rsid w:val="296727FC"/>
    <w:rsid w:val="29A065AC"/>
    <w:rsid w:val="2A086A98"/>
    <w:rsid w:val="2A3F614B"/>
    <w:rsid w:val="2A621B97"/>
    <w:rsid w:val="2ADE36DC"/>
    <w:rsid w:val="2B7C5C26"/>
    <w:rsid w:val="2BEE2331"/>
    <w:rsid w:val="2C401128"/>
    <w:rsid w:val="2C842539"/>
    <w:rsid w:val="2D6F2DD4"/>
    <w:rsid w:val="2EAD57A7"/>
    <w:rsid w:val="2EBB241F"/>
    <w:rsid w:val="2ED65A68"/>
    <w:rsid w:val="2F476064"/>
    <w:rsid w:val="2FA15E42"/>
    <w:rsid w:val="2FE91D92"/>
    <w:rsid w:val="300D4BEB"/>
    <w:rsid w:val="30316E1F"/>
    <w:rsid w:val="30E363BF"/>
    <w:rsid w:val="313C5F72"/>
    <w:rsid w:val="318F57D4"/>
    <w:rsid w:val="31956E97"/>
    <w:rsid w:val="31F22562"/>
    <w:rsid w:val="324336D5"/>
    <w:rsid w:val="326453F0"/>
    <w:rsid w:val="32831E49"/>
    <w:rsid w:val="32DE654D"/>
    <w:rsid w:val="33285E7D"/>
    <w:rsid w:val="33A10C52"/>
    <w:rsid w:val="33BA5F0F"/>
    <w:rsid w:val="348F514A"/>
    <w:rsid w:val="35727805"/>
    <w:rsid w:val="35811B65"/>
    <w:rsid w:val="35C07A3B"/>
    <w:rsid w:val="35F55D16"/>
    <w:rsid w:val="361D49C6"/>
    <w:rsid w:val="367A25FF"/>
    <w:rsid w:val="368D2BEB"/>
    <w:rsid w:val="36DA0718"/>
    <w:rsid w:val="37003D8A"/>
    <w:rsid w:val="377063F2"/>
    <w:rsid w:val="37896A65"/>
    <w:rsid w:val="38086281"/>
    <w:rsid w:val="3818440B"/>
    <w:rsid w:val="383E2A12"/>
    <w:rsid w:val="387430A2"/>
    <w:rsid w:val="38C2712E"/>
    <w:rsid w:val="38CE1360"/>
    <w:rsid w:val="3A094ED0"/>
    <w:rsid w:val="3AE0489C"/>
    <w:rsid w:val="3B515C98"/>
    <w:rsid w:val="3BC9121C"/>
    <w:rsid w:val="3C3A5CC8"/>
    <w:rsid w:val="3C4A6112"/>
    <w:rsid w:val="3CAB1CDD"/>
    <w:rsid w:val="3CB12E2B"/>
    <w:rsid w:val="3D46728B"/>
    <w:rsid w:val="3D98059B"/>
    <w:rsid w:val="3DDB5052"/>
    <w:rsid w:val="3DFA733B"/>
    <w:rsid w:val="3E1275B9"/>
    <w:rsid w:val="3E623485"/>
    <w:rsid w:val="3E7E7C9E"/>
    <w:rsid w:val="3E820AA3"/>
    <w:rsid w:val="3F793221"/>
    <w:rsid w:val="3FA24405"/>
    <w:rsid w:val="3FD16827"/>
    <w:rsid w:val="40075C89"/>
    <w:rsid w:val="41223743"/>
    <w:rsid w:val="413668B7"/>
    <w:rsid w:val="414359A2"/>
    <w:rsid w:val="41601CC9"/>
    <w:rsid w:val="41B21D5F"/>
    <w:rsid w:val="41C808A2"/>
    <w:rsid w:val="41EA5032"/>
    <w:rsid w:val="41FA2864"/>
    <w:rsid w:val="42F06ADE"/>
    <w:rsid w:val="43310BD6"/>
    <w:rsid w:val="43611839"/>
    <w:rsid w:val="44531018"/>
    <w:rsid w:val="44547298"/>
    <w:rsid w:val="446B3DCC"/>
    <w:rsid w:val="44860544"/>
    <w:rsid w:val="45BB5FFC"/>
    <w:rsid w:val="46120C85"/>
    <w:rsid w:val="463A0A1A"/>
    <w:rsid w:val="469A7EEB"/>
    <w:rsid w:val="472269A5"/>
    <w:rsid w:val="474D3DD4"/>
    <w:rsid w:val="47976A25"/>
    <w:rsid w:val="480A30FD"/>
    <w:rsid w:val="481B131A"/>
    <w:rsid w:val="48B23540"/>
    <w:rsid w:val="48DC48D8"/>
    <w:rsid w:val="49310C5C"/>
    <w:rsid w:val="496D046B"/>
    <w:rsid w:val="498919B5"/>
    <w:rsid w:val="49CF7C45"/>
    <w:rsid w:val="49D021FB"/>
    <w:rsid w:val="4A500C79"/>
    <w:rsid w:val="4A985CF8"/>
    <w:rsid w:val="4AD07B6E"/>
    <w:rsid w:val="4B1367B9"/>
    <w:rsid w:val="4B3C0A4F"/>
    <w:rsid w:val="4BFB4C9E"/>
    <w:rsid w:val="4C39659B"/>
    <w:rsid w:val="4C58104F"/>
    <w:rsid w:val="4C632C63"/>
    <w:rsid w:val="4C786778"/>
    <w:rsid w:val="4CC54547"/>
    <w:rsid w:val="4D976E27"/>
    <w:rsid w:val="4E1F3BEE"/>
    <w:rsid w:val="4E5D7775"/>
    <w:rsid w:val="4E6C58D1"/>
    <w:rsid w:val="4E783120"/>
    <w:rsid w:val="4E7C7F17"/>
    <w:rsid w:val="4E81783C"/>
    <w:rsid w:val="4E994337"/>
    <w:rsid w:val="4ED62CF8"/>
    <w:rsid w:val="4F29313D"/>
    <w:rsid w:val="4F3F7ED9"/>
    <w:rsid w:val="500A0464"/>
    <w:rsid w:val="50850760"/>
    <w:rsid w:val="50AE62E3"/>
    <w:rsid w:val="50B53411"/>
    <w:rsid w:val="51576186"/>
    <w:rsid w:val="51640797"/>
    <w:rsid w:val="516B3F9C"/>
    <w:rsid w:val="51CC61BB"/>
    <w:rsid w:val="528F4073"/>
    <w:rsid w:val="52A430B2"/>
    <w:rsid w:val="52ED6C8E"/>
    <w:rsid w:val="530B1DCC"/>
    <w:rsid w:val="53211B5F"/>
    <w:rsid w:val="536126DB"/>
    <w:rsid w:val="53C95DD8"/>
    <w:rsid w:val="53F84AD5"/>
    <w:rsid w:val="54113878"/>
    <w:rsid w:val="548C1BD0"/>
    <w:rsid w:val="54CA53C2"/>
    <w:rsid w:val="54F519EF"/>
    <w:rsid w:val="553E5003"/>
    <w:rsid w:val="55637BE9"/>
    <w:rsid w:val="557F2904"/>
    <w:rsid w:val="562F3BF3"/>
    <w:rsid w:val="56C6196D"/>
    <w:rsid w:val="57127178"/>
    <w:rsid w:val="57746489"/>
    <w:rsid w:val="577969E3"/>
    <w:rsid w:val="577F481A"/>
    <w:rsid w:val="578111A0"/>
    <w:rsid w:val="586906D3"/>
    <w:rsid w:val="58925D4D"/>
    <w:rsid w:val="5898268E"/>
    <w:rsid w:val="59920467"/>
    <w:rsid w:val="5A0E2C5B"/>
    <w:rsid w:val="5A621A83"/>
    <w:rsid w:val="5A963555"/>
    <w:rsid w:val="5B423BFD"/>
    <w:rsid w:val="5B7124F9"/>
    <w:rsid w:val="5B913D4A"/>
    <w:rsid w:val="5BD9556E"/>
    <w:rsid w:val="5CB64E52"/>
    <w:rsid w:val="5CFD2BBB"/>
    <w:rsid w:val="5DB004C1"/>
    <w:rsid w:val="5DEB08B6"/>
    <w:rsid w:val="5E054090"/>
    <w:rsid w:val="5E4C708D"/>
    <w:rsid w:val="5F1D3321"/>
    <w:rsid w:val="5FA15B00"/>
    <w:rsid w:val="5FB409B0"/>
    <w:rsid w:val="603A11F0"/>
    <w:rsid w:val="60A719A3"/>
    <w:rsid w:val="60E06937"/>
    <w:rsid w:val="615B62C4"/>
    <w:rsid w:val="61D84114"/>
    <w:rsid w:val="62235A6E"/>
    <w:rsid w:val="625C7F9F"/>
    <w:rsid w:val="62C03F3F"/>
    <w:rsid w:val="62D36453"/>
    <w:rsid w:val="630008E0"/>
    <w:rsid w:val="632905BE"/>
    <w:rsid w:val="63374AA8"/>
    <w:rsid w:val="633D7ECE"/>
    <w:rsid w:val="640E33BA"/>
    <w:rsid w:val="64374EF8"/>
    <w:rsid w:val="64BD33A5"/>
    <w:rsid w:val="650270D2"/>
    <w:rsid w:val="653D3C4A"/>
    <w:rsid w:val="658713A2"/>
    <w:rsid w:val="662C68A0"/>
    <w:rsid w:val="664107D0"/>
    <w:rsid w:val="6650452E"/>
    <w:rsid w:val="66B83C92"/>
    <w:rsid w:val="66DB2118"/>
    <w:rsid w:val="676D77DF"/>
    <w:rsid w:val="67DE3D73"/>
    <w:rsid w:val="67E32BD0"/>
    <w:rsid w:val="68645F65"/>
    <w:rsid w:val="687546C4"/>
    <w:rsid w:val="691275F7"/>
    <w:rsid w:val="691702F9"/>
    <w:rsid w:val="691D323F"/>
    <w:rsid w:val="69712989"/>
    <w:rsid w:val="697C6F75"/>
    <w:rsid w:val="6A1D311D"/>
    <w:rsid w:val="6A4A3E80"/>
    <w:rsid w:val="6A6B4C30"/>
    <w:rsid w:val="6A9E3A78"/>
    <w:rsid w:val="6B770D5D"/>
    <w:rsid w:val="6C096509"/>
    <w:rsid w:val="6C445F2E"/>
    <w:rsid w:val="6C521709"/>
    <w:rsid w:val="6D095C70"/>
    <w:rsid w:val="6D2950C0"/>
    <w:rsid w:val="6D632473"/>
    <w:rsid w:val="6D6B0293"/>
    <w:rsid w:val="6D9717D0"/>
    <w:rsid w:val="6DA1296C"/>
    <w:rsid w:val="6E5A08AA"/>
    <w:rsid w:val="6F2D12F8"/>
    <w:rsid w:val="6FFE74CC"/>
    <w:rsid w:val="7058566F"/>
    <w:rsid w:val="708036BD"/>
    <w:rsid w:val="708B7F45"/>
    <w:rsid w:val="70984BC8"/>
    <w:rsid w:val="70F73E10"/>
    <w:rsid w:val="71257D7D"/>
    <w:rsid w:val="72F90EAF"/>
    <w:rsid w:val="73070229"/>
    <w:rsid w:val="735D23E6"/>
    <w:rsid w:val="73651863"/>
    <w:rsid w:val="73E7628F"/>
    <w:rsid w:val="74913ACD"/>
    <w:rsid w:val="74E41553"/>
    <w:rsid w:val="75056612"/>
    <w:rsid w:val="753E1CD5"/>
    <w:rsid w:val="75750C36"/>
    <w:rsid w:val="75A56B6A"/>
    <w:rsid w:val="75AE725C"/>
    <w:rsid w:val="75B41673"/>
    <w:rsid w:val="76072D30"/>
    <w:rsid w:val="7613543A"/>
    <w:rsid w:val="77361223"/>
    <w:rsid w:val="77373F8B"/>
    <w:rsid w:val="773A227F"/>
    <w:rsid w:val="776E2565"/>
    <w:rsid w:val="777867A7"/>
    <w:rsid w:val="77AC7F69"/>
    <w:rsid w:val="77FB295B"/>
    <w:rsid w:val="78E7586D"/>
    <w:rsid w:val="790A5067"/>
    <w:rsid w:val="7971468D"/>
    <w:rsid w:val="79B50FBE"/>
    <w:rsid w:val="79EC5806"/>
    <w:rsid w:val="7A3C30AA"/>
    <w:rsid w:val="7A6F776C"/>
    <w:rsid w:val="7AFF6984"/>
    <w:rsid w:val="7B074467"/>
    <w:rsid w:val="7B3C3B28"/>
    <w:rsid w:val="7B6C19BC"/>
    <w:rsid w:val="7BBF3C16"/>
    <w:rsid w:val="7C403D55"/>
    <w:rsid w:val="7CCB7ABB"/>
    <w:rsid w:val="7D661037"/>
    <w:rsid w:val="7E815E9D"/>
    <w:rsid w:val="7E911E94"/>
    <w:rsid w:val="7EA11750"/>
    <w:rsid w:val="7F5A772D"/>
    <w:rsid w:val="7F6874B5"/>
    <w:rsid w:val="7F9D08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nhideWhenUsed="0" w:uiPriority="0" w:semiHidden="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1"/>
    <w:qFormat/>
    <w:uiPriority w:val="0"/>
    <w:pPr>
      <w:keepNext/>
      <w:keepLines/>
      <w:widowControl/>
      <w:spacing w:before="340" w:after="330" w:line="576" w:lineRule="auto"/>
      <w:jc w:val="left"/>
      <w:outlineLvl w:val="0"/>
    </w:pPr>
    <w:rPr>
      <w:b/>
      <w:bCs/>
      <w:kern w:val="44"/>
      <w:sz w:val="44"/>
      <w:szCs w:val="44"/>
    </w:rPr>
  </w:style>
  <w:style w:type="paragraph" w:styleId="3">
    <w:name w:val="heading 2"/>
    <w:basedOn w:val="1"/>
    <w:next w:val="1"/>
    <w:link w:val="52"/>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3"/>
    <w:qFormat/>
    <w:uiPriority w:val="0"/>
    <w:pPr>
      <w:keepNext/>
      <w:keepLines/>
      <w:spacing w:before="260" w:after="260" w:line="415" w:lineRule="auto"/>
      <w:outlineLvl w:val="2"/>
    </w:pPr>
    <w:rPr>
      <w:b/>
      <w:bCs/>
      <w:sz w:val="32"/>
      <w:szCs w:val="32"/>
    </w:rPr>
  </w:style>
  <w:style w:type="paragraph" w:styleId="5">
    <w:name w:val="heading 4"/>
    <w:basedOn w:val="1"/>
    <w:next w:val="1"/>
    <w:link w:val="54"/>
    <w:qFormat/>
    <w:uiPriority w:val="0"/>
    <w:pPr>
      <w:keepNext/>
      <w:keepLines/>
      <w:spacing w:before="280" w:after="290" w:line="374" w:lineRule="auto"/>
      <w:outlineLvl w:val="3"/>
    </w:pPr>
    <w:rPr>
      <w:rFonts w:ascii="Arial" w:hAnsi="Arial" w:eastAsia="黑体"/>
      <w:b/>
      <w:bCs/>
      <w:sz w:val="28"/>
      <w:szCs w:val="28"/>
    </w:rPr>
  </w:style>
  <w:style w:type="character" w:default="1" w:styleId="24">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57"/>
    <w:qFormat/>
    <w:uiPriority w:val="0"/>
    <w:pPr>
      <w:widowControl/>
      <w:ind w:firstLine="420"/>
      <w:jc w:val="left"/>
    </w:pPr>
    <w:rPr>
      <w:rFonts w:ascii="Calibri" w:hAnsi="Calibri" w:cs="黑体"/>
      <w:szCs w:val="22"/>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Salutation"/>
    <w:basedOn w:val="1"/>
    <w:next w:val="1"/>
    <w:link w:val="69"/>
    <w:qFormat/>
    <w:uiPriority w:val="0"/>
  </w:style>
  <w:style w:type="paragraph" w:styleId="9">
    <w:name w:val="Closing"/>
    <w:basedOn w:val="1"/>
    <w:link w:val="70"/>
    <w:qFormat/>
    <w:uiPriority w:val="0"/>
    <w:pPr>
      <w:ind w:left="100" w:leftChars="2100"/>
    </w:pPr>
  </w:style>
  <w:style w:type="paragraph" w:styleId="10">
    <w:name w:val="Body Text"/>
    <w:basedOn w:val="1"/>
    <w:link w:val="65"/>
    <w:qFormat/>
    <w:uiPriority w:val="0"/>
    <w:pPr>
      <w:widowControl/>
      <w:jc w:val="left"/>
    </w:pPr>
    <w:rPr>
      <w:kern w:val="0"/>
      <w:sz w:val="24"/>
      <w:szCs w:val="20"/>
    </w:rPr>
  </w:style>
  <w:style w:type="paragraph" w:styleId="11">
    <w:name w:val="Body Text Indent"/>
    <w:basedOn w:val="1"/>
    <w:link w:val="60"/>
    <w:qFormat/>
    <w:uiPriority w:val="0"/>
    <w:pPr>
      <w:spacing w:after="120"/>
      <w:ind w:left="420" w:leftChars="200"/>
    </w:pPr>
    <w:rPr>
      <w:rFonts w:ascii="Calibri" w:hAnsi="Calibri" w:cs="黑体"/>
    </w:rPr>
  </w:style>
  <w:style w:type="paragraph" w:styleId="12">
    <w:name w:val="Block Text"/>
    <w:basedOn w:val="1"/>
    <w:qFormat/>
    <w:uiPriority w:val="0"/>
    <w:pPr>
      <w:autoSpaceDE w:val="0"/>
      <w:autoSpaceDN w:val="0"/>
      <w:adjustRightInd w:val="0"/>
      <w:spacing w:line="360" w:lineRule="atLeast"/>
      <w:ind w:left="1418" w:right="1800" w:rightChars="857" w:firstLine="540"/>
    </w:pPr>
    <w:rPr>
      <w:rFonts w:ascii="宋体"/>
      <w:color w:val="000000"/>
      <w:kern w:val="0"/>
      <w:sz w:val="24"/>
    </w:rPr>
  </w:style>
  <w:style w:type="paragraph" w:styleId="13">
    <w:name w:val="Plain Text"/>
    <w:basedOn w:val="1"/>
    <w:link w:val="56"/>
    <w:qFormat/>
    <w:uiPriority w:val="0"/>
    <w:rPr>
      <w:rFonts w:ascii="宋体" w:hAnsi="Courier New" w:cs="黑体"/>
      <w:szCs w:val="22"/>
    </w:rPr>
  </w:style>
  <w:style w:type="paragraph" w:styleId="14">
    <w:name w:val="Date"/>
    <w:basedOn w:val="1"/>
    <w:next w:val="1"/>
    <w:link w:val="58"/>
    <w:qFormat/>
    <w:uiPriority w:val="0"/>
    <w:pPr>
      <w:ind w:left="100" w:leftChars="2500"/>
    </w:pPr>
    <w:rPr>
      <w:rFonts w:ascii="Calibri" w:hAnsi="Calibri" w:cs="黑体"/>
    </w:rPr>
  </w:style>
  <w:style w:type="paragraph" w:styleId="15">
    <w:name w:val="Body Text Indent 2"/>
    <w:basedOn w:val="1"/>
    <w:link w:val="61"/>
    <w:qFormat/>
    <w:uiPriority w:val="0"/>
    <w:pPr>
      <w:spacing w:line="360" w:lineRule="auto"/>
      <w:ind w:left="839" w:hanging="839" w:hangingChars="355"/>
    </w:pPr>
    <w:rPr>
      <w:b/>
      <w:sz w:val="24"/>
    </w:rPr>
  </w:style>
  <w:style w:type="paragraph" w:styleId="16">
    <w:name w:val="Balloon Text"/>
    <w:basedOn w:val="1"/>
    <w:link w:val="63"/>
    <w:qFormat/>
    <w:uiPriority w:val="0"/>
    <w:rPr>
      <w:sz w:val="18"/>
      <w:szCs w:val="18"/>
    </w:rPr>
  </w:style>
  <w:style w:type="paragraph" w:styleId="17">
    <w:name w:val="footer"/>
    <w:basedOn w:val="1"/>
    <w:link w:val="50"/>
    <w:unhideWhenUsed/>
    <w:qFormat/>
    <w:uiPriority w:val="99"/>
    <w:pPr>
      <w:tabs>
        <w:tab w:val="center" w:pos="4153"/>
        <w:tab w:val="right" w:pos="8306"/>
      </w:tabs>
      <w:snapToGrid w:val="0"/>
      <w:jc w:val="left"/>
    </w:pPr>
    <w:rPr>
      <w:sz w:val="18"/>
      <w:szCs w:val="18"/>
    </w:rPr>
  </w:style>
  <w:style w:type="paragraph" w:styleId="18">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pPr>
      <w:tabs>
        <w:tab w:val="left" w:pos="840"/>
        <w:tab w:val="right" w:leader="dot" w:pos="8210"/>
      </w:tabs>
      <w:jc w:val="left"/>
    </w:pPr>
    <w:rPr>
      <w:rFonts w:ascii="仿宋_GB2312" w:hAnsi="宋体" w:eastAsia="仿宋_GB2312"/>
      <w:b/>
      <w:bCs/>
      <w:caps/>
      <w:sz w:val="32"/>
      <w:szCs w:val="32"/>
    </w:rPr>
  </w:style>
  <w:style w:type="paragraph" w:styleId="20">
    <w:name w:val="table of figures"/>
    <w:basedOn w:val="1"/>
    <w:next w:val="1"/>
    <w:qFormat/>
    <w:uiPriority w:val="0"/>
    <w:pPr>
      <w:adjustRightInd w:val="0"/>
      <w:ind w:left="420" w:hanging="420"/>
      <w:jc w:val="left"/>
      <w:textAlignment w:val="baseline"/>
    </w:pPr>
    <w:rPr>
      <w:rFonts w:eastAsia="楷体_GB2312"/>
      <w:smallCaps/>
      <w:sz w:val="24"/>
      <w:szCs w:val="20"/>
    </w:rPr>
  </w:style>
  <w:style w:type="paragraph" w:styleId="21">
    <w:name w:val="HTML Preformatted"/>
    <w:basedOn w:val="1"/>
    <w:link w:val="6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index 1"/>
    <w:basedOn w:val="1"/>
    <w:next w:val="1"/>
    <w:qFormat/>
    <w:uiPriority w:val="0"/>
  </w:style>
  <w:style w:type="character" w:styleId="25">
    <w:name w:val="Strong"/>
    <w:basedOn w:val="24"/>
    <w:qFormat/>
    <w:uiPriority w:val="22"/>
    <w:rPr>
      <w:b/>
      <w:bCs/>
    </w:rPr>
  </w:style>
  <w:style w:type="character" w:styleId="26">
    <w:name w:val="page number"/>
    <w:basedOn w:val="24"/>
    <w:qFormat/>
    <w:uiPriority w:val="0"/>
  </w:style>
  <w:style w:type="character" w:styleId="27">
    <w:name w:val="Hyperlink"/>
    <w:basedOn w:val="24"/>
    <w:qFormat/>
    <w:uiPriority w:val="0"/>
    <w:rPr>
      <w:color w:val="0000FF"/>
      <w:u w:val="single"/>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0">
    <w:name w:val="Table Theme"/>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1">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32">
    <w:name w:val="纯文本1"/>
    <w:basedOn w:val="1"/>
    <w:qFormat/>
    <w:uiPriority w:val="0"/>
    <w:pPr>
      <w:adjustRightInd w:val="0"/>
      <w:textAlignment w:val="baseline"/>
    </w:pPr>
    <w:rPr>
      <w:rFonts w:ascii="宋体" w:hAnsi="Courier New" w:eastAsia="楷体_GB2312"/>
      <w:sz w:val="26"/>
      <w:szCs w:val="20"/>
    </w:rPr>
  </w:style>
  <w:style w:type="paragraph" w:customStyle="1" w:styleId="3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封面字体3"/>
    <w:basedOn w:val="1"/>
    <w:qFormat/>
    <w:uiPriority w:val="0"/>
    <w:pPr>
      <w:spacing w:line="240" w:lineRule="atLeast"/>
    </w:pPr>
    <w:rPr>
      <w:rFonts w:ascii="黑体" w:hAnsi="华文细黑" w:eastAsia="黑体" w:cs="Arial"/>
      <w:bCs/>
      <w:spacing w:val="100"/>
      <w:kern w:val="0"/>
      <w:sz w:val="44"/>
      <w:szCs w:val="28"/>
    </w:rPr>
  </w:style>
  <w:style w:type="paragraph" w:customStyle="1" w:styleId="35">
    <w:name w:val="封面字体4"/>
    <w:basedOn w:val="1"/>
    <w:qFormat/>
    <w:uiPriority w:val="0"/>
    <w:pPr>
      <w:spacing w:line="240" w:lineRule="atLeast"/>
    </w:pPr>
    <w:rPr>
      <w:rFonts w:ascii="黑体" w:hAnsi="华文细黑" w:eastAsia="黑体" w:cs="Arial"/>
      <w:b/>
      <w:bCs/>
      <w:spacing w:val="100"/>
      <w:kern w:val="0"/>
      <w:sz w:val="44"/>
      <w:szCs w:val="28"/>
    </w:rPr>
  </w:style>
  <w:style w:type="paragraph" w:customStyle="1" w:styleId="36">
    <w:name w:val="0"/>
    <w:basedOn w:val="1"/>
    <w:qFormat/>
    <w:uiPriority w:val="0"/>
    <w:pPr>
      <w:widowControl/>
      <w:snapToGrid w:val="0"/>
    </w:pPr>
    <w:rPr>
      <w:kern w:val="0"/>
      <w:szCs w:val="21"/>
    </w:rPr>
  </w:style>
  <w:style w:type="paragraph" w:customStyle="1" w:styleId="37">
    <w:name w:val="正文无缩进"/>
    <w:basedOn w:val="1"/>
    <w:qFormat/>
    <w:uiPriority w:val="0"/>
    <w:pPr>
      <w:widowControl/>
      <w:autoSpaceDE w:val="0"/>
      <w:autoSpaceDN w:val="0"/>
      <w:spacing w:line="300" w:lineRule="auto"/>
      <w:textAlignment w:val="bottom"/>
    </w:pPr>
    <w:rPr>
      <w:rFonts w:eastAsia="楷体_GB2312"/>
      <w:szCs w:val="20"/>
    </w:rPr>
  </w:style>
  <w:style w:type="paragraph" w:customStyle="1" w:styleId="38">
    <w:name w:val="列出段落1"/>
    <w:basedOn w:val="1"/>
    <w:qFormat/>
    <w:uiPriority w:val="0"/>
    <w:pPr>
      <w:ind w:firstLine="420" w:firstLineChars="200"/>
    </w:pPr>
  </w:style>
  <w:style w:type="paragraph" w:customStyle="1" w:styleId="39">
    <w:name w:val="纯文本2"/>
    <w:basedOn w:val="1"/>
    <w:qFormat/>
    <w:uiPriority w:val="0"/>
    <w:pPr>
      <w:adjustRightInd w:val="0"/>
      <w:textAlignment w:val="baseline"/>
    </w:pPr>
    <w:rPr>
      <w:rFonts w:ascii="宋体" w:hAnsi="Courier New" w:eastAsia="楷体_GB2312"/>
      <w:sz w:val="26"/>
      <w:szCs w:val="20"/>
    </w:rPr>
  </w:style>
  <w:style w:type="paragraph" w:customStyle="1" w:styleId="40">
    <w:name w:val="默认段落字体 Para Char Char Char Char"/>
    <w:basedOn w:val="1"/>
    <w:qFormat/>
    <w:uiPriority w:val="0"/>
  </w:style>
  <w:style w:type="paragraph" w:customStyle="1" w:styleId="41">
    <w:name w:val="text9"/>
    <w:basedOn w:val="1"/>
    <w:qFormat/>
    <w:uiPriority w:val="0"/>
    <w:pPr>
      <w:widowControl/>
      <w:spacing w:before="100" w:beforeAutospacing="1" w:after="100" w:afterAutospacing="1"/>
      <w:jc w:val="left"/>
    </w:pPr>
    <w:rPr>
      <w:rFonts w:ascii="宋体" w:hAnsi="宋体"/>
      <w:kern w:val="0"/>
      <w:sz w:val="24"/>
    </w:rPr>
  </w:style>
  <w:style w:type="paragraph" w:customStyle="1" w:styleId="4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4">
    <w:name w:val="列出段落11"/>
    <w:basedOn w:val="1"/>
    <w:qFormat/>
    <w:uiPriority w:val="0"/>
    <w:pPr>
      <w:ind w:firstLine="420" w:firstLineChars="200"/>
    </w:pPr>
    <w:rPr>
      <w:rFonts w:ascii="Calibri" w:hAnsi="Calibri"/>
      <w:szCs w:val="22"/>
    </w:rPr>
  </w:style>
  <w:style w:type="paragraph" w:customStyle="1" w:styleId="45">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6">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7">
    <w:name w:val="xl36"/>
    <w:basedOn w:val="1"/>
    <w:qFormat/>
    <w:uiPriority w:val="0"/>
    <w:pPr>
      <w:widowControl/>
      <w:spacing w:before="100" w:after="100"/>
      <w:jc w:val="center"/>
    </w:pPr>
    <w:rPr>
      <w:rFonts w:ascii="宋体" w:hAnsi="宋体"/>
      <w:kern w:val="0"/>
      <w:sz w:val="24"/>
      <w:szCs w:val="20"/>
    </w:rPr>
  </w:style>
  <w:style w:type="paragraph" w:customStyle="1" w:styleId="48">
    <w:name w:val="默认段落字体 Para Char"/>
    <w:basedOn w:val="1"/>
    <w:qFormat/>
    <w:uiPriority w:val="0"/>
    <w:pPr>
      <w:adjustRightInd w:val="0"/>
      <w:spacing w:line="360" w:lineRule="auto"/>
    </w:pPr>
    <w:rPr>
      <w:rFonts w:ascii="宋体" w:hAnsi="宋体" w:cs="宋体"/>
      <w:kern w:val="0"/>
      <w:sz w:val="24"/>
      <w:szCs w:val="20"/>
    </w:rPr>
  </w:style>
  <w:style w:type="character" w:customStyle="1" w:styleId="49">
    <w:name w:val="页眉 Char"/>
    <w:basedOn w:val="24"/>
    <w:link w:val="18"/>
    <w:qFormat/>
    <w:uiPriority w:val="99"/>
    <w:rPr>
      <w:sz w:val="18"/>
      <w:szCs w:val="18"/>
    </w:rPr>
  </w:style>
  <w:style w:type="character" w:customStyle="1" w:styleId="50">
    <w:name w:val="页脚 Char"/>
    <w:basedOn w:val="24"/>
    <w:link w:val="17"/>
    <w:qFormat/>
    <w:uiPriority w:val="99"/>
    <w:rPr>
      <w:sz w:val="18"/>
      <w:szCs w:val="18"/>
    </w:rPr>
  </w:style>
  <w:style w:type="character" w:customStyle="1" w:styleId="51">
    <w:name w:val="标题 1 Char"/>
    <w:basedOn w:val="24"/>
    <w:link w:val="2"/>
    <w:qFormat/>
    <w:uiPriority w:val="0"/>
    <w:rPr>
      <w:rFonts w:ascii="Times New Roman" w:hAnsi="Times New Roman" w:eastAsia="宋体" w:cs="Times New Roman"/>
      <w:b/>
      <w:bCs/>
      <w:kern w:val="44"/>
      <w:sz w:val="44"/>
      <w:szCs w:val="44"/>
    </w:rPr>
  </w:style>
  <w:style w:type="character" w:customStyle="1" w:styleId="52">
    <w:name w:val="标题 2 Char"/>
    <w:basedOn w:val="24"/>
    <w:link w:val="3"/>
    <w:qFormat/>
    <w:uiPriority w:val="0"/>
    <w:rPr>
      <w:rFonts w:ascii="Arial" w:hAnsi="Arial" w:eastAsia="黑体" w:cs="Times New Roman"/>
      <w:b/>
      <w:bCs/>
      <w:sz w:val="32"/>
      <w:szCs w:val="32"/>
    </w:rPr>
  </w:style>
  <w:style w:type="character" w:customStyle="1" w:styleId="53">
    <w:name w:val="标题 3 Char"/>
    <w:basedOn w:val="24"/>
    <w:link w:val="4"/>
    <w:qFormat/>
    <w:uiPriority w:val="0"/>
    <w:rPr>
      <w:rFonts w:ascii="Times New Roman" w:hAnsi="Times New Roman" w:eastAsia="宋体" w:cs="Times New Roman"/>
      <w:b/>
      <w:bCs/>
      <w:sz w:val="32"/>
      <w:szCs w:val="32"/>
    </w:rPr>
  </w:style>
  <w:style w:type="character" w:customStyle="1" w:styleId="54">
    <w:name w:val="标题 4 Char"/>
    <w:basedOn w:val="24"/>
    <w:link w:val="5"/>
    <w:qFormat/>
    <w:uiPriority w:val="0"/>
    <w:rPr>
      <w:rFonts w:ascii="Arial" w:hAnsi="Arial" w:eastAsia="黑体" w:cs="Times New Roman"/>
      <w:b/>
      <w:bCs/>
      <w:sz w:val="28"/>
      <w:szCs w:val="28"/>
    </w:rPr>
  </w:style>
  <w:style w:type="character" w:customStyle="1" w:styleId="55">
    <w:name w:val="hei"/>
    <w:basedOn w:val="24"/>
    <w:qFormat/>
    <w:uiPriority w:val="0"/>
  </w:style>
  <w:style w:type="character" w:customStyle="1" w:styleId="56">
    <w:name w:val="纯文本 Char"/>
    <w:basedOn w:val="24"/>
    <w:link w:val="13"/>
    <w:qFormat/>
    <w:uiPriority w:val="0"/>
    <w:rPr>
      <w:rFonts w:ascii="宋体" w:hAnsi="Courier New"/>
    </w:rPr>
  </w:style>
  <w:style w:type="character" w:customStyle="1" w:styleId="57">
    <w:name w:val="正文缩进 Char"/>
    <w:basedOn w:val="24"/>
    <w:link w:val="6"/>
    <w:qFormat/>
    <w:uiPriority w:val="0"/>
  </w:style>
  <w:style w:type="character" w:customStyle="1" w:styleId="58">
    <w:name w:val="日期 Char"/>
    <w:basedOn w:val="24"/>
    <w:link w:val="14"/>
    <w:qFormat/>
    <w:uiPriority w:val="0"/>
    <w:rPr>
      <w:szCs w:val="24"/>
    </w:rPr>
  </w:style>
  <w:style w:type="character" w:customStyle="1" w:styleId="59">
    <w:name w:val="p31"/>
    <w:basedOn w:val="24"/>
    <w:qFormat/>
    <w:uiPriority w:val="0"/>
    <w:rPr>
      <w:sz w:val="20"/>
      <w:szCs w:val="20"/>
    </w:rPr>
  </w:style>
  <w:style w:type="character" w:customStyle="1" w:styleId="60">
    <w:name w:val="正文文本缩进 Char"/>
    <w:basedOn w:val="24"/>
    <w:link w:val="11"/>
    <w:qFormat/>
    <w:uiPriority w:val="0"/>
    <w:rPr>
      <w:szCs w:val="24"/>
    </w:rPr>
  </w:style>
  <w:style w:type="character" w:customStyle="1" w:styleId="61">
    <w:name w:val="正文文本缩进 2 Char"/>
    <w:basedOn w:val="24"/>
    <w:link w:val="15"/>
    <w:qFormat/>
    <w:uiPriority w:val="0"/>
    <w:rPr>
      <w:rFonts w:ascii="Times New Roman" w:hAnsi="Times New Roman" w:eastAsia="宋体" w:cs="Times New Roman"/>
      <w:b/>
      <w:sz w:val="24"/>
      <w:szCs w:val="24"/>
    </w:rPr>
  </w:style>
  <w:style w:type="character" w:customStyle="1" w:styleId="62">
    <w:name w:val="纯文本 Char1"/>
    <w:basedOn w:val="24"/>
    <w:qFormat/>
    <w:uiPriority w:val="0"/>
    <w:rPr>
      <w:rFonts w:ascii="宋体" w:hAnsi="Courier New" w:eastAsia="宋体" w:cs="Courier New"/>
      <w:szCs w:val="21"/>
    </w:rPr>
  </w:style>
  <w:style w:type="character" w:customStyle="1" w:styleId="63">
    <w:name w:val="批注框文本 Char"/>
    <w:basedOn w:val="24"/>
    <w:link w:val="16"/>
    <w:qFormat/>
    <w:uiPriority w:val="0"/>
    <w:rPr>
      <w:rFonts w:ascii="Times New Roman" w:hAnsi="Times New Roman" w:eastAsia="宋体" w:cs="Times New Roman"/>
      <w:sz w:val="18"/>
      <w:szCs w:val="18"/>
    </w:rPr>
  </w:style>
  <w:style w:type="character" w:customStyle="1" w:styleId="64">
    <w:name w:val="正文文本缩进 Char1"/>
    <w:basedOn w:val="24"/>
    <w:semiHidden/>
    <w:qFormat/>
    <w:uiPriority w:val="99"/>
    <w:rPr>
      <w:rFonts w:ascii="Times New Roman" w:hAnsi="Times New Roman" w:eastAsia="宋体" w:cs="Times New Roman"/>
      <w:szCs w:val="24"/>
    </w:rPr>
  </w:style>
  <w:style w:type="character" w:customStyle="1" w:styleId="65">
    <w:name w:val="正文文本 Char"/>
    <w:basedOn w:val="24"/>
    <w:link w:val="10"/>
    <w:qFormat/>
    <w:uiPriority w:val="0"/>
    <w:rPr>
      <w:rFonts w:ascii="Times New Roman" w:hAnsi="Times New Roman" w:eastAsia="宋体" w:cs="Times New Roman"/>
      <w:kern w:val="0"/>
      <w:sz w:val="24"/>
      <w:szCs w:val="20"/>
    </w:rPr>
  </w:style>
  <w:style w:type="character" w:customStyle="1" w:styleId="66">
    <w:name w:val="日期 Char1"/>
    <w:basedOn w:val="24"/>
    <w:semiHidden/>
    <w:qFormat/>
    <w:uiPriority w:val="99"/>
    <w:rPr>
      <w:rFonts w:ascii="Times New Roman" w:hAnsi="Times New Roman" w:eastAsia="宋体" w:cs="Times New Roman"/>
      <w:szCs w:val="24"/>
    </w:rPr>
  </w:style>
  <w:style w:type="character" w:customStyle="1" w:styleId="67">
    <w:name w:val="正文缩进 Char1"/>
    <w:qFormat/>
    <w:uiPriority w:val="0"/>
    <w:rPr>
      <w:rFonts w:eastAsia="宋体"/>
      <w:kern w:val="2"/>
      <w:sz w:val="21"/>
      <w:szCs w:val="24"/>
      <w:lang w:val="en-US" w:eastAsia="zh-CN" w:bidi="ar-SA"/>
    </w:rPr>
  </w:style>
  <w:style w:type="character" w:customStyle="1" w:styleId="68">
    <w:name w:val="HTML 预设格式 Char"/>
    <w:basedOn w:val="24"/>
    <w:link w:val="21"/>
    <w:qFormat/>
    <w:uiPriority w:val="0"/>
    <w:rPr>
      <w:rFonts w:ascii="宋体" w:hAnsi="宋体" w:eastAsia="宋体" w:cs="宋体"/>
      <w:kern w:val="0"/>
      <w:sz w:val="24"/>
      <w:szCs w:val="24"/>
    </w:rPr>
  </w:style>
  <w:style w:type="character" w:customStyle="1" w:styleId="69">
    <w:name w:val="称呼 Char"/>
    <w:basedOn w:val="24"/>
    <w:link w:val="8"/>
    <w:qFormat/>
    <w:uiPriority w:val="0"/>
    <w:rPr>
      <w:rFonts w:ascii="Times New Roman" w:hAnsi="Times New Roman" w:eastAsia="宋体" w:cs="Times New Roman"/>
      <w:szCs w:val="24"/>
    </w:rPr>
  </w:style>
  <w:style w:type="character" w:customStyle="1" w:styleId="70">
    <w:name w:val="结束语 Char"/>
    <w:basedOn w:val="24"/>
    <w:link w:val="9"/>
    <w:qFormat/>
    <w:uiPriority w:val="0"/>
    <w:rPr>
      <w:rFonts w:ascii="Times New Roman" w:hAnsi="Times New Roman" w:eastAsia="宋体" w:cs="Times New Roman"/>
      <w:szCs w:val="24"/>
    </w:rPr>
  </w:style>
  <w:style w:type="character" w:customStyle="1" w:styleId="71">
    <w:name w:val="_Style 3"/>
    <w:basedOn w:val="24"/>
    <w:qFormat/>
    <w:uiPriority w:val="32"/>
    <w:rPr>
      <w:b/>
      <w:bCs/>
      <w:smallCaps/>
      <w:color w:val="C0504D"/>
      <w:spacing w:val="5"/>
      <w:u w:val="single"/>
    </w:rPr>
  </w:style>
  <w:style w:type="character" w:customStyle="1" w:styleId="72">
    <w:name w:val="Intense Reference"/>
    <w:basedOn w:val="24"/>
    <w:qFormat/>
    <w:uiPriority w:val="32"/>
    <w:rPr>
      <w:b/>
      <w:bCs/>
      <w:smallCaps/>
      <w:color w:val="C0504D"/>
      <w:spacing w:val="5"/>
      <w:u w:val="single"/>
    </w:rPr>
  </w:style>
  <w:style w:type="paragraph" w:customStyle="1" w:styleId="73">
    <w:name w:val="List Paragraph"/>
    <w:basedOn w:val="1"/>
    <w:qFormat/>
    <w:uiPriority w:val="34"/>
    <w:pPr>
      <w:ind w:firstLine="420" w:firstLineChars="200"/>
    </w:pPr>
  </w:style>
  <w:style w:type="paragraph" w:customStyle="1" w:styleId="74">
    <w:name w:val="_Style 2"/>
    <w:qFormat/>
    <w:uiPriority w:val="1"/>
    <w:pPr>
      <w:widowControl w:val="0"/>
      <w:jc w:val="both"/>
    </w:pPr>
    <w:rPr>
      <w:rFonts w:ascii="Times New Roman" w:hAnsi="Times New Roman" w:eastAsia="楷体_GB2312" w:cs="Times New Roman"/>
      <w:kern w:val="2"/>
      <w:sz w:val="26"/>
      <w:szCs w:val="26"/>
      <w:lang w:val="en-US" w:eastAsia="zh-CN" w:bidi="ar-SA"/>
    </w:rPr>
  </w:style>
  <w:style w:type="character" w:customStyle="1" w:styleId="75">
    <w:name w:val="明显参考1"/>
    <w:basedOn w:val="24"/>
    <w:qFormat/>
    <w:uiPriority w:val="32"/>
    <w:rPr>
      <w:b/>
      <w:bCs/>
      <w:smallCaps/>
      <w:color w:val="C0504D"/>
      <w:spacing w:val="5"/>
      <w:u w:val="single"/>
    </w:rPr>
  </w:style>
  <w:style w:type="character" w:customStyle="1" w:styleId="76">
    <w:name w:val="font01"/>
    <w:basedOn w:val="24"/>
    <w:qFormat/>
    <w:uiPriority w:val="0"/>
    <w:rPr>
      <w:rFonts w:hint="default" w:ascii="Times New Roman" w:hAnsi="Times New Roman" w:cs="Times New Roman"/>
      <w:color w:val="000000"/>
      <w:sz w:val="24"/>
      <w:szCs w:val="24"/>
      <w:u w:val="none"/>
    </w:rPr>
  </w:style>
  <w:style w:type="character" w:customStyle="1" w:styleId="77">
    <w:name w:val="font31"/>
    <w:basedOn w:val="24"/>
    <w:qFormat/>
    <w:uiPriority w:val="0"/>
    <w:rPr>
      <w:rFonts w:hint="eastAsia" w:ascii="宋体" w:hAnsi="宋体" w:eastAsia="宋体" w:cs="宋体"/>
      <w:color w:val="000000"/>
      <w:sz w:val="24"/>
      <w:szCs w:val="24"/>
      <w:u w:val="none"/>
    </w:rPr>
  </w:style>
  <w:style w:type="character" w:customStyle="1" w:styleId="78">
    <w:name w:val="font11"/>
    <w:basedOn w:val="24"/>
    <w:qFormat/>
    <w:uiPriority w:val="0"/>
    <w:rPr>
      <w:rFonts w:hint="default" w:ascii="_5b8b_4f53" w:hAnsi="_5b8b_4f53" w:eastAsia="_5b8b_4f53" w:cs="_5b8b_4f53"/>
      <w:color w:val="000000"/>
      <w:sz w:val="24"/>
      <w:szCs w:val="24"/>
      <w:u w:val="none"/>
    </w:rPr>
  </w:style>
  <w:style w:type="character" w:customStyle="1" w:styleId="79">
    <w:name w:val="font61"/>
    <w:basedOn w:val="24"/>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41</Pages>
  <Words>3886</Words>
  <Characters>22156</Characters>
  <Lines>184</Lines>
  <Paragraphs>51</Paragraphs>
  <ScaleCrop>false</ScaleCrop>
  <LinksUpToDate>false</LinksUpToDate>
  <CharactersWithSpaces>25991</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2016-05-23T09:24:00Z</dcterms:created>
  <dc:creator>微软用户</dc:creator>
  <cp:lastModifiedBy>Administrator</cp:lastModifiedBy>
  <cp:lastPrinted>2016-06-28T02:32:00Z</cp:lastPrinted>
  <dcterms:modified xsi:type="dcterms:W3CDTF">2017-08-21T11:14:02Z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