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ind w:left="0" w:right="0" w:firstLine="0"/>
        <w:jc w:val="center"/>
        <w:rPr>
          <w:rFonts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8"/>
          <w:szCs w:val="28"/>
        </w:rPr>
        <w:t>项目需求</w:t>
      </w:r>
    </w:p>
    <w:p>
      <w:pPr>
        <w:pStyle w:val="3"/>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val="0"/>
          <w:i w:val="0"/>
          <w:caps w:val="0"/>
          <w:color w:val="000000"/>
          <w:spacing w:val="0"/>
          <w:sz w:val="27"/>
          <w:szCs w:val="27"/>
        </w:rPr>
      </w:pPr>
      <w:r>
        <w:rPr>
          <w:rFonts w:hint="default" w:ascii="Times New Roman" w:hAnsi="Times New Roman" w:eastAsia="微软雅黑" w:cs="Times New Roman"/>
          <w:b w:val="0"/>
          <w:i w:val="0"/>
          <w:caps w:val="0"/>
          <w:color w:val="000000"/>
          <w:spacing w:val="0"/>
          <w:sz w:val="21"/>
          <w:szCs w:val="21"/>
        </w:rPr>
        <w:t> </w:t>
      </w:r>
    </w:p>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一标段：动科“鹅玉”生态种养模式种鹅基地建设项目</w:t>
      </w:r>
    </w:p>
    <w:tbl>
      <w:tblPr>
        <w:tblW w:w="8489"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6"/>
        <w:gridCol w:w="1047"/>
        <w:gridCol w:w="775"/>
        <w:gridCol w:w="6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序号</w:t>
            </w:r>
          </w:p>
        </w:tc>
        <w:tc>
          <w:tcPr>
            <w:tcW w:w="1047"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品  名</w:t>
            </w:r>
          </w:p>
        </w:tc>
        <w:tc>
          <w:tcPr>
            <w:tcW w:w="775"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数量</w:t>
            </w:r>
          </w:p>
        </w:tc>
        <w:tc>
          <w:tcPr>
            <w:tcW w:w="6231"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摄像机</w:t>
            </w:r>
          </w:p>
        </w:tc>
        <w:tc>
          <w:tcPr>
            <w:tcW w:w="77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1台</w:t>
            </w:r>
          </w:p>
        </w:tc>
        <w:tc>
          <w:tcPr>
            <w:tcW w:w="6231"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w:t>
            </w:r>
            <w:r>
              <w:rPr>
                <w:rFonts w:hint="default" w:ascii="Times New Roman" w:hAnsi="Times New Roman" w:cs="Times New Roman"/>
                <w:b w:val="0"/>
                <w:i w:val="0"/>
                <w:sz w:val="14"/>
                <w:szCs w:val="14"/>
              </w:rPr>
              <w:t>       </w:t>
            </w:r>
            <w:r>
              <w:rPr>
                <w:rFonts w:hint="eastAsia" w:ascii="宋体" w:hAnsi="宋体" w:eastAsia="宋体" w:cs="宋体"/>
                <w:sz w:val="24"/>
                <w:szCs w:val="24"/>
              </w:rPr>
              <w:t>功能：4K/25P高清摄像录制、光学5轴防抖、自动对焦、支持触摸屏</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[2]</w:t>
            </w:r>
            <w:r>
              <w:rPr>
                <w:rFonts w:hint="default" w:ascii="Times New Roman" w:hAnsi="Times New Roman" w:cs="Times New Roman"/>
                <w:b w:val="0"/>
                <w:i w:val="0"/>
                <w:sz w:val="14"/>
                <w:szCs w:val="14"/>
              </w:rPr>
              <w:t>       </w:t>
            </w:r>
            <w:r>
              <w:rPr>
                <w:rFonts w:hint="eastAsia" w:ascii="宋体" w:hAnsi="宋体" w:eastAsia="宋体" w:cs="宋体"/>
                <w:sz w:val="24"/>
                <w:szCs w:val="24"/>
              </w:rPr>
              <w:t>分辨率：3840×2160</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[3]</w:t>
            </w:r>
            <w:r>
              <w:rPr>
                <w:rFonts w:hint="default" w:ascii="Times New Roman" w:hAnsi="Times New Roman" w:cs="Times New Roman"/>
                <w:b w:val="0"/>
                <w:i w:val="0"/>
                <w:sz w:val="14"/>
                <w:szCs w:val="14"/>
              </w:rPr>
              <w:t>       </w:t>
            </w:r>
            <w:r>
              <w:rPr>
                <w:rFonts w:hint="eastAsia" w:ascii="宋体" w:hAnsi="宋体" w:eastAsia="宋体" w:cs="宋体"/>
                <w:sz w:val="24"/>
                <w:szCs w:val="24"/>
              </w:rPr>
              <w:t>液晶屏尺寸：3.0英寸、液晶屏像素：46万像素、液晶屏比例：16：9</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[4]</w:t>
            </w:r>
            <w:r>
              <w:rPr>
                <w:rFonts w:hint="default" w:ascii="Times New Roman" w:hAnsi="Times New Roman" w:cs="Times New Roman"/>
                <w:b w:val="0"/>
                <w:i w:val="0"/>
                <w:sz w:val="14"/>
                <w:szCs w:val="14"/>
              </w:rPr>
              <w:t>       </w:t>
            </w:r>
            <w:r>
              <w:rPr>
                <w:rFonts w:hint="eastAsia" w:ascii="宋体" w:hAnsi="宋体" w:eastAsia="宋体" w:cs="宋体"/>
                <w:sz w:val="24"/>
                <w:szCs w:val="24"/>
              </w:rPr>
              <w:t>白平衡：自动/一键式/户外/室内</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[5]</w:t>
            </w:r>
            <w:r>
              <w:rPr>
                <w:rFonts w:hint="default" w:ascii="Times New Roman" w:hAnsi="Times New Roman" w:cs="Times New Roman"/>
                <w:b w:val="0"/>
                <w:i w:val="0"/>
                <w:sz w:val="14"/>
                <w:szCs w:val="14"/>
              </w:rPr>
              <w:t>       </w:t>
            </w:r>
            <w:r>
              <w:rPr>
                <w:rFonts w:hint="eastAsia" w:ascii="宋体" w:hAnsi="宋体" w:eastAsia="宋体" w:cs="宋体"/>
                <w:sz w:val="24"/>
                <w:szCs w:val="24"/>
              </w:rPr>
              <w:t>镜头：滤镜直径55mm、光圈（F）值F2.0-3.8、20倍光学变焦</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[6]</w:t>
            </w:r>
            <w:r>
              <w:rPr>
                <w:rFonts w:hint="default" w:ascii="Times New Roman" w:hAnsi="Times New Roman" w:cs="Times New Roman"/>
                <w:b w:val="0"/>
                <w:i w:val="0"/>
                <w:sz w:val="14"/>
                <w:szCs w:val="14"/>
              </w:rPr>
              <w:t>       </w:t>
            </w:r>
            <w:r>
              <w:rPr>
                <w:rFonts w:hint="eastAsia" w:ascii="宋体" w:hAnsi="宋体" w:eastAsia="宋体" w:cs="宋体"/>
                <w:sz w:val="24"/>
                <w:szCs w:val="24"/>
              </w:rPr>
              <w:t>内存容量：64GB</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[7]</w:t>
            </w:r>
            <w:r>
              <w:rPr>
                <w:rFonts w:hint="default" w:ascii="Times New Roman" w:hAnsi="Times New Roman" w:cs="Times New Roman"/>
                <w:b w:val="0"/>
                <w:i w:val="0"/>
                <w:sz w:val="14"/>
                <w:szCs w:val="14"/>
              </w:rPr>
              <w:t>       </w:t>
            </w:r>
            <w:r>
              <w:rPr>
                <w:rFonts w:hint="eastAsia" w:ascii="宋体" w:hAnsi="宋体" w:eastAsia="宋体" w:cs="宋体"/>
                <w:sz w:val="24"/>
                <w:szCs w:val="24"/>
              </w:rPr>
              <w:t>音效：5.1声道录制</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[8]</w:t>
            </w:r>
            <w:r>
              <w:rPr>
                <w:rFonts w:hint="default" w:ascii="Times New Roman" w:hAnsi="Times New Roman" w:cs="Times New Roman"/>
                <w:b w:val="0"/>
                <w:i w:val="0"/>
                <w:sz w:val="14"/>
                <w:szCs w:val="14"/>
              </w:rPr>
              <w:t>       </w:t>
            </w:r>
            <w:r>
              <w:rPr>
                <w:rFonts w:hint="eastAsia" w:ascii="宋体" w:hAnsi="宋体" w:eastAsia="宋体" w:cs="宋体"/>
                <w:sz w:val="24"/>
                <w:szCs w:val="24"/>
              </w:rPr>
              <w:t>电池：可重复充电电池（V系列）</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[9]</w:t>
            </w:r>
            <w:r>
              <w:rPr>
                <w:rFonts w:hint="default" w:ascii="Times New Roman" w:hAnsi="Times New Roman" w:cs="Times New Roman"/>
                <w:b w:val="0"/>
                <w:i w:val="0"/>
                <w:sz w:val="14"/>
                <w:szCs w:val="14"/>
              </w:rPr>
              <w:t>       </w:t>
            </w:r>
            <w:r>
              <w:rPr>
                <w:rFonts w:hint="eastAsia" w:ascii="宋体" w:hAnsi="宋体" w:eastAsia="宋体" w:cs="宋体"/>
                <w:sz w:val="24"/>
                <w:szCs w:val="24"/>
              </w:rPr>
              <w:t>尺寸：约73mm x 80.5mm x 166mm（含标配电池）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票据打印机</w:t>
            </w:r>
          </w:p>
        </w:tc>
        <w:tc>
          <w:tcPr>
            <w:tcW w:w="77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1台</w:t>
            </w:r>
          </w:p>
        </w:tc>
        <w:tc>
          <w:tcPr>
            <w:tcW w:w="6231"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针式打印机、最大打印尺寸A4幅面、色带、连接方式USB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3</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鹅饲养场视频监控系统</w:t>
            </w:r>
          </w:p>
        </w:tc>
        <w:tc>
          <w:tcPr>
            <w:tcW w:w="77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1套</w:t>
            </w:r>
          </w:p>
        </w:tc>
        <w:tc>
          <w:tcPr>
            <w:tcW w:w="6231"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b/>
                <w:sz w:val="24"/>
                <w:szCs w:val="24"/>
              </w:rPr>
              <w:t>技术参数、布局、设备明细见：附件1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4</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val="0"/>
                <w:sz w:val="24"/>
                <w:szCs w:val="24"/>
              </w:rPr>
              <w:t>孵化厂视频监控系统</w:t>
            </w:r>
          </w:p>
        </w:tc>
        <w:tc>
          <w:tcPr>
            <w:tcW w:w="77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1套</w:t>
            </w:r>
          </w:p>
        </w:tc>
        <w:tc>
          <w:tcPr>
            <w:tcW w:w="6231"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b/>
                <w:sz w:val="24"/>
                <w:szCs w:val="24"/>
              </w:rPr>
              <w:t>技术参数、布局、设备明细见：附件2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5</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照相机</w:t>
            </w:r>
          </w:p>
        </w:tc>
        <w:tc>
          <w:tcPr>
            <w:tcW w:w="77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1台</w:t>
            </w:r>
          </w:p>
        </w:tc>
        <w:tc>
          <w:tcPr>
            <w:tcW w:w="6231"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w:t>
            </w:r>
            <w:r>
              <w:rPr>
                <w:rFonts w:hint="default" w:ascii="Times New Roman" w:hAnsi="Times New Roman" w:cs="Times New Roman"/>
                <w:b w:val="0"/>
                <w:i w:val="0"/>
                <w:sz w:val="14"/>
                <w:szCs w:val="14"/>
              </w:rPr>
              <w:t>       </w:t>
            </w:r>
            <w:r>
              <w:rPr>
                <w:rFonts w:hint="eastAsia" w:ascii="宋体" w:hAnsi="宋体" w:eastAsia="宋体" w:cs="宋体"/>
                <w:sz w:val="24"/>
                <w:szCs w:val="24"/>
              </w:rPr>
              <w:t>基本参数：内置闪光灯、兼容佳能EF镜头、ISO感光度自动设置</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[2]</w:t>
            </w:r>
            <w:r>
              <w:rPr>
                <w:rFonts w:hint="default" w:ascii="Times New Roman" w:hAnsi="Times New Roman" w:cs="Times New Roman"/>
                <w:b w:val="0"/>
                <w:i w:val="0"/>
                <w:sz w:val="14"/>
                <w:szCs w:val="14"/>
              </w:rPr>
              <w:t>       </w:t>
            </w:r>
            <w:r>
              <w:rPr>
                <w:rFonts w:hint="eastAsia" w:ascii="宋体" w:hAnsi="宋体" w:eastAsia="宋体" w:cs="宋体"/>
                <w:sz w:val="24"/>
                <w:szCs w:val="24"/>
              </w:rPr>
              <w:t>传感器：类型CMOS、尺寸：APS画幅</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[3]</w:t>
            </w:r>
            <w:r>
              <w:rPr>
                <w:rFonts w:hint="default" w:ascii="Times New Roman" w:hAnsi="Times New Roman" w:cs="Times New Roman"/>
                <w:b w:val="0"/>
                <w:i w:val="0"/>
                <w:sz w:val="14"/>
                <w:szCs w:val="14"/>
              </w:rPr>
              <w:t>       </w:t>
            </w:r>
            <w:r>
              <w:rPr>
                <w:rFonts w:hint="eastAsia" w:ascii="宋体" w:hAnsi="宋体" w:eastAsia="宋体" w:cs="宋体"/>
                <w:sz w:val="24"/>
                <w:szCs w:val="24"/>
              </w:rPr>
              <w:t>像素：有效像素2420万</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[4]</w:t>
            </w:r>
            <w:r>
              <w:rPr>
                <w:rFonts w:hint="default" w:ascii="Times New Roman" w:hAnsi="Times New Roman" w:cs="Times New Roman"/>
                <w:b w:val="0"/>
                <w:i w:val="0"/>
                <w:sz w:val="14"/>
                <w:szCs w:val="14"/>
              </w:rPr>
              <w:t>       </w:t>
            </w:r>
            <w:r>
              <w:rPr>
                <w:rFonts w:hint="eastAsia" w:ascii="宋体" w:hAnsi="宋体" w:eastAsia="宋体" w:cs="宋体"/>
                <w:sz w:val="24"/>
                <w:szCs w:val="24"/>
              </w:rPr>
              <w:t>液晶屏：尺寸3.0英寸、像素：约104万像素、类型：旋转屏；触摸屏</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[5]</w:t>
            </w:r>
            <w:r>
              <w:rPr>
                <w:rFonts w:hint="default" w:ascii="Times New Roman" w:hAnsi="Times New Roman" w:cs="Times New Roman"/>
                <w:b w:val="0"/>
                <w:i w:val="0"/>
                <w:sz w:val="14"/>
                <w:szCs w:val="14"/>
              </w:rPr>
              <w:t>       </w:t>
            </w:r>
            <w:r>
              <w:rPr>
                <w:rFonts w:hint="eastAsia" w:ascii="宋体" w:hAnsi="宋体" w:eastAsia="宋体" w:cs="宋体"/>
                <w:sz w:val="24"/>
                <w:szCs w:val="24"/>
              </w:rPr>
              <w:t>取景器类型：光学取景器</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[6]</w:t>
            </w:r>
            <w:r>
              <w:rPr>
                <w:rFonts w:hint="default" w:ascii="Times New Roman" w:hAnsi="Times New Roman" w:cs="Times New Roman"/>
                <w:b w:val="0"/>
                <w:i w:val="0"/>
                <w:sz w:val="14"/>
                <w:szCs w:val="14"/>
              </w:rPr>
              <w:t>       </w:t>
            </w:r>
            <w:r>
              <w:rPr>
                <w:rFonts w:hint="eastAsia" w:ascii="宋体" w:hAnsi="宋体" w:eastAsia="宋体" w:cs="宋体"/>
                <w:sz w:val="24"/>
                <w:szCs w:val="24"/>
              </w:rPr>
              <w:t>镜头参数：18-135mm、1：3.5—5.6</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[7]</w:t>
            </w:r>
            <w:r>
              <w:rPr>
                <w:rFonts w:hint="default" w:ascii="Times New Roman" w:hAnsi="Times New Roman" w:cs="Times New Roman"/>
                <w:b w:val="0"/>
                <w:i w:val="0"/>
                <w:sz w:val="14"/>
                <w:szCs w:val="14"/>
              </w:rPr>
              <w:t>       </w:t>
            </w:r>
            <w:r>
              <w:rPr>
                <w:rFonts w:hint="eastAsia" w:ascii="宋体" w:hAnsi="宋体" w:eastAsia="宋体" w:cs="宋体"/>
                <w:sz w:val="24"/>
                <w:szCs w:val="24"/>
              </w:rPr>
              <w:t>滤镜直径：φ67mm</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[8]</w:t>
            </w:r>
            <w:r>
              <w:rPr>
                <w:rFonts w:hint="default" w:ascii="Times New Roman" w:hAnsi="Times New Roman" w:cs="Times New Roman"/>
                <w:b w:val="0"/>
                <w:i w:val="0"/>
                <w:sz w:val="14"/>
                <w:szCs w:val="14"/>
              </w:rPr>
              <w:t>       </w:t>
            </w:r>
            <w:r>
              <w:rPr>
                <w:rFonts w:hint="eastAsia" w:ascii="宋体" w:hAnsi="宋体" w:eastAsia="宋体" w:cs="宋体"/>
                <w:sz w:val="24"/>
                <w:szCs w:val="24"/>
              </w:rPr>
              <w:t>拍摄性能：支持自拍、连拍（速度约6张/秒）、45点自动对焦（全像素双核CMOS AF、数字变焦可设置约3-10倍变焦）</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[9]</w:t>
            </w:r>
            <w:r>
              <w:rPr>
                <w:rFonts w:hint="default" w:ascii="Times New Roman" w:hAnsi="Times New Roman" w:cs="Times New Roman"/>
                <w:b w:val="0"/>
                <w:i w:val="0"/>
                <w:sz w:val="14"/>
                <w:szCs w:val="14"/>
              </w:rPr>
              <w:t>       </w:t>
            </w:r>
            <w:r>
              <w:rPr>
                <w:rFonts w:hint="eastAsia" w:ascii="宋体" w:hAnsi="宋体" w:eastAsia="宋体" w:cs="宋体"/>
                <w:sz w:val="24"/>
                <w:szCs w:val="24"/>
              </w:rPr>
              <w:t>快门速度：1/4000至30秒、B门</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[10]</w:t>
            </w:r>
            <w:r>
              <w:rPr>
                <w:rFonts w:hint="default" w:ascii="Times New Roman" w:hAnsi="Times New Roman" w:cs="Times New Roman"/>
                <w:b w:val="0"/>
                <w:i w:val="0"/>
                <w:sz w:val="14"/>
                <w:szCs w:val="14"/>
              </w:rPr>
              <w:t>    </w:t>
            </w:r>
            <w:r>
              <w:rPr>
                <w:rFonts w:hint="eastAsia" w:ascii="宋体" w:hAnsi="宋体" w:eastAsia="宋体" w:cs="宋体"/>
                <w:sz w:val="24"/>
                <w:szCs w:val="24"/>
              </w:rPr>
              <w:t>闪光同步：速度1/200秒</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[11]</w:t>
            </w:r>
            <w:r>
              <w:rPr>
                <w:rFonts w:hint="default" w:ascii="Times New Roman" w:hAnsi="Times New Roman" w:cs="Times New Roman"/>
                <w:b w:val="0"/>
                <w:i w:val="0"/>
                <w:sz w:val="14"/>
                <w:szCs w:val="14"/>
              </w:rPr>
              <w:t>    </w:t>
            </w:r>
            <w:r>
              <w:rPr>
                <w:rFonts w:hint="eastAsia" w:ascii="宋体" w:hAnsi="宋体" w:eastAsia="宋体" w:cs="宋体"/>
                <w:sz w:val="24"/>
                <w:szCs w:val="24"/>
              </w:rPr>
              <w:t>存储介质：SD卡；SDHC卡；SDXC卡</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[12]</w:t>
            </w:r>
            <w:r>
              <w:rPr>
                <w:rFonts w:hint="default" w:ascii="Times New Roman" w:hAnsi="Times New Roman" w:cs="Times New Roman"/>
                <w:b w:val="0"/>
                <w:i w:val="0"/>
                <w:sz w:val="14"/>
                <w:szCs w:val="14"/>
              </w:rPr>
              <w:t>    </w:t>
            </w:r>
            <w:r>
              <w:rPr>
                <w:rFonts w:hint="eastAsia" w:ascii="宋体" w:hAnsi="宋体" w:eastAsia="宋体" w:cs="宋体"/>
                <w:sz w:val="24"/>
                <w:szCs w:val="24"/>
              </w:rPr>
              <w:t>接口参数：支持WiFi连接、蓝牙输出：ver4.1</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[13]</w:t>
            </w:r>
            <w:r>
              <w:rPr>
                <w:rFonts w:hint="default" w:ascii="Times New Roman" w:hAnsi="Times New Roman" w:cs="Times New Roman"/>
                <w:b w:val="0"/>
                <w:i w:val="0"/>
                <w:sz w:val="14"/>
                <w:szCs w:val="14"/>
              </w:rPr>
              <w:t>    </w:t>
            </w:r>
            <w:r>
              <w:rPr>
                <w:rFonts w:hint="eastAsia" w:ascii="宋体" w:hAnsi="宋体" w:eastAsia="宋体" w:cs="宋体"/>
                <w:b w:val="0"/>
                <w:sz w:val="24"/>
                <w:szCs w:val="24"/>
              </w:rPr>
              <w:t>电池：可充电锂离子电池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6</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投影仪</w:t>
            </w:r>
          </w:p>
        </w:tc>
        <w:tc>
          <w:tcPr>
            <w:tcW w:w="77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1</w:t>
            </w:r>
          </w:p>
        </w:tc>
        <w:tc>
          <w:tcPr>
            <w:tcW w:w="6231"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w:t>
            </w:r>
            <w:r>
              <w:rPr>
                <w:rFonts w:hint="default" w:ascii="Times New Roman" w:hAnsi="Times New Roman" w:cs="Times New Roman"/>
                <w:b w:val="0"/>
                <w:i w:val="0"/>
                <w:sz w:val="14"/>
                <w:szCs w:val="14"/>
              </w:rPr>
              <w:t>       </w:t>
            </w:r>
            <w:r>
              <w:rPr>
                <w:rFonts w:hint="eastAsia" w:ascii="宋体" w:hAnsi="宋体" w:eastAsia="宋体" w:cs="宋体"/>
                <w:sz w:val="24"/>
                <w:szCs w:val="24"/>
              </w:rPr>
              <w:t>影画面尺寸：30-300英寸</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[2]</w:t>
            </w:r>
            <w:r>
              <w:rPr>
                <w:rFonts w:hint="default" w:ascii="Times New Roman" w:hAnsi="Times New Roman" w:cs="Times New Roman"/>
                <w:b w:val="0"/>
                <w:i w:val="0"/>
                <w:sz w:val="14"/>
                <w:szCs w:val="14"/>
              </w:rPr>
              <w:t>       </w:t>
            </w:r>
            <w:r>
              <w:rPr>
                <w:rFonts w:hint="eastAsia" w:ascii="宋体" w:hAnsi="宋体" w:eastAsia="宋体" w:cs="宋体"/>
                <w:sz w:val="24"/>
                <w:szCs w:val="24"/>
              </w:rPr>
              <w:t>屏幕宽高比例：4：3；投射比例：1.4－1.7：1</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[3]</w:t>
            </w:r>
            <w:r>
              <w:rPr>
                <w:rFonts w:hint="default" w:ascii="Times New Roman" w:hAnsi="Times New Roman" w:cs="Times New Roman"/>
                <w:b w:val="0"/>
                <w:i w:val="0"/>
                <w:sz w:val="14"/>
                <w:szCs w:val="14"/>
              </w:rPr>
              <w:t>       </w:t>
            </w:r>
            <w:r>
              <w:rPr>
                <w:rFonts w:hint="eastAsia" w:ascii="宋体" w:hAnsi="宋体" w:eastAsia="宋体" w:cs="宋体"/>
                <w:sz w:val="24"/>
                <w:szCs w:val="24"/>
              </w:rPr>
              <w:t>国标亮度(ANSI流明)：2800流明</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[4]</w:t>
            </w:r>
            <w:r>
              <w:rPr>
                <w:rFonts w:hint="default" w:ascii="Times New Roman" w:hAnsi="Times New Roman" w:cs="Times New Roman"/>
                <w:b w:val="0"/>
                <w:i w:val="0"/>
                <w:sz w:val="14"/>
                <w:szCs w:val="14"/>
              </w:rPr>
              <w:t>       </w:t>
            </w:r>
            <w:r>
              <w:rPr>
                <w:rFonts w:hint="eastAsia" w:ascii="宋体" w:hAnsi="宋体" w:eastAsia="宋体" w:cs="宋体"/>
                <w:sz w:val="24"/>
                <w:szCs w:val="24"/>
              </w:rPr>
              <w:t>标准分辨率：1024×768、对比度：1001-3000：1</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[5]</w:t>
            </w:r>
            <w:r>
              <w:rPr>
                <w:rFonts w:hint="default" w:ascii="Times New Roman" w:hAnsi="Times New Roman" w:cs="Times New Roman"/>
                <w:b w:val="0"/>
                <w:i w:val="0"/>
                <w:sz w:val="14"/>
                <w:szCs w:val="14"/>
              </w:rPr>
              <w:t>       </w:t>
            </w:r>
            <w:r>
              <w:rPr>
                <w:rFonts w:hint="eastAsia" w:ascii="宋体" w:hAnsi="宋体" w:eastAsia="宋体" w:cs="宋体"/>
                <w:sz w:val="24"/>
                <w:szCs w:val="24"/>
              </w:rPr>
              <w:t>显示技术：三片LCD投影光源：超高压汞灯泡、</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[6]</w:t>
            </w:r>
            <w:r>
              <w:rPr>
                <w:rFonts w:hint="default" w:ascii="Times New Roman" w:hAnsi="Times New Roman" w:cs="Times New Roman"/>
                <w:b w:val="0"/>
                <w:i w:val="0"/>
                <w:sz w:val="14"/>
                <w:szCs w:val="14"/>
              </w:rPr>
              <w:t>       </w:t>
            </w:r>
            <w:r>
              <w:rPr>
                <w:rFonts w:hint="eastAsia" w:ascii="宋体" w:hAnsi="宋体" w:eastAsia="宋体" w:cs="宋体"/>
                <w:sz w:val="24"/>
                <w:szCs w:val="24"/>
                <w:shd w:val="clear" w:fill="F5FAFE"/>
              </w:rPr>
              <w:t>灯泡寿命：</w:t>
            </w:r>
            <w:r>
              <w:rPr>
                <w:rFonts w:hint="eastAsia" w:ascii="宋体" w:hAnsi="宋体" w:eastAsia="宋体" w:cs="宋体"/>
                <w:sz w:val="24"/>
                <w:szCs w:val="24"/>
                <w:shd w:val="clear" w:fill="FFFFFF"/>
              </w:rPr>
              <w:t>4001-6000小时</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[7]</w:t>
            </w:r>
            <w:r>
              <w:rPr>
                <w:rFonts w:hint="default" w:ascii="Times New Roman" w:hAnsi="Times New Roman" w:cs="Times New Roman"/>
                <w:b w:val="0"/>
                <w:i w:val="0"/>
                <w:sz w:val="14"/>
                <w:szCs w:val="14"/>
              </w:rPr>
              <w:t>       </w:t>
            </w:r>
            <w:r>
              <w:rPr>
                <w:rFonts w:hint="eastAsia" w:ascii="宋体" w:hAnsi="宋体" w:eastAsia="宋体" w:cs="宋体"/>
                <w:sz w:val="24"/>
                <w:szCs w:val="24"/>
              </w:rPr>
              <w:t>投影镜头：手动1.2倍变焦</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[8]</w:t>
            </w:r>
            <w:r>
              <w:rPr>
                <w:rFonts w:hint="default" w:ascii="Times New Roman" w:hAnsi="Times New Roman" w:cs="Times New Roman"/>
                <w:b w:val="0"/>
                <w:i w:val="0"/>
                <w:sz w:val="14"/>
                <w:szCs w:val="14"/>
              </w:rPr>
              <w:t>       </w:t>
            </w:r>
            <w:r>
              <w:rPr>
                <w:rFonts w:hint="eastAsia" w:ascii="宋体" w:hAnsi="宋体" w:eastAsia="宋体" w:cs="宋体"/>
                <w:sz w:val="24"/>
                <w:szCs w:val="24"/>
              </w:rPr>
              <w:t>输入端子：HDMI接口：HDMI 19－pi ； VGA接口</w:t>
            </w:r>
            <w:r>
              <w:rPr>
                <w:rFonts w:hint="eastAsia" w:ascii="宋体" w:hAnsi="宋体" w:eastAsia="宋体" w:cs="宋体"/>
                <w:b/>
                <w:sz w:val="24"/>
                <w:szCs w:val="24"/>
                <w:u w:val="single"/>
                <w:shd w:val="clear" w:fill="F5FAFE"/>
              </w:rPr>
              <w:t>：</w:t>
            </w:r>
            <w:r>
              <w:rPr>
                <w:rFonts w:hint="eastAsia" w:ascii="宋体" w:hAnsi="宋体" w:eastAsia="宋体" w:cs="宋体"/>
                <w:sz w:val="24"/>
                <w:szCs w:val="24"/>
              </w:rPr>
              <w:t>RGB：D-sub HD 15-pin(雌头)、音频接口：M3 jack ；其他接口；Pin jack 1, 1.0 Vp-p, 75 ohms，M3 jack，UAB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7</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台式电脑</w:t>
            </w:r>
          </w:p>
        </w:tc>
        <w:tc>
          <w:tcPr>
            <w:tcW w:w="77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2台</w:t>
            </w:r>
          </w:p>
        </w:tc>
        <w:tc>
          <w:tcPr>
            <w:tcW w:w="6231"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w:t>
            </w:r>
            <w:r>
              <w:rPr>
                <w:rFonts w:hint="default" w:ascii="Times New Roman" w:hAnsi="Times New Roman" w:cs="Times New Roman"/>
                <w:b w:val="0"/>
                <w:i w:val="0"/>
                <w:sz w:val="14"/>
                <w:szCs w:val="14"/>
              </w:rPr>
              <w:t>       </w:t>
            </w:r>
            <w:r>
              <w:rPr>
                <w:rFonts w:hint="eastAsia" w:ascii="宋体" w:hAnsi="宋体" w:eastAsia="宋体" w:cs="宋体"/>
                <w:sz w:val="24"/>
                <w:szCs w:val="24"/>
              </w:rPr>
              <w:t>CPU：英特尔酷睿 i5-6500 处理器 (四核, 6MB, 4T, 3.2GHz, 65W)</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[2]</w:t>
            </w:r>
            <w:r>
              <w:rPr>
                <w:rFonts w:hint="default" w:ascii="Times New Roman" w:hAnsi="Times New Roman" w:cs="Times New Roman"/>
                <w:b w:val="0"/>
                <w:i w:val="0"/>
                <w:sz w:val="14"/>
                <w:szCs w:val="14"/>
              </w:rPr>
              <w:t>       </w:t>
            </w:r>
            <w:r>
              <w:rPr>
                <w:rFonts w:hint="eastAsia" w:ascii="宋体" w:hAnsi="宋体" w:eastAsia="宋体" w:cs="宋体"/>
                <w:sz w:val="24"/>
                <w:szCs w:val="24"/>
              </w:rPr>
              <w:t>内存：4GB</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[3]</w:t>
            </w:r>
            <w:r>
              <w:rPr>
                <w:rFonts w:hint="default" w:ascii="Times New Roman" w:hAnsi="Times New Roman" w:cs="Times New Roman"/>
                <w:b w:val="0"/>
                <w:i w:val="0"/>
                <w:sz w:val="14"/>
                <w:szCs w:val="14"/>
              </w:rPr>
              <w:t>       </w:t>
            </w:r>
            <w:r>
              <w:rPr>
                <w:rFonts w:hint="eastAsia" w:ascii="宋体" w:hAnsi="宋体" w:eastAsia="宋体" w:cs="宋体"/>
                <w:sz w:val="24"/>
                <w:szCs w:val="24"/>
              </w:rPr>
              <w:t>硬盘：1TB SATA (7.200 Rpm)</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[4]</w:t>
            </w:r>
            <w:r>
              <w:rPr>
                <w:rFonts w:hint="default" w:ascii="Times New Roman" w:hAnsi="Times New Roman" w:cs="Times New Roman"/>
                <w:b w:val="0"/>
                <w:i w:val="0"/>
                <w:sz w:val="14"/>
                <w:szCs w:val="14"/>
              </w:rPr>
              <w:t>       </w:t>
            </w:r>
            <w:r>
              <w:rPr>
                <w:rFonts w:hint="eastAsia" w:ascii="宋体" w:hAnsi="宋体" w:eastAsia="宋体" w:cs="宋体"/>
                <w:sz w:val="24"/>
                <w:szCs w:val="24"/>
              </w:rPr>
              <w:t>集成显卡、Windows 10家庭版不含介质,带唯一序列号、Office2010（家庭版）</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[5]</w:t>
            </w:r>
            <w:r>
              <w:rPr>
                <w:rFonts w:hint="default" w:ascii="Times New Roman" w:hAnsi="Times New Roman" w:cs="Times New Roman"/>
                <w:b w:val="0"/>
                <w:i w:val="0"/>
                <w:sz w:val="14"/>
                <w:szCs w:val="14"/>
              </w:rPr>
              <w:t>       </w:t>
            </w:r>
            <w:r>
              <w:rPr>
                <w:rFonts w:hint="eastAsia" w:ascii="宋体" w:hAnsi="宋体" w:eastAsia="宋体" w:cs="宋体"/>
                <w:b w:val="0"/>
                <w:sz w:val="24"/>
                <w:szCs w:val="24"/>
              </w:rPr>
              <w:t>显示器：19.5寸广角 LED 16：10 IPS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8</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便携设电脑</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（笔记本）</w:t>
            </w:r>
          </w:p>
        </w:tc>
        <w:tc>
          <w:tcPr>
            <w:tcW w:w="77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1台</w:t>
            </w:r>
          </w:p>
        </w:tc>
        <w:tc>
          <w:tcPr>
            <w:tcW w:w="6231"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w:t>
            </w:r>
            <w:r>
              <w:rPr>
                <w:rFonts w:hint="default" w:ascii="Times New Roman" w:hAnsi="Times New Roman" w:cs="Times New Roman"/>
                <w:b w:val="0"/>
                <w:i w:val="0"/>
                <w:sz w:val="14"/>
                <w:szCs w:val="14"/>
              </w:rPr>
              <w:t>       </w:t>
            </w:r>
            <w:r>
              <w:rPr>
                <w:rFonts w:hint="eastAsia" w:ascii="宋体" w:hAnsi="宋体" w:eastAsia="宋体" w:cs="宋体"/>
                <w:sz w:val="24"/>
                <w:szCs w:val="24"/>
              </w:rPr>
              <w:t>处理器：第七代智能英特尔酷睿i7双核处理器（CPU：I7-7500U）</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[2]</w:t>
            </w:r>
            <w:r>
              <w:rPr>
                <w:rFonts w:hint="default" w:ascii="Times New Roman" w:hAnsi="Times New Roman" w:cs="Times New Roman"/>
                <w:b w:val="0"/>
                <w:i w:val="0"/>
                <w:sz w:val="14"/>
                <w:szCs w:val="14"/>
              </w:rPr>
              <w:t>       </w:t>
            </w:r>
            <w:r>
              <w:rPr>
                <w:rFonts w:hint="eastAsia" w:ascii="宋体" w:hAnsi="宋体" w:eastAsia="宋体" w:cs="宋体"/>
                <w:sz w:val="24"/>
                <w:szCs w:val="24"/>
              </w:rPr>
              <w:t>CPU速度：基本频率：2.7 GHz，最大频率：3.5 GHz</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[3]</w:t>
            </w:r>
            <w:r>
              <w:rPr>
                <w:rFonts w:hint="default" w:ascii="Times New Roman" w:hAnsi="Times New Roman" w:cs="Times New Roman"/>
                <w:b w:val="0"/>
                <w:i w:val="0"/>
                <w:sz w:val="14"/>
                <w:szCs w:val="14"/>
              </w:rPr>
              <w:t>       </w:t>
            </w:r>
            <w:r>
              <w:rPr>
                <w:rFonts w:hint="eastAsia" w:ascii="宋体" w:hAnsi="宋体" w:eastAsia="宋体" w:cs="宋体"/>
                <w:sz w:val="24"/>
                <w:szCs w:val="24"/>
              </w:rPr>
              <w:t>内存容量：4GB（DDR4 2400），插槽数量：1 x SO-DIMM，最大支持容量12GB</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[4]</w:t>
            </w:r>
            <w:r>
              <w:rPr>
                <w:rFonts w:hint="default" w:ascii="Times New Roman" w:hAnsi="Times New Roman" w:cs="Times New Roman"/>
                <w:b w:val="0"/>
                <w:i w:val="0"/>
                <w:sz w:val="14"/>
                <w:szCs w:val="14"/>
              </w:rPr>
              <w:t>       </w:t>
            </w:r>
            <w:r>
              <w:rPr>
                <w:rFonts w:hint="eastAsia" w:ascii="宋体" w:hAnsi="宋体" w:eastAsia="宋体" w:cs="宋体"/>
                <w:sz w:val="24"/>
                <w:szCs w:val="24"/>
              </w:rPr>
              <w:t>硬盘：1TB</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[5]</w:t>
            </w:r>
            <w:r>
              <w:rPr>
                <w:rFonts w:hint="default" w:ascii="Times New Roman" w:hAnsi="Times New Roman" w:cs="Times New Roman"/>
                <w:b w:val="0"/>
                <w:i w:val="0"/>
                <w:sz w:val="14"/>
                <w:szCs w:val="14"/>
              </w:rPr>
              <w:t>       </w:t>
            </w:r>
            <w:r>
              <w:rPr>
                <w:rFonts w:hint="eastAsia" w:ascii="宋体" w:hAnsi="宋体" w:eastAsia="宋体" w:cs="宋体"/>
                <w:sz w:val="24"/>
                <w:szCs w:val="24"/>
              </w:rPr>
              <w:t>独立显卡，显存容量：独立2GB</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[6]</w:t>
            </w:r>
            <w:r>
              <w:rPr>
                <w:rFonts w:hint="default" w:ascii="Times New Roman" w:hAnsi="Times New Roman" w:cs="Times New Roman"/>
                <w:b w:val="0"/>
                <w:i w:val="0"/>
                <w:sz w:val="14"/>
                <w:szCs w:val="14"/>
              </w:rPr>
              <w:t>       </w:t>
            </w:r>
            <w:r>
              <w:rPr>
                <w:rFonts w:hint="eastAsia" w:ascii="宋体" w:hAnsi="宋体" w:eastAsia="宋体" w:cs="宋体"/>
                <w:sz w:val="24"/>
                <w:szCs w:val="24"/>
              </w:rPr>
              <w:t>LCD屏幕尺寸：15.6英寸，宽屏16：9，物理分辨率1920×1080</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[7]</w:t>
            </w:r>
            <w:r>
              <w:rPr>
                <w:rFonts w:hint="default" w:ascii="Times New Roman" w:hAnsi="Times New Roman" w:cs="Times New Roman"/>
                <w:b w:val="0"/>
                <w:i w:val="0"/>
                <w:sz w:val="14"/>
                <w:szCs w:val="14"/>
              </w:rPr>
              <w:t>       </w:t>
            </w:r>
            <w:r>
              <w:rPr>
                <w:rFonts w:hint="eastAsia" w:ascii="宋体" w:hAnsi="宋体" w:eastAsia="宋体" w:cs="宋体"/>
                <w:sz w:val="24"/>
                <w:szCs w:val="24"/>
              </w:rPr>
              <w:t>内置蓝牙，蓝牙4.1</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[8]</w:t>
            </w:r>
            <w:r>
              <w:rPr>
                <w:rFonts w:hint="default" w:ascii="Times New Roman" w:hAnsi="Times New Roman" w:cs="Times New Roman"/>
                <w:b w:val="0"/>
                <w:i w:val="0"/>
                <w:sz w:val="14"/>
                <w:szCs w:val="14"/>
              </w:rPr>
              <w:t>       </w:t>
            </w:r>
            <w:r>
              <w:rPr>
                <w:rFonts w:hint="eastAsia" w:ascii="宋体" w:hAnsi="宋体" w:eastAsia="宋体" w:cs="宋体"/>
                <w:sz w:val="24"/>
                <w:szCs w:val="24"/>
              </w:rPr>
              <w:t>网卡：有线局域网及无线局域网</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[9]</w:t>
            </w:r>
            <w:r>
              <w:rPr>
                <w:rFonts w:hint="default" w:ascii="Times New Roman" w:hAnsi="Times New Roman" w:cs="Times New Roman"/>
                <w:b w:val="0"/>
                <w:i w:val="0"/>
                <w:sz w:val="14"/>
                <w:szCs w:val="14"/>
              </w:rPr>
              <w:t>       </w:t>
            </w:r>
            <w:r>
              <w:rPr>
                <w:rFonts w:hint="eastAsia" w:ascii="宋体" w:hAnsi="宋体" w:eastAsia="宋体" w:cs="宋体"/>
                <w:sz w:val="24"/>
                <w:szCs w:val="24"/>
              </w:rPr>
              <w:t>端口：音频端口，耳机、麦克风二合一接口</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[10]</w:t>
            </w:r>
            <w:r>
              <w:rPr>
                <w:rFonts w:hint="default" w:ascii="Times New Roman" w:hAnsi="Times New Roman" w:cs="Times New Roman"/>
                <w:b w:val="0"/>
                <w:i w:val="0"/>
                <w:sz w:val="14"/>
                <w:szCs w:val="14"/>
              </w:rPr>
              <w:t>    </w:t>
            </w:r>
            <w:r>
              <w:rPr>
                <w:rFonts w:hint="eastAsia" w:ascii="宋体" w:hAnsi="宋体" w:eastAsia="宋体" w:cs="宋体"/>
                <w:sz w:val="24"/>
                <w:szCs w:val="24"/>
              </w:rPr>
              <w:t>显示端口：HDMI接口，</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[11]</w:t>
            </w:r>
            <w:r>
              <w:rPr>
                <w:rFonts w:hint="default" w:ascii="Times New Roman" w:hAnsi="Times New Roman" w:cs="Times New Roman"/>
                <w:b w:val="0"/>
                <w:i w:val="0"/>
                <w:sz w:val="14"/>
                <w:szCs w:val="14"/>
              </w:rPr>
              <w:t>    </w:t>
            </w:r>
            <w:r>
              <w:rPr>
                <w:rFonts w:hint="eastAsia" w:ascii="宋体" w:hAnsi="宋体" w:eastAsia="宋体" w:cs="宋体"/>
                <w:sz w:val="24"/>
                <w:szCs w:val="24"/>
              </w:rPr>
              <w:t>其他端口：1x Type –C、RJ451个、USB3.02个</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[12]</w:t>
            </w:r>
            <w:r>
              <w:rPr>
                <w:rFonts w:hint="default" w:ascii="Times New Roman" w:hAnsi="Times New Roman" w:cs="Times New Roman"/>
                <w:b w:val="0"/>
                <w:i w:val="0"/>
                <w:sz w:val="14"/>
                <w:szCs w:val="14"/>
              </w:rPr>
              <w:t>    </w:t>
            </w:r>
            <w:r>
              <w:rPr>
                <w:rFonts w:hint="eastAsia" w:ascii="宋体" w:hAnsi="宋体" w:eastAsia="宋体" w:cs="宋体"/>
                <w:sz w:val="24"/>
                <w:szCs w:val="24"/>
              </w:rPr>
              <w:t>内置扬声器、内置麦克风</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[13]</w:t>
            </w:r>
            <w:r>
              <w:rPr>
                <w:rFonts w:hint="default" w:ascii="Times New Roman" w:hAnsi="Times New Roman" w:cs="Times New Roman"/>
                <w:b w:val="0"/>
                <w:i w:val="0"/>
                <w:sz w:val="14"/>
                <w:szCs w:val="14"/>
              </w:rPr>
              <w:t>    </w:t>
            </w:r>
            <w:r>
              <w:rPr>
                <w:rFonts w:hint="eastAsia" w:ascii="宋体" w:hAnsi="宋体" w:eastAsia="宋体" w:cs="宋体"/>
                <w:sz w:val="24"/>
                <w:szCs w:val="24"/>
              </w:rPr>
              <w:t>网络摄像头，摄像头像素30万</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[14]</w:t>
            </w:r>
            <w:r>
              <w:rPr>
                <w:rFonts w:hint="default" w:ascii="Times New Roman" w:hAnsi="Times New Roman" w:cs="Times New Roman"/>
                <w:b w:val="0"/>
                <w:i w:val="0"/>
                <w:sz w:val="14"/>
                <w:szCs w:val="14"/>
              </w:rPr>
              <w:t>    </w:t>
            </w:r>
            <w:r>
              <w:rPr>
                <w:rFonts w:hint="eastAsia" w:ascii="宋体" w:hAnsi="宋体" w:eastAsia="宋体" w:cs="宋体"/>
                <w:sz w:val="24"/>
                <w:szCs w:val="24"/>
              </w:rPr>
              <w:t>电源：电池2芯 锂离子电池，续航时间2-5小时</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[15]</w:t>
            </w:r>
            <w:r>
              <w:rPr>
                <w:rFonts w:hint="default" w:ascii="Times New Roman" w:hAnsi="Times New Roman" w:cs="Times New Roman"/>
                <w:b w:val="0"/>
                <w:i w:val="0"/>
                <w:sz w:val="14"/>
                <w:szCs w:val="14"/>
              </w:rPr>
              <w:t>    </w:t>
            </w:r>
            <w:r>
              <w:rPr>
                <w:rFonts w:hint="eastAsia" w:ascii="宋体" w:hAnsi="宋体" w:eastAsia="宋体" w:cs="宋体"/>
                <w:sz w:val="24"/>
                <w:szCs w:val="24"/>
              </w:rPr>
              <w:t>电源适配器：100-240V自适应交流电源适配器</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[16]</w:t>
            </w:r>
            <w:r>
              <w:rPr>
                <w:rFonts w:hint="default" w:ascii="Times New Roman" w:hAnsi="Times New Roman" w:cs="Times New Roman"/>
                <w:b w:val="0"/>
                <w:i w:val="0"/>
                <w:sz w:val="14"/>
                <w:szCs w:val="14"/>
              </w:rPr>
              <w:t>    </w:t>
            </w:r>
            <w:r>
              <w:rPr>
                <w:rFonts w:hint="eastAsia" w:ascii="宋体" w:hAnsi="宋体" w:eastAsia="宋体" w:cs="宋体"/>
                <w:sz w:val="24"/>
                <w:szCs w:val="24"/>
              </w:rPr>
              <w:t>操作系统：Windows 10 家庭版</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[17]</w:t>
            </w:r>
            <w:r>
              <w:rPr>
                <w:rFonts w:hint="default" w:ascii="Times New Roman" w:hAnsi="Times New Roman" w:cs="Times New Roman"/>
                <w:b w:val="0"/>
                <w:i w:val="0"/>
                <w:sz w:val="14"/>
                <w:szCs w:val="14"/>
              </w:rPr>
              <w:t>    </w:t>
            </w:r>
            <w:r>
              <w:rPr>
                <w:rFonts w:hint="eastAsia" w:ascii="宋体" w:hAnsi="宋体" w:eastAsia="宋体" w:cs="宋体"/>
                <w:sz w:val="24"/>
                <w:szCs w:val="24"/>
              </w:rPr>
              <w:t>办公系统：Microsoft Office 家庭版 2016</w:t>
            </w:r>
          </w:p>
          <w:p>
            <w:pPr>
              <w:pStyle w:val="3"/>
              <w:keepNext w:val="0"/>
              <w:keepLines w:val="0"/>
              <w:widowControl/>
              <w:suppressLineNumbers w:val="0"/>
              <w:spacing w:before="0" w:beforeAutospacing="0" w:after="0" w:afterAutospacing="0"/>
              <w:ind w:left="420" w:right="0"/>
              <w:jc w:val="both"/>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9</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冰箱</w:t>
            </w:r>
          </w:p>
        </w:tc>
        <w:tc>
          <w:tcPr>
            <w:tcW w:w="77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1</w:t>
            </w:r>
          </w:p>
        </w:tc>
        <w:tc>
          <w:tcPr>
            <w:tcW w:w="6231"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w:t>
            </w:r>
            <w:r>
              <w:rPr>
                <w:rFonts w:hint="default" w:ascii="Times New Roman" w:hAnsi="Times New Roman" w:cs="Times New Roman"/>
                <w:b w:val="0"/>
                <w:i w:val="0"/>
                <w:sz w:val="14"/>
                <w:szCs w:val="14"/>
              </w:rPr>
              <w:t>       </w:t>
            </w:r>
            <w:r>
              <w:rPr>
                <w:rFonts w:hint="eastAsia" w:ascii="宋体" w:hAnsi="宋体" w:eastAsia="宋体" w:cs="宋体"/>
                <w:sz w:val="24"/>
                <w:szCs w:val="24"/>
              </w:rPr>
              <w:t>变频双门（对开）风冷冰箱，LED显示，电脑式控制，压缩机制冷，智能除霜</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[2]</w:t>
            </w:r>
            <w:r>
              <w:rPr>
                <w:rFonts w:hint="default" w:ascii="Times New Roman" w:hAnsi="Times New Roman" w:cs="Times New Roman"/>
                <w:b w:val="0"/>
                <w:i w:val="0"/>
                <w:sz w:val="14"/>
                <w:szCs w:val="14"/>
              </w:rPr>
              <w:t>       </w:t>
            </w:r>
            <w:r>
              <w:rPr>
                <w:rFonts w:hint="eastAsia" w:ascii="宋体" w:hAnsi="宋体" w:eastAsia="宋体" w:cs="宋体"/>
                <w:sz w:val="24"/>
                <w:szCs w:val="24"/>
              </w:rPr>
              <w:t>冷冻室(升)：170L及以上、冷藏室(升)：170L及以上</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[3]</w:t>
            </w:r>
            <w:r>
              <w:rPr>
                <w:rFonts w:hint="default" w:ascii="Times New Roman" w:hAnsi="Times New Roman" w:cs="Times New Roman"/>
                <w:b w:val="0"/>
                <w:i w:val="0"/>
                <w:sz w:val="14"/>
                <w:szCs w:val="14"/>
              </w:rPr>
              <w:t>       </w:t>
            </w:r>
            <w:r>
              <w:rPr>
                <w:rFonts w:hint="eastAsia" w:ascii="宋体" w:hAnsi="宋体" w:eastAsia="宋体" w:cs="宋体"/>
                <w:sz w:val="24"/>
                <w:szCs w:val="24"/>
              </w:rPr>
              <w:t>冷冻能力(kg/24h)：10KG以上，制冷剂：R600a</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[4]</w:t>
            </w:r>
            <w:r>
              <w:rPr>
                <w:rFonts w:hint="default" w:ascii="Times New Roman" w:hAnsi="Times New Roman" w:cs="Times New Roman"/>
                <w:b w:val="0"/>
                <w:i w:val="0"/>
                <w:sz w:val="14"/>
                <w:szCs w:val="14"/>
              </w:rPr>
              <w:t>       </w:t>
            </w:r>
            <w:r>
              <w:rPr>
                <w:rFonts w:hint="eastAsia" w:ascii="宋体" w:hAnsi="宋体" w:eastAsia="宋体" w:cs="宋体"/>
                <w:sz w:val="24"/>
                <w:szCs w:val="24"/>
              </w:rPr>
              <w:t>能效等级：2 级、耗电量(KWh/24h)：0.91-1.5</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[5]</w:t>
            </w:r>
            <w:r>
              <w:rPr>
                <w:rFonts w:hint="default" w:ascii="Times New Roman" w:hAnsi="Times New Roman" w:cs="Times New Roman"/>
                <w:b w:val="0"/>
                <w:i w:val="0"/>
                <w:sz w:val="14"/>
                <w:szCs w:val="14"/>
              </w:rPr>
              <w:t>       </w:t>
            </w:r>
            <w:r>
              <w:rPr>
                <w:rFonts w:hint="eastAsia" w:ascii="宋体" w:hAnsi="宋体" w:eastAsia="宋体" w:cs="宋体"/>
                <w:sz w:val="24"/>
                <w:szCs w:val="24"/>
              </w:rPr>
              <w:t>运转音dB(A)：36-48</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[6]</w:t>
            </w:r>
            <w:r>
              <w:rPr>
                <w:rFonts w:hint="default" w:ascii="Times New Roman" w:hAnsi="Times New Roman" w:cs="Times New Roman"/>
                <w:b w:val="0"/>
                <w:i w:val="0"/>
                <w:sz w:val="14"/>
                <w:szCs w:val="14"/>
              </w:rPr>
              <w:t>       </w:t>
            </w:r>
            <w:bookmarkStart w:id="0" w:name="OLE_LINK14"/>
            <w:bookmarkEnd w:id="0"/>
            <w:bookmarkStart w:id="1" w:name="OLE_LINK13"/>
            <w:bookmarkEnd w:id="1"/>
            <w:bookmarkStart w:id="2" w:name="OLE_LINK12"/>
            <w:r>
              <w:rPr>
                <w:rFonts w:hint="eastAsia" w:ascii="宋体" w:hAnsi="宋体" w:eastAsia="宋体" w:cs="宋体"/>
                <w:b w:val="0"/>
                <w:sz w:val="24"/>
                <w:szCs w:val="24"/>
              </w:rPr>
              <w:t>电压/频率：220V/50HZ</w:t>
            </w:r>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10</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val="0"/>
                <w:sz w:val="24"/>
                <w:szCs w:val="24"/>
              </w:rPr>
              <w:t>冰柜</w:t>
            </w:r>
          </w:p>
        </w:tc>
        <w:tc>
          <w:tcPr>
            <w:tcW w:w="77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1</w:t>
            </w:r>
          </w:p>
        </w:tc>
        <w:tc>
          <w:tcPr>
            <w:tcW w:w="6231"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w:t>
            </w:r>
            <w:r>
              <w:rPr>
                <w:rFonts w:hint="default" w:ascii="Times New Roman" w:hAnsi="Times New Roman" w:cs="Times New Roman"/>
                <w:b w:val="0"/>
                <w:i w:val="0"/>
                <w:sz w:val="14"/>
                <w:szCs w:val="14"/>
              </w:rPr>
              <w:t>       </w:t>
            </w:r>
            <w:r>
              <w:rPr>
                <w:rFonts w:hint="eastAsia" w:ascii="宋体" w:hAnsi="宋体" w:eastAsia="宋体" w:cs="宋体"/>
                <w:sz w:val="24"/>
                <w:szCs w:val="24"/>
              </w:rPr>
              <w:t>卧式电子控温商用冷柜，单温柜顶开门</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[2]</w:t>
            </w:r>
            <w:r>
              <w:rPr>
                <w:rFonts w:hint="default" w:ascii="Times New Roman" w:hAnsi="Times New Roman" w:cs="Times New Roman"/>
                <w:b w:val="0"/>
                <w:i w:val="0"/>
                <w:sz w:val="14"/>
                <w:szCs w:val="14"/>
              </w:rPr>
              <w:t>       </w:t>
            </w:r>
            <w:r>
              <w:rPr>
                <w:rFonts w:hint="eastAsia" w:ascii="宋体" w:hAnsi="宋体" w:eastAsia="宋体" w:cs="宋体"/>
                <w:sz w:val="24"/>
                <w:szCs w:val="24"/>
              </w:rPr>
              <w:t>冷柜容积：350L</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[3]</w:t>
            </w:r>
            <w:r>
              <w:rPr>
                <w:rFonts w:hint="default" w:ascii="Times New Roman" w:hAnsi="Times New Roman" w:cs="Times New Roman"/>
                <w:b w:val="0"/>
                <w:i w:val="0"/>
                <w:sz w:val="14"/>
                <w:szCs w:val="14"/>
              </w:rPr>
              <w:t>       </w:t>
            </w:r>
            <w:r>
              <w:rPr>
                <w:rFonts w:hint="eastAsia" w:ascii="宋体" w:hAnsi="宋体" w:eastAsia="宋体" w:cs="宋体"/>
                <w:sz w:val="24"/>
                <w:szCs w:val="24"/>
              </w:rPr>
              <w:t>制冷方式：风冷</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[4]</w:t>
            </w:r>
            <w:r>
              <w:rPr>
                <w:rFonts w:hint="default" w:ascii="Times New Roman" w:hAnsi="Times New Roman" w:cs="Times New Roman"/>
                <w:b w:val="0"/>
                <w:i w:val="0"/>
                <w:sz w:val="14"/>
                <w:szCs w:val="14"/>
              </w:rPr>
              <w:t>       </w:t>
            </w:r>
            <w:r>
              <w:rPr>
                <w:rFonts w:hint="eastAsia" w:ascii="宋体" w:hAnsi="宋体" w:eastAsia="宋体" w:cs="宋体"/>
                <w:sz w:val="24"/>
                <w:szCs w:val="24"/>
              </w:rPr>
              <w:t>能效等级：一级压缩机</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[5]</w:t>
            </w:r>
            <w:r>
              <w:rPr>
                <w:rFonts w:hint="default" w:ascii="Times New Roman" w:hAnsi="Times New Roman" w:cs="Times New Roman"/>
                <w:b w:val="0"/>
                <w:i w:val="0"/>
                <w:sz w:val="14"/>
                <w:szCs w:val="14"/>
              </w:rPr>
              <w:t>       </w:t>
            </w:r>
            <w:r>
              <w:rPr>
                <w:rFonts w:hint="eastAsia" w:ascii="宋体" w:hAnsi="宋体" w:eastAsia="宋体" w:cs="宋体"/>
                <w:sz w:val="24"/>
                <w:szCs w:val="24"/>
              </w:rPr>
              <w:t>电压/频率：220V/50HZ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11</w:t>
            </w:r>
          </w:p>
        </w:tc>
        <w:tc>
          <w:tcPr>
            <w:tcW w:w="1047"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val="0"/>
                <w:sz w:val="24"/>
                <w:szCs w:val="24"/>
              </w:rPr>
              <w:t>空调</w:t>
            </w:r>
          </w:p>
        </w:tc>
        <w:tc>
          <w:tcPr>
            <w:tcW w:w="775"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2</w:t>
            </w:r>
          </w:p>
        </w:tc>
        <w:tc>
          <w:tcPr>
            <w:tcW w:w="6231"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[1]</w:t>
            </w:r>
            <w:r>
              <w:rPr>
                <w:rFonts w:hint="default" w:ascii="Times New Roman" w:hAnsi="Times New Roman" w:cs="Times New Roman"/>
                <w:b w:val="0"/>
                <w:i w:val="0"/>
                <w:sz w:val="14"/>
                <w:szCs w:val="14"/>
              </w:rPr>
              <w:t>       </w:t>
            </w:r>
            <w:r>
              <w:rPr>
                <w:rFonts w:hint="eastAsia" w:ascii="宋体" w:hAnsi="宋体" w:eastAsia="宋体" w:cs="宋体"/>
                <w:b/>
                <w:sz w:val="24"/>
                <w:szCs w:val="24"/>
              </w:rPr>
              <w:t>2匹</w:t>
            </w:r>
            <w:r>
              <w:rPr>
                <w:rFonts w:hint="eastAsia" w:ascii="宋体" w:hAnsi="宋体" w:eastAsia="宋体" w:cs="宋体"/>
                <w:sz w:val="24"/>
                <w:szCs w:val="24"/>
              </w:rPr>
              <w:t>冷暖空调</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[2]</w:t>
            </w:r>
            <w:r>
              <w:rPr>
                <w:rFonts w:hint="default" w:ascii="Times New Roman" w:hAnsi="Times New Roman" w:cs="Times New Roman"/>
                <w:b w:val="0"/>
                <w:i w:val="0"/>
                <w:sz w:val="14"/>
                <w:szCs w:val="14"/>
              </w:rPr>
              <w:t>       </w:t>
            </w:r>
            <w:r>
              <w:rPr>
                <w:rFonts w:hint="eastAsia" w:ascii="宋体" w:hAnsi="宋体" w:eastAsia="宋体" w:cs="宋体"/>
                <w:sz w:val="24"/>
                <w:szCs w:val="24"/>
              </w:rPr>
              <w:t>制冷量(W)：5040，制冷功率(W)：1585</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[3]</w:t>
            </w:r>
            <w:r>
              <w:rPr>
                <w:rFonts w:hint="default" w:ascii="Times New Roman" w:hAnsi="Times New Roman" w:cs="Times New Roman"/>
                <w:b w:val="0"/>
                <w:i w:val="0"/>
                <w:sz w:val="14"/>
                <w:szCs w:val="14"/>
              </w:rPr>
              <w:t>       </w:t>
            </w:r>
            <w:r>
              <w:rPr>
                <w:rFonts w:hint="eastAsia" w:ascii="宋体" w:hAnsi="宋体" w:eastAsia="宋体" w:cs="宋体"/>
                <w:sz w:val="24"/>
                <w:szCs w:val="24"/>
              </w:rPr>
              <w:t>制热量(W)：5860，制热功率(W)：1770，电辅加热功率(W)：1400</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[4]</w:t>
            </w:r>
            <w:r>
              <w:rPr>
                <w:rFonts w:hint="default" w:ascii="Times New Roman" w:hAnsi="Times New Roman" w:cs="Times New Roman"/>
                <w:b w:val="0"/>
                <w:i w:val="0"/>
                <w:sz w:val="14"/>
                <w:szCs w:val="14"/>
              </w:rPr>
              <w:t>       </w:t>
            </w:r>
            <w:r>
              <w:rPr>
                <w:rFonts w:hint="eastAsia" w:ascii="宋体" w:hAnsi="宋体" w:eastAsia="宋体" w:cs="宋体"/>
                <w:sz w:val="24"/>
                <w:szCs w:val="24"/>
              </w:rPr>
              <w:t>内机噪音(dB(A)：31-40-45，外机噪音(dB(A)：53</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[5]</w:t>
            </w:r>
            <w:r>
              <w:rPr>
                <w:rFonts w:hint="default" w:ascii="Times New Roman" w:hAnsi="Times New Roman" w:cs="Times New Roman"/>
                <w:b w:val="0"/>
                <w:i w:val="0"/>
                <w:sz w:val="14"/>
                <w:szCs w:val="14"/>
              </w:rPr>
              <w:t>       </w:t>
            </w:r>
            <w:r>
              <w:rPr>
                <w:rFonts w:hint="eastAsia" w:ascii="宋体" w:hAnsi="宋体" w:eastAsia="宋体" w:cs="宋体"/>
                <w:sz w:val="24"/>
                <w:szCs w:val="24"/>
              </w:rPr>
              <w:t>循环风量(m3/h)：900，扫风方式：上下扫风</w:t>
            </w:r>
          </w:p>
          <w:p>
            <w:pPr>
              <w:pStyle w:val="3"/>
              <w:keepNext w:val="0"/>
              <w:keepLines w:val="0"/>
              <w:widowControl/>
              <w:suppressLineNumbers w:val="0"/>
              <w:spacing w:before="0" w:beforeAutospacing="0" w:after="0" w:afterAutospacing="0"/>
              <w:ind w:left="420" w:right="0" w:hanging="420"/>
              <w:jc w:val="both"/>
            </w:pPr>
            <w:r>
              <w:rPr>
                <w:rFonts w:hint="default" w:ascii="Times New Roman" w:hAnsi="Times New Roman" w:cs="Times New Roman"/>
                <w:sz w:val="18"/>
                <w:szCs w:val="18"/>
              </w:rPr>
              <w:t>[6]</w:t>
            </w:r>
            <w:r>
              <w:rPr>
                <w:rFonts w:hint="default" w:ascii="Times New Roman" w:hAnsi="Times New Roman" w:cs="Times New Roman"/>
                <w:b w:val="0"/>
                <w:i w:val="0"/>
                <w:sz w:val="14"/>
                <w:szCs w:val="14"/>
              </w:rPr>
              <w:t>       </w:t>
            </w:r>
            <w:r>
              <w:rPr>
                <w:rFonts w:hint="eastAsia" w:ascii="宋体" w:hAnsi="宋体" w:eastAsia="宋体" w:cs="宋体"/>
                <w:b w:val="0"/>
                <w:sz w:val="24"/>
                <w:szCs w:val="24"/>
              </w:rPr>
              <w:t>制冷剂：氟利昂（R22)，电压/频率（V/HZ）：220/50</w:t>
            </w:r>
          </w:p>
        </w:tc>
      </w:tr>
    </w:tbl>
    <w:p>
      <w:pPr>
        <w:pStyle w:val="3"/>
        <w:keepNext w:val="0"/>
        <w:keepLines w:val="0"/>
        <w:widowControl/>
        <w:suppressLineNumbers w:val="0"/>
        <w:spacing w:before="0" w:beforeAutospacing="0" w:after="0" w:afterAutospacing="0" w:line="36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宋体" w:hAnsi="宋体" w:eastAsia="宋体" w:cs="宋体"/>
          <w:b/>
          <w:i w:val="0"/>
          <w:caps w:val="0"/>
          <w:color w:val="000000"/>
          <w:spacing w:val="0"/>
          <w:sz w:val="24"/>
          <w:szCs w:val="24"/>
        </w:rPr>
        <w:t>附件1</w:t>
      </w:r>
    </w:p>
    <w:tbl>
      <w:tblPr>
        <w:tblW w:w="101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376"/>
        <w:gridCol w:w="6776"/>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line="360" w:lineRule="atLeast"/>
              <w:ind w:left="0" w:right="0"/>
              <w:rPr>
                <w:sz w:val="24"/>
                <w:szCs w:val="24"/>
              </w:rPr>
            </w:pPr>
            <w:bookmarkStart w:id="3" w:name="_Hlk485375679"/>
            <w:r>
              <w:rPr>
                <w:rFonts w:hint="eastAsia" w:ascii="宋体" w:hAnsi="宋体" w:eastAsia="宋体" w:cs="宋体"/>
                <w:b/>
                <w:caps w:val="0"/>
                <w:spacing w:val="0"/>
                <w:sz w:val="24"/>
                <w:szCs w:val="24"/>
              </w:rPr>
              <w:t>3.鹅饲养场监控系统</w:t>
            </w:r>
            <w:bookmarkEnd w:id="3"/>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b/>
                <w:caps w:val="0"/>
                <w:spacing w:val="0"/>
                <w:sz w:val="24"/>
                <w:szCs w:val="24"/>
              </w:rPr>
              <w:t> </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b/>
                <w:caps w:val="0"/>
                <w:spacing w:val="0"/>
                <w:sz w:val="24"/>
                <w:szCs w:val="24"/>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设备明细</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参数</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（一）前端设备　</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　</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[1]</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网络高清枪式摄像头</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网络摄像头，像素500万、 CMOS ICR日夜型独立配置，自动转换、最大红外距离120米、IP67级防尘放水、最低照度：彩色0.1Lux，黑白0.05Lux；镜头焦距6mm—8mm可调</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45个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[2]</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摄像头安装支架</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铝合金材质防腐蚀处理、万向调节四空位置距离5.2cm长度26cm</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43支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[3]</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摄像机专用电源</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输入：AC220V 50/60HZ，输出：DC 12V 2A</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43支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（二）中端设备　</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　</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[1]</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8芯单模光纤</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　8芯\加粗磷化钢丝、PE护套</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300米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[2]</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2芯单模光纤</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　2芯\加粗磷化钢丝、PE护套</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700米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[3]</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光纤接续盒</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二进二出</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[4]</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光纤终端盒</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8口</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[5]</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尾纤</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1米</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40根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[6]</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光纤收发器机架</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14槽位、</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[7]</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汇聚交换机</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24路1000M 机架式</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[8]</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光纤收发器</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一光八电</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9对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[9]</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光纤收发器</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一光一电</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[10]</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设备箱</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600×500×300</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[11]</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网线</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国标线，超五类 300米一箱</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12箱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[12]</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电源线管</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PVC 6分厚壁</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2800米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[13]</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监控杆</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89-114  3.5米，静电喷涂</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15根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[14]</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室外地埋管</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PVC 6分厚壁</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500米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[15]</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电源线</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国标BVVB2*1纯铜三芯2.5平护套线、多丝铜芯</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3000米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[16]</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辅助材料</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水晶头、卡扣、螺钉、法兰</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（三）后端设备　</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　</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[1]</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高清NVR主机</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支持50M/100M/200M网络接入带宽，2个1000M网口；；支持500M像素接入，2路HDMI/VGA高清输出；支持4个SATA≥6Tb硬盘；多画面分割不少于16块实时预览；2个USB接口</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[2]</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高清存储硬盘</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4T监控专用硬盘 5400转  SATA6Gb/s 64M</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4块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[3]</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高清监视器</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65寸，分辨率：4K(3840×2160)，响应时间：4ms，视频输入：VGA、DVI、HDMI×2</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[4]</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HDMI高清线</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10米高清线</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2根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[5]</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网络机柜</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符合ANSI/EIA  GB/T3047.2- 92标准，兼容19"国际标准、公制标准和ETSI标准。颜色：黑色；长宽高：600×600×1200mm</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[6]</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PDU</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16A</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3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420" w:right="0" w:hanging="420"/>
            </w:pPr>
            <w:r>
              <w:rPr>
                <w:rFonts w:hint="default" w:ascii="Times New Roman" w:hAnsi="Times New Roman" w:eastAsia="微软雅黑" w:cs="Times New Roman"/>
                <w:caps w:val="0"/>
                <w:spacing w:val="0"/>
                <w:sz w:val="18"/>
                <w:szCs w:val="18"/>
              </w:rPr>
              <w:t>[7]</w:t>
            </w:r>
            <w:r>
              <w:rPr>
                <w:rFonts w:hint="default" w:ascii="Times New Roman" w:hAnsi="Times New Roman" w:eastAsia="微软雅黑" w:cs="Times New Roman"/>
                <w:b w:val="0"/>
                <w:i w:val="0"/>
                <w:caps w:val="0"/>
                <w:spacing w:val="0"/>
                <w:sz w:val="14"/>
                <w:szCs w:val="14"/>
              </w:rPr>
              <w:t>       </w:t>
            </w:r>
            <w:r>
              <w:rPr>
                <w:rFonts w:hint="eastAsia" w:ascii="宋体" w:hAnsi="宋体" w:eastAsia="宋体" w:cs="宋体"/>
                <w:caps w:val="0"/>
                <w:spacing w:val="0"/>
                <w:sz w:val="24"/>
                <w:szCs w:val="24"/>
              </w:rPr>
              <w:t>配电箱</w:t>
            </w:r>
          </w:p>
        </w:tc>
        <w:tc>
          <w:tcPr>
            <w:tcW w:w="67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　</w:t>
            </w:r>
          </w:p>
        </w:tc>
        <w:tc>
          <w:tcPr>
            <w:tcW w:w="96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1套</w:t>
            </w:r>
          </w:p>
        </w:tc>
      </w:tr>
    </w:tbl>
    <w:p>
      <w:pPr>
        <w:pStyle w:val="3"/>
        <w:keepNext w:val="0"/>
        <w:keepLines w:val="0"/>
        <w:widowControl/>
        <w:suppressLineNumbers w:val="0"/>
        <w:spacing w:before="0" w:beforeAutospacing="0" w:after="0" w:afterAutospacing="0" w:line="36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br w:type="textWrapping"/>
      </w:r>
      <w:r>
        <w:rPr>
          <w:rFonts w:hint="eastAsia" w:ascii="宋体" w:hAnsi="宋体" w:eastAsia="宋体" w:cs="宋体"/>
          <w:b/>
          <w:i w:val="0"/>
          <w:caps w:val="0"/>
          <w:color w:val="000000"/>
          <w:spacing w:val="0"/>
          <w:sz w:val="24"/>
          <w:szCs w:val="24"/>
        </w:rPr>
        <w:t>附件2</w:t>
      </w:r>
    </w:p>
    <w:tbl>
      <w:tblPr>
        <w:tblW w:w="10421" w:type="dxa"/>
        <w:jc w:val="center"/>
        <w:tblInd w:w="1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741"/>
        <w:gridCol w:w="7804"/>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b/>
                <w:caps w:val="0"/>
                <w:spacing w:val="0"/>
                <w:sz w:val="24"/>
                <w:szCs w:val="24"/>
              </w:rPr>
              <w:t>4.孵化场监控系统</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b/>
                <w:caps w:val="0"/>
                <w:spacing w:val="0"/>
                <w:sz w:val="24"/>
                <w:szCs w:val="24"/>
              </w:rPr>
              <w:t> </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b/>
                <w:caps w:val="0"/>
                <w:spacing w:val="0"/>
                <w:sz w:val="24"/>
                <w:szCs w:val="24"/>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设备明细</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参数</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网络高清枪式摄像头</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像素：400万、CMOS ICR日夜型独立配置，可自动转换、最低照度：彩色0.1Lux，黑白0.05Lux；镜头焦距6mm—8mm可调</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传感器类型1/2.8英寸CMOS、传感器有效像素1920×1080、镜头光圈F1.4光圈控制自动、</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26个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高清NVR主机</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支持50M/100M/200M网络接入带宽，2个1000M以太网口；；支持400M像素接入，2路HDMI/VGA高清输出；支持4个SATA≥6Tb硬盘；多画面分割不少于16块实时预览；2个USB接口</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高清存储硬盘</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4T监控专用硬盘、转速5400转、SATA6Gb/s 64M</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4块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摄像头安装支架</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铝合金材质防腐蚀处理、万向调节四空位置距离5.2cm长度26cm</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26个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摄像机专用电源</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输入：AC220V 50/60HZ，输出：DC 12V 2A防水、电压1V2A、短路保护、ABS黑色工程塑料</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26个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光纤</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2芯\加粗磷化钢丝、PE护套</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130米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光纤收发器</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标准和协议：IEEE 802.3ab, IEEE 802.3z, IEEE 802.3x</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接口：1 对100M SC 、端口：1 个100M RJ45 •</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最远传输距离15km</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光纤终端盒</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机架式、含尾纤、适配器</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汇聚交换机</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机架式汇聚交换机：16路；自适应RJ45端口、支持端口隔离</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网络线</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国标超五类线：4*0.5无氧铜（99.99%）网线</w:t>
            </w:r>
          </w:p>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spacing w:val="0"/>
                <w:sz w:val="24"/>
                <w:szCs w:val="24"/>
              </w:rPr>
              <w:t>芯数：4*2 、特性阻抗：100±15Ω ；300米/箱</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4箱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设备箱</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定制室外防水配电箱内置空开插排</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插排</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额定电流10A、额定电压250V、功率2500W、全面阻燃、超功率保护</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电源线</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纯铜三芯2.5平护套线、多丝铜芯、抗拉、99.99%无氧铜、护套材质：PVC</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监视器</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屏幕尺寸：42英寸分、辨率1080P（1920*1080）、屏幕比例16:9</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HDMI线</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10米高清线</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网络机柜</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符合ANSI/EIA  GB/T3047.2- 92标准，兼容19"国际标准、公制标准和ETSI标准。颜色：黑色；长宽高：600×600×1200mm</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PDU</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芯数三芯、极数五极、额定电流10A、额定电压220V、8空位</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74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辅助材料</w:t>
            </w:r>
          </w:p>
        </w:tc>
        <w:tc>
          <w:tcPr>
            <w:tcW w:w="78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水晶头、卡扣、螺钉、板钉等</w:t>
            </w:r>
          </w:p>
        </w:tc>
        <w:tc>
          <w:tcPr>
            <w:tcW w:w="87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caps w:val="0"/>
                <w:spacing w:val="0"/>
                <w:sz w:val="24"/>
                <w:szCs w:val="24"/>
              </w:rPr>
              <w:t>1套</w:t>
            </w:r>
          </w:p>
        </w:tc>
      </w:tr>
    </w:tbl>
    <w:p>
      <w:pPr>
        <w:pStyle w:val="3"/>
        <w:keepNext w:val="0"/>
        <w:keepLines w:val="0"/>
        <w:widowControl/>
        <w:suppressLineNumbers w:val="0"/>
        <w:spacing w:before="0" w:beforeAutospacing="0" w:after="0" w:afterAutospacing="0"/>
        <w:ind w:left="-2" w:leftChars="-200" w:right="0" w:hanging="418" w:hangingChars="155"/>
        <w:jc w:val="center"/>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fldChar w:fldCharType="begin"/>
      </w:r>
      <w:r>
        <w:rPr>
          <w:rFonts w:hint="eastAsia" w:ascii="微软雅黑" w:hAnsi="微软雅黑" w:eastAsia="微软雅黑" w:cs="微软雅黑"/>
          <w:b w:val="0"/>
          <w:i w:val="0"/>
          <w:caps w:val="0"/>
          <w:color w:val="000000"/>
          <w:spacing w:val="0"/>
          <w:sz w:val="27"/>
          <w:szCs w:val="27"/>
        </w:rPr>
        <w:instrText xml:space="preserve">INCLUDEPICTURE \d "http://202.97.194.227:7011/upload/pubdoc/html/ZBGG/8a8a8a835db44b3e015dc9ae31fb6851.001.png" \* MERGEFORMATINET </w:instrText>
      </w:r>
      <w:r>
        <w:rPr>
          <w:rFonts w:hint="eastAsia" w:ascii="微软雅黑" w:hAnsi="微软雅黑" w:eastAsia="微软雅黑" w:cs="微软雅黑"/>
          <w:b w:val="0"/>
          <w:i w:val="0"/>
          <w:caps w:val="0"/>
          <w:color w:val="000000"/>
          <w:spacing w:val="0"/>
          <w:sz w:val="27"/>
          <w:szCs w:val="27"/>
        </w:rPr>
        <w:fldChar w:fldCharType="separate"/>
      </w:r>
      <w:r>
        <w:rPr>
          <w:rFonts w:hint="eastAsia" w:ascii="微软雅黑" w:hAnsi="微软雅黑" w:eastAsia="微软雅黑" w:cs="微软雅黑"/>
          <w:b w:val="0"/>
          <w:i w:val="0"/>
          <w:caps w:val="0"/>
          <w:color w:val="000000"/>
          <w:spacing w:val="0"/>
          <w:sz w:val="27"/>
          <w:szCs w:val="27"/>
        </w:rPr>
        <w:drawing>
          <wp:inline distT="0" distB="0" distL="114300" distR="114300">
            <wp:extent cx="6419215" cy="814895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419215" cy="814895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sz w:val="27"/>
          <w:szCs w:val="27"/>
        </w:rPr>
        <w:fldChar w:fldCharType="end"/>
      </w:r>
      <w:r>
        <w:rPr>
          <w:rFonts w:hint="eastAsia" w:ascii="宋体" w:hAnsi="宋体" w:eastAsia="宋体" w:cs="宋体"/>
          <w:b/>
          <w:i w:val="0"/>
          <w:caps w:val="0"/>
          <w:color w:val="000000"/>
          <w:spacing w:val="0"/>
          <w:sz w:val="24"/>
          <w:szCs w:val="24"/>
        </w:rPr>
        <w:t>附件3：饲养场监控位置平面图</w:t>
      </w:r>
    </w:p>
    <w:p>
      <w:pPr>
        <w:pStyle w:val="3"/>
        <w:keepNext w:val="0"/>
        <w:keepLines w:val="0"/>
        <w:widowControl/>
        <w:suppressLineNumbers w:val="0"/>
        <w:spacing w:before="0" w:beforeAutospacing="0" w:after="0" w:afterAutospacing="0"/>
        <w:ind w:left="-1" w:leftChars="-494" w:right="0" w:hanging="1036" w:hangingChars="384"/>
        <w:jc w:val="both"/>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fldChar w:fldCharType="begin"/>
      </w:r>
      <w:r>
        <w:rPr>
          <w:rFonts w:hint="eastAsia" w:ascii="微软雅黑" w:hAnsi="微软雅黑" w:eastAsia="微软雅黑" w:cs="微软雅黑"/>
          <w:b w:val="0"/>
          <w:i w:val="0"/>
          <w:caps w:val="0"/>
          <w:color w:val="000000"/>
          <w:spacing w:val="0"/>
          <w:sz w:val="27"/>
          <w:szCs w:val="27"/>
        </w:rPr>
        <w:instrText xml:space="preserve">INCLUDEPICTURE \d "http://202.97.194.227:7011/upload/pubdoc/html/ZBGG/8a8a8a835db44b3e015dc9ae31fb6851.002.png" \* MERGEFORMATINET </w:instrText>
      </w:r>
      <w:r>
        <w:rPr>
          <w:rFonts w:hint="eastAsia" w:ascii="微软雅黑" w:hAnsi="微软雅黑" w:eastAsia="微软雅黑" w:cs="微软雅黑"/>
          <w:b w:val="0"/>
          <w:i w:val="0"/>
          <w:caps w:val="0"/>
          <w:color w:val="000000"/>
          <w:spacing w:val="0"/>
          <w:sz w:val="27"/>
          <w:szCs w:val="27"/>
        </w:rPr>
        <w:fldChar w:fldCharType="separate"/>
      </w:r>
      <w:r>
        <w:rPr>
          <w:rFonts w:hint="eastAsia" w:ascii="微软雅黑" w:hAnsi="微软雅黑" w:eastAsia="微软雅黑" w:cs="微软雅黑"/>
          <w:b w:val="0"/>
          <w:i w:val="0"/>
          <w:caps w:val="0"/>
          <w:color w:val="000000"/>
          <w:spacing w:val="0"/>
          <w:sz w:val="27"/>
          <w:szCs w:val="27"/>
        </w:rPr>
        <w:drawing>
          <wp:inline distT="0" distB="0" distL="114300" distR="114300">
            <wp:extent cx="6720840" cy="7931150"/>
            <wp:effectExtent l="0" t="0" r="381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720840" cy="793115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sz w:val="27"/>
          <w:szCs w:val="27"/>
        </w:rPr>
        <w:fldChar w:fldCharType="end"/>
      </w:r>
      <w:r>
        <w:rPr>
          <w:rFonts w:hint="eastAsia" w:ascii="宋体" w:hAnsi="宋体" w:eastAsia="宋体" w:cs="宋体"/>
          <w:b/>
          <w:i w:val="0"/>
          <w:caps w:val="0"/>
          <w:color w:val="000000"/>
          <w:spacing w:val="0"/>
          <w:sz w:val="24"/>
          <w:szCs w:val="24"/>
        </w:rPr>
        <w:t>附件4：孵化厂监控平面示意图</w:t>
      </w:r>
    </w:p>
    <w:p>
      <w:pPr>
        <w:pStyle w:val="3"/>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24"/>
          <w:szCs w:val="24"/>
        </w:rPr>
        <w:t> </w:t>
      </w:r>
    </w:p>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二标段：动物科技学院青年教师社会实践基地建设——宝泉岭农场</w:t>
      </w:r>
    </w:p>
    <w:p>
      <w:pPr>
        <w:pStyle w:val="3"/>
        <w:keepNext w:val="0"/>
        <w:keepLines w:val="0"/>
        <w:widowControl/>
        <w:suppressLineNumbers w:val="0"/>
        <w:spacing w:before="0" w:beforeAutospacing="0" w:after="0" w:afterAutospacing="0"/>
        <w:ind w:left="0" w:right="0" w:firstLine="493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24"/>
          <w:szCs w:val="24"/>
        </w:rPr>
        <w:t> </w:t>
      </w:r>
    </w:p>
    <w:tbl>
      <w:tblPr>
        <w:tblW w:w="8483"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6"/>
        <w:gridCol w:w="1047"/>
        <w:gridCol w:w="636"/>
        <w:gridCol w:w="6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6"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序号</w:t>
            </w:r>
          </w:p>
        </w:tc>
        <w:tc>
          <w:tcPr>
            <w:tcW w:w="1047"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品  名</w:t>
            </w:r>
          </w:p>
        </w:tc>
        <w:tc>
          <w:tcPr>
            <w:tcW w:w="636"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数量</w:t>
            </w:r>
          </w:p>
        </w:tc>
        <w:tc>
          <w:tcPr>
            <w:tcW w:w="6364"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60" w:lineRule="atLeast"/>
              <w:ind w:left="0" w:right="0"/>
              <w:jc w:val="both"/>
            </w:pPr>
            <w:r>
              <w:rPr>
                <w:rFonts w:hint="eastAsia" w:ascii="宋体" w:hAnsi="宋体" w:eastAsia="宋体" w:cs="宋体"/>
                <w:sz w:val="24"/>
                <w:szCs w:val="24"/>
              </w:rPr>
              <w:t>计算机</w:t>
            </w:r>
          </w:p>
        </w:tc>
        <w:tc>
          <w:tcPr>
            <w:tcW w:w="6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6</w:t>
            </w:r>
          </w:p>
        </w:tc>
        <w:tc>
          <w:tcPr>
            <w:tcW w:w="6364"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INTEL I5-6500/H110主板/4G内存/1T 7200转硬盘/SATA DVD/集成千兆网卡/集成显卡/防水抗菌键盘/PS2/光电鼠标/USB/1000DPI/ WINDOWS 7 BASIC(带唯一序列号） /三年有限保修及上门/门到桌安装验机/OKR/前2后4 USB/20L机箱/支持不同操作系统跨平台互联互通、支持跨网段管理、实时监控、远程支持和远程控制，屏幕缩略图监控、批量管理、敏感词过滤和报警，使用记录报表汇总行为分析。21.5”显示器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60" w:lineRule="atLeast"/>
              <w:ind w:left="0" w:right="0"/>
              <w:jc w:val="both"/>
            </w:pPr>
            <w:r>
              <w:rPr>
                <w:rFonts w:hint="eastAsia" w:ascii="宋体" w:hAnsi="宋体" w:eastAsia="宋体" w:cs="宋体"/>
                <w:sz w:val="24"/>
                <w:szCs w:val="24"/>
              </w:rPr>
              <w:t>复印打印一体机</w:t>
            </w:r>
          </w:p>
        </w:tc>
        <w:tc>
          <w:tcPr>
            <w:tcW w:w="6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364"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18页/分钟的输出速度，复印、打印、扫描一体，便利可操控的操作面板，/一键式身份证复印功能/内存32MB/灰阶256/原稿类型纸张，书本/原稿最大尺寸A3（11” x 17”）/输出尺寸A3至A5（11” x 17”至5-1/2” x 8-1/2”）/非复印区域顶部&amp;底部边缘：4mm右侧&amp;左侧边缘：4mm/纸张容量350张（纸盒250张+多功能手送托盘100张）/纸张克量64-157g/m2/预热时间低于29秒/首页复印时间低于8秒/分辨率600dpi x 600dpi /连续复印1-99张/复印缩放倍数50-200%（以1%为增量）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3</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60" w:lineRule="atLeast"/>
              <w:ind w:left="0" w:right="0"/>
              <w:jc w:val="both"/>
            </w:pPr>
            <w:r>
              <w:rPr>
                <w:rFonts w:hint="eastAsia" w:ascii="宋体" w:hAnsi="宋体" w:eastAsia="宋体" w:cs="宋体"/>
                <w:sz w:val="24"/>
                <w:szCs w:val="24"/>
              </w:rPr>
              <w:t>投影仪</w:t>
            </w:r>
          </w:p>
        </w:tc>
        <w:tc>
          <w:tcPr>
            <w:tcW w:w="6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w:t>
            </w:r>
          </w:p>
        </w:tc>
        <w:tc>
          <w:tcPr>
            <w:tcW w:w="6364"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5200 流明工程投影机,分辨率1024*768 对比度5000:1，镜头可位移，多种图像校正方式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4</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A3彩色激光打印机</w:t>
            </w:r>
          </w:p>
          <w:p>
            <w:pPr>
              <w:pStyle w:val="3"/>
              <w:keepNext w:val="0"/>
              <w:keepLines w:val="0"/>
              <w:widowControl/>
              <w:suppressLineNumbers w:val="0"/>
              <w:spacing w:before="0" w:beforeAutospacing="0" w:after="0" w:afterAutospacing="0" w:line="260" w:lineRule="atLeast"/>
              <w:ind w:left="0" w:right="0"/>
              <w:jc w:val="both"/>
            </w:pPr>
            <w:r>
              <w:rPr>
                <w:rFonts w:hint="eastAsia" w:ascii="宋体" w:hAnsi="宋体" w:eastAsia="宋体" w:cs="宋体"/>
                <w:sz w:val="24"/>
                <w:szCs w:val="24"/>
              </w:rPr>
              <w:t> </w:t>
            </w:r>
          </w:p>
        </w:tc>
        <w:tc>
          <w:tcPr>
            <w:tcW w:w="6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364"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A3幅面彩色激光打印机，首页输出时间：16秒；打印速度：20PPM，黑白彩色同速；分辨率：3600dpi有效输出；内存：192M，最大内存：448M；处理器：540MHz；输入：250页纸盒+100页多功能进纸盒；输出：250页 出纸盒；月打印负荷：75000页／月；接口：USB2.0；打印语言：PCL6，PCL5c，PS3仿真；能耗：工作440瓦，待机30瓦，节能4.4瓦；耗材型号：黑色7300页(CE740A)，彩色7300页(CE741A／42A／43A)。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5</w:t>
            </w:r>
          </w:p>
        </w:tc>
        <w:tc>
          <w:tcPr>
            <w:tcW w:w="1047"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60" w:lineRule="atLeast"/>
              <w:ind w:left="0" w:right="0"/>
              <w:jc w:val="both"/>
            </w:pPr>
            <w:r>
              <w:rPr>
                <w:rFonts w:hint="eastAsia" w:ascii="宋体" w:hAnsi="宋体" w:eastAsia="宋体" w:cs="宋体"/>
                <w:sz w:val="24"/>
                <w:szCs w:val="24"/>
              </w:rPr>
              <w:t>数码相机</w:t>
            </w:r>
          </w:p>
        </w:tc>
        <w:tc>
          <w:tcPr>
            <w:tcW w:w="636"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364"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keepNext w:val="0"/>
              <w:keepLines w:val="0"/>
              <w:widowControl/>
              <w:numPr>
                <w:ilvl w:val="0"/>
                <w:numId w:val="1"/>
              </w:numPr>
              <w:suppressLineNumbers w:val="0"/>
              <w:spacing w:before="0" w:beforeAutospacing="0" w:after="0" w:afterAutospacing="0"/>
              <w:ind w:left="420" w:right="0" w:hanging="420"/>
              <w:rPr>
                <w:rFonts w:hint="eastAsia" w:ascii="宋体" w:hAnsi="宋体" w:eastAsia="宋体" w:cs="宋体"/>
                <w:sz w:val="24"/>
                <w:szCs w:val="24"/>
              </w:rPr>
            </w:pPr>
            <w:r>
              <w:rPr>
                <w:rFonts w:hint="eastAsia" w:ascii="宋体" w:hAnsi="宋体" w:eastAsia="宋体" w:cs="宋体"/>
                <w:sz w:val="24"/>
                <w:szCs w:val="24"/>
              </w:rPr>
              <w:t>相机</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镜头卡口：（带有AF 耦合和AF 接点）；有效像素数：2,426 万；图像传感器：35.9×24.0mm CMOS 传感器；图像尺寸（像素）： FX格式（36×24）：6016×4016（L）、4512×3008（M）、3008×2008（S） ； DX格式（24×16）：3936×2624（L）、2944×1968（M）、1968×1312（S）；动画即时取景中拍摄的FX格式照片：6016×337（6 L）、4512×252（8 M）、3008×168（8 S）； 动画即时取景中拍摄的DX格式照片：3936×222（4 L）、2944×166（4 M）、1968×111（2 S）；存储介质：SD 存储卡以及兼容UHS-I 的SDHC 和SDXC 存储卡；双卡插槽：插槽2 可用作额外空间或备份存储空间，也可用于分别存储使用NEF+JPEG 所创建的图像；两张存储卡之间的影像可以相互复制 ；快门类型：电子控制纵走式焦平面快门：快门速度：1／4000 至30 秒（以1／3 或1／2EV 为步长进行微调）；每秒幅数：约1 至5fps（CL）、6fps（CH）或 3fps（Qc） ：ISO 感光度（推荐曝光指数）： 以1／3 或1／2EV 为步长在ISO 100 至6400 之间进行微调；可在ISO 100 的基础上约减少（推荐曝光指数） 0.3、0.5、0.7 或EV（相当于ISO 50），或者在ISO 6400 的基础上约增加0.3、0.5、0.7、1 或2EV（相当于ISO 25600）；自动ISO 感光度控制可用 ；对焦点：可从39 或11 个对焦点中选择；显示屏 8cm（3.2 英寸）、约92.1 万画点（VGA）、约170°可视角度的低温多晶硅TFT LCD 显示屏 ；尺寸（宽× 高× 厚）：约141×113×82mm；重量：约850g（带电池和存储卡，但不包括机身盖）；约760g（仅照相机机身）；随附配件：EN-EL15 锂离子可充电电池、MH-25 充电器、DK-5 接目镜盖、DK-21 橡胶接目镜罩、UC-E15 USB 连接线、AN-DC10 照相机背带、BM-14 LCD 显示屏盖、BF-1B 机身盖、BS-1配件热靴盖、ViewNX 2 CD-ROM 光盘</w:t>
            </w:r>
          </w:p>
          <w:p>
            <w:pPr>
              <w:keepNext w:val="0"/>
              <w:keepLines w:val="0"/>
              <w:widowControl/>
              <w:numPr>
                <w:ilvl w:val="0"/>
                <w:numId w:val="2"/>
              </w:numPr>
              <w:suppressLineNumbers w:val="0"/>
              <w:spacing w:before="0" w:beforeAutospacing="0" w:after="0" w:afterAutospacing="0"/>
              <w:ind w:left="420" w:right="0" w:hanging="420"/>
              <w:rPr>
                <w:rFonts w:hint="eastAsia" w:ascii="宋体" w:hAnsi="宋体" w:eastAsia="宋体" w:cs="宋体"/>
                <w:sz w:val="24"/>
                <w:szCs w:val="24"/>
              </w:rPr>
            </w:pPr>
            <w:r>
              <w:rPr>
                <w:rFonts w:hint="eastAsia" w:ascii="宋体" w:hAnsi="宋体" w:eastAsia="宋体" w:cs="宋体"/>
                <w:sz w:val="24"/>
                <w:szCs w:val="24"/>
              </w:rPr>
              <w:t>镜头</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镜头结构（片/组）：12组19片（包括3枚ED镜片）；视角：12°20′至5°00′ 8°00′至3°10′；最小光圈：f/32；滤光镜尺寸：95mm（P = 1.0mm）；直径x长度：最大直径约108mm x 267.5mm（当镜头收回时距相机镜头卡口的距离）；重量：约2300g（包括三脚架连接环）；</w:t>
            </w:r>
          </w:p>
        </w:tc>
      </w:tr>
    </w:tbl>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三标段：动科院2016年省属高校高教强省规划专项——毕业生龙江就业专项</w:t>
      </w:r>
    </w:p>
    <w:tbl>
      <w:tblPr>
        <w:tblW w:w="8489"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6"/>
        <w:gridCol w:w="1047"/>
        <w:gridCol w:w="619"/>
        <w:gridCol w:w="6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序号</w:t>
            </w:r>
          </w:p>
        </w:tc>
        <w:tc>
          <w:tcPr>
            <w:tcW w:w="1047"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品  名</w:t>
            </w:r>
          </w:p>
        </w:tc>
        <w:tc>
          <w:tcPr>
            <w:tcW w:w="619"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数量</w:t>
            </w:r>
          </w:p>
        </w:tc>
        <w:tc>
          <w:tcPr>
            <w:tcW w:w="6387"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3D打印机</w:t>
            </w:r>
          </w:p>
        </w:tc>
        <w:tc>
          <w:tcPr>
            <w:tcW w:w="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38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1.主机1台</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成型方式；FDM（熔融沉积）</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 产品框架：钣金结构，全密封外观。</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 成型尺寸：350mm*250mm*300mm(长×宽×高)</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3) 机器尺寸：≦590mm*460mm*575mm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4) 步进电机驱动细分:32细分</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5) X Y轴导轨：高精度工业级直线导轨结构</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6) Z轴：精密滚珠丝杆，精准定位</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7) 独立的喷头风扇开关，独立的LED照明开关</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8) 中文操作界面</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9）喷嘴处有金属外罩，防止意外烫伤</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10) 平台制造材质：特制高硼硅玻璃平台，加温粘牢，冷却易取</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11) 双挤出装置：近、远端双电机送料系统，送料更稳定，打印更流畅</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12) 一键式自动进料系统，上料更易操作</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13) 打印速度：打印过程中可以手动任意调节，10-300mm/s</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14) 切片软件：Cura，免费提供，配电子版教程资料</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15) 定位精度：XY轴0.01MM，Z轴0.002MM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16) 喷嘴孔径：0.4毫米</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17) 喷嘴温度：室温至240℃</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18) 平台温度：室温至100℃</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19) 耗材直径：1.75mm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20) 输入文件格式：STL，G-Code</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21) 模型支撑功能：可选</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22) 操作系统：windows（linux、mac）</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23) 输入电压：AC110-240V50/60Hz</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24) 环境要求：5-40℃，湿度20%-70%</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25) 喷头数量：单喷头</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26) 打印厚度：0.05-0.3mm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27) 输入方式：USB或SD卡脱机打印</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28）支持耗材：ABS工程塑料，PLA可生物降解塑料</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29) 认证：通过RoHS认证、CE认证、FCC认证，供货时提供厂家复印件并加盖公章</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30）配套耗材：1.75mm PLA 3D打印机耗材，深灰色10盘，黑色20盘，白色10盘</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2.计算机2台</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INTEL I5-6500/H110主板/4G内存/1T 7200转硬盘/SATA DVD/集成千兆网卡/1G独立显卡/21.5"液晶显示器/防水抗菌键盘/PS2/光电鼠标/USB/1000DPI/ WINDOWS 7 BASIC(带唯一序列号） /三年有限保修及上门/门到桌安装验机/OKR/前2后4 USB/20L机箱/支持不同操作系统跨平台互联互通、支持跨网段管理、实时监控、远程支持和远程控制，屏幕缩略图监控、批量管理、敏感词过滤和报警，使用记录报表汇总行为分析。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二维码门禁（WIFI版）</w:t>
            </w:r>
          </w:p>
        </w:tc>
        <w:tc>
          <w:tcPr>
            <w:tcW w:w="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w:t>
            </w:r>
          </w:p>
        </w:tc>
        <w:tc>
          <w:tcPr>
            <w:tcW w:w="638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1.主机1台</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动态刷新二维码</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支持APP和微信公众号扫码开门</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微信二维码访客，远程开门，兼顾刷卡功能，云端发卡</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操作简单方便</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通讯方式：WiFi</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支持系统：iOS或Android系统</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供电电源：DC9-24V</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接口：RS485\WG26\2路TTL</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材料：亚克力面板，ABS底盒</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显示：全彩液晶屏</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工作温度：-25℃-65℃</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相对湿度：&lt;90%,不凝露</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安装方式：支持86盒安装</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开门方式：APP扫码开门，微信二维码扫码开门，刷卡开门</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2.配品牌计算机2台</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INTEL I5-6500/H110主板/4G内存/1T 7200转硬盘/SATA DVD/集成千兆网卡/1G独立显卡/21.5"液晶显示器/防水抗菌键盘/PS2/光电鼠标/USB/1000DPI/ WINDOWS 7 BASIC(带唯一序列号） /三年有限保修及上门/门到桌安装验机/OKR/前2后4 USB/20L机箱/支持不同操作系统跨平台互联互通、支持跨网段管理、实时监控、远程支持和远程控制，屏幕缩略图监控、批量管理、敏感词过滤和报警，使用记录报表汇总行为分析。</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3.智能无线路由器1台</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网络标准：IEEE 802.11n，IEEE 802.11g，IEEE 802.11b，IEEE 802.11.ac，IEEE 802.11.a，IEEE 802.3，IEEE 802.3u</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网络协议：TCP/IP协议</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最高传输速率：1200Mbps</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频率范围双频:（2.4GHz，5GHz）</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网络接口:1个10/100Mbps WAN口，4个10/100Mbps LAN口</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天线不可拆卸</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保修政策全国联保，享受三包服务</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质保时间1年</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质保备注1年保换，客户送修</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4.无线网卡10个</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适用类型：笔记本/台式机</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网络标准：IEEE 802.11n，IEEE 802.11g，IEEE 802.11b</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网络协议：CSMA/CA with ACK</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传输速率：300Mbps</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展频技术：直接序列扩频 (DSSS)</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调制方式：OFDM，CCK，16-QAM，64-QAM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发射功率：20dBm（最大值）</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频率范围单频：（2.4-2.4835GHz）</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工作信道：1-13</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总线接口：USB</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天线类型：内置天线</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安全性能：WPA-PSK/WPA2-PSK，WPA/WPA2，64/128位 WEP加密，QSS快速安全设置</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状态指示灯：Status</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支持系统：Windows 2000/XP/XP64/Vista/Vista64</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包装清单：11N无线USB网卡 TL-WN821N</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USB延长线：（1米）</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驱动光盘</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用户手册</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保修卡</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有毒有害物质说明</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保修政策全国联保，享受三包服务</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3</w:t>
            </w:r>
          </w:p>
        </w:tc>
        <w:tc>
          <w:tcPr>
            <w:tcW w:w="1047"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全景相机</w:t>
            </w:r>
          </w:p>
        </w:tc>
        <w:tc>
          <w:tcPr>
            <w:tcW w:w="619"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w:t>
            </w:r>
          </w:p>
        </w:tc>
        <w:tc>
          <w:tcPr>
            <w:tcW w:w="6387"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主机1台</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软件自动HDR</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镜头FOV：170度广角</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镜头数量：6枚</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单镜头分辨率：2K</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帧数：30FPS</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ISO：400</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光圈：F2.8</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存储：384G/180MIN</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视频分辨率：6K</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拍摄范围：360度*300度</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电池续航：75MIN+150MIN</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功耗：10W</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电池：磷酸锂铁电池</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重量：1.2KG</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机身材质：全金属</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控制方式：无线遥控+有线控制</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2.计算机1台</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INTEL I5-6500/H110主板/4G内存/1T 7200转硬盘/SATA DVD/集成千兆网卡/1G独立显卡/21.5"液晶显示器/防水抗菌键盘/PS2/光电鼠标/USB/1000DPI/ WINDOWS 7 BASIC(带唯一序列号） /三年有限保修及上门/门到桌安装验机/OKR/前2后4 USB/20L机箱/支持不同操作系统跨平台互联互通、支持跨网段管理、实时监控、远程支持和远程控制，屏幕缩略图监控、批量管理、敏感词过滤和报警，使用记录报表汇总行为分析。</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3.配套组装高配计算机1台</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INTEL I5-6500/H110主板/4G内存/1T 7200转硬盘/SATA DVD/集成千兆网卡/gtx960独立显卡/21.5"液晶显示器/防水抗菌键盘/PS2/光电鼠标/USB/1000DPI/ WINDOWS 7 BASIC(带唯一序列号）/三年有限保修及上门/门到桌安装验机/OKR/前2后4 USB/20L机箱/支持不同操作系统跨平台互联互通、支持跨网段管理、实时监控、远程支持和远程控制，屏幕缩略图监控、批量管理、敏感词过滤和报警，使用记录报表汇总行为分析。</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4.配套头戴式VR手机盒子 10套</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硬件参数</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视场角：120</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瞳距调节：双眼同步调节</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焦距调节：双眼独立调节</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配戴眼镜：支持佩戴眼镜看</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近视度数：600度以下</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适配手机尺寸：3.5-6.0英寸</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手机固定方式：磁扣式</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操作类型：手柄控制</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外观</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沉浸感：中沉浸感</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产品重量：380g</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眼罩材料：高档海绵</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头带方式：T字带</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镜片材料：非球面反畸变镜片</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镜片种类：一种</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散热效果：优秀</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漏光程度：不漏光</w:t>
            </w:r>
          </w:p>
        </w:tc>
      </w:tr>
    </w:tbl>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四标段：信息学院农业电气化省级重点专业</w:t>
      </w:r>
    </w:p>
    <w:tbl>
      <w:tblPr>
        <w:tblW w:w="8485" w:type="dxa"/>
        <w:jc w:val="center"/>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6"/>
        <w:gridCol w:w="1047"/>
        <w:gridCol w:w="513"/>
        <w:gridCol w:w="6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序号</w:t>
            </w:r>
          </w:p>
        </w:tc>
        <w:tc>
          <w:tcPr>
            <w:tcW w:w="1047"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品  名</w:t>
            </w:r>
          </w:p>
        </w:tc>
        <w:tc>
          <w:tcPr>
            <w:tcW w:w="513"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数量</w:t>
            </w:r>
          </w:p>
        </w:tc>
        <w:tc>
          <w:tcPr>
            <w:tcW w:w="6489"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w:t>
            </w:r>
          </w:p>
        </w:tc>
        <w:tc>
          <w:tcPr>
            <w:tcW w:w="1047"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分体台式机</w:t>
            </w:r>
          </w:p>
        </w:tc>
        <w:tc>
          <w:tcPr>
            <w:tcW w:w="513"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15</w:t>
            </w:r>
          </w:p>
        </w:tc>
        <w:tc>
          <w:tcPr>
            <w:tcW w:w="6489"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CPU：Intel酷睿第六代I5-6500（主频3.2GHz，可睿频至3.6GHz）；</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主板：≥H110系列芯片组或以上；</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内存：4G DDR4；</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显卡：独立显卡，显存≥1G，显存位宽：≥128bit；</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硬盘：1TB　SATA III 7200rpm或以上具备硬盘减震结构设计 ；</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网卡: 1000M网卡；</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显示器:≥21.5”英寸宽屏LED，符合国家一级能效；</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集成声卡；键盘、鼠标：标准USB防水、抗菌键盘、抗菌鼠标；电源：≥280W高效电源；通过≥30万小时的MTBF；</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整机工作噪音≤32DB认证；</w:t>
            </w:r>
          </w:p>
        </w:tc>
      </w:tr>
    </w:tbl>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五标段：工程学院创意团队建设设备</w:t>
      </w:r>
    </w:p>
    <w:tbl>
      <w:tblPr>
        <w:tblW w:w="8428" w:type="dxa"/>
        <w:jc w:val="center"/>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6"/>
        <w:gridCol w:w="1047"/>
        <w:gridCol w:w="513"/>
        <w:gridCol w:w="6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序号</w:t>
            </w:r>
          </w:p>
        </w:tc>
        <w:tc>
          <w:tcPr>
            <w:tcW w:w="1047"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品  名</w:t>
            </w:r>
          </w:p>
        </w:tc>
        <w:tc>
          <w:tcPr>
            <w:tcW w:w="513"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数量</w:t>
            </w:r>
          </w:p>
        </w:tc>
        <w:tc>
          <w:tcPr>
            <w:tcW w:w="6432"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单旋翼植保无人机</w:t>
            </w:r>
          </w:p>
        </w:tc>
        <w:tc>
          <w:tcPr>
            <w:tcW w:w="51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1架</w:t>
            </w:r>
          </w:p>
        </w:tc>
        <w:tc>
          <w:tcPr>
            <w:tcW w:w="6432"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1)排气量80cc；</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2)最大载荷≥15kg；</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3）飞行速度10m/s；</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4）续航时间≥55min；</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5）四冲程发动机，自带电启动功能，可选装80*100w发电机。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3D打印机</w:t>
            </w:r>
          </w:p>
        </w:tc>
        <w:tc>
          <w:tcPr>
            <w:tcW w:w="51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1台</w:t>
            </w:r>
          </w:p>
        </w:tc>
        <w:tc>
          <w:tcPr>
            <w:tcW w:w="6432"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1）最大成型尺寸：310x310x450mm；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2）打印层厚：0.1-0.4mm；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3)定位精度：XY轴0.011mm;Z轴0.0025mm；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4) 打印速度：20—130mm/s；5）喷嘴直径：0.4mm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3</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三维扫描仪</w:t>
            </w:r>
          </w:p>
        </w:tc>
        <w:tc>
          <w:tcPr>
            <w:tcW w:w="51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1台</w:t>
            </w:r>
          </w:p>
        </w:tc>
        <w:tc>
          <w:tcPr>
            <w:tcW w:w="6432"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1）单幅测量精度：0.015mm；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2）可扫描物体范围：30-1500mm;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3) 扫描方式:非接触式面扫描;</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4) 拼接方式:全自动拼接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4</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超声波冲击强化设备</w:t>
            </w:r>
          </w:p>
        </w:tc>
        <w:tc>
          <w:tcPr>
            <w:tcW w:w="51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432"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360" w:right="0" w:hanging="360"/>
            </w:pPr>
            <w:r>
              <w:rPr>
                <w:rFonts w:hint="eastAsia" w:ascii="宋体" w:hAnsi="宋体" w:eastAsia="宋体" w:cs="宋体"/>
                <w:sz w:val="24"/>
                <w:szCs w:val="24"/>
              </w:rPr>
              <w:t>1)</w:t>
            </w:r>
            <w:r>
              <w:rPr>
                <w:rFonts w:hint="default" w:ascii="Times New Roman" w:hAnsi="Times New Roman" w:cs="Times New Roman"/>
                <w:b w:val="0"/>
                <w:i w:val="0"/>
                <w:sz w:val="14"/>
                <w:szCs w:val="14"/>
              </w:rPr>
              <w:t>    </w:t>
            </w:r>
            <w:r>
              <w:rPr>
                <w:rFonts w:hint="eastAsia" w:ascii="宋体" w:hAnsi="宋体" w:eastAsia="宋体" w:cs="宋体"/>
                <w:sz w:val="24"/>
                <w:szCs w:val="24"/>
              </w:rPr>
              <w:t>工作频率：23±0.5</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2）工作振幅：20-40μm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3) 处理速度：20-40mm/s</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4) 冲击头：1针、4针、7针</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5）额定功率：600W</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6) 最大功率：2000W</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7）工作时间：连续最长时间24小时</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8）数据存储设备：显示器尺寸：23-24英寸；处理器：intel i7c；内存：8G；硬盘：1TB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5</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无极变速磨抛机</w:t>
            </w:r>
          </w:p>
        </w:tc>
        <w:tc>
          <w:tcPr>
            <w:tcW w:w="51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432"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1）数字显示磨抛盘转速</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2）特氟龙材质磨抛盘</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3）磨抛盘直径：φ200mm 转速50-1000转/分</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4 砂纸及抛光布固定：钢圈套固</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5）电动机：YSS6324、250W</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6）外形尺寸：615×380×270</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7）重量：20KG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6</w:t>
            </w:r>
          </w:p>
        </w:tc>
        <w:tc>
          <w:tcPr>
            <w:tcW w:w="1047"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大功率捶击设备</w:t>
            </w:r>
          </w:p>
        </w:tc>
        <w:tc>
          <w:tcPr>
            <w:tcW w:w="513"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432"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360" w:right="0" w:hanging="360"/>
              <w:jc w:val="both"/>
            </w:pPr>
            <w:r>
              <w:rPr>
                <w:rFonts w:hint="eastAsia" w:ascii="宋体" w:hAnsi="宋体" w:eastAsia="宋体" w:cs="宋体"/>
                <w:sz w:val="24"/>
                <w:szCs w:val="24"/>
              </w:rPr>
              <w:t>1)</w:t>
            </w:r>
            <w:r>
              <w:rPr>
                <w:rFonts w:hint="default" w:ascii="Times New Roman" w:hAnsi="Times New Roman" w:cs="Times New Roman"/>
                <w:b w:val="0"/>
                <w:i w:val="0"/>
                <w:sz w:val="14"/>
                <w:szCs w:val="14"/>
              </w:rPr>
              <w:t>    </w:t>
            </w:r>
            <w:r>
              <w:rPr>
                <w:rFonts w:hint="eastAsia" w:ascii="宋体" w:hAnsi="宋体" w:eastAsia="宋体" w:cs="宋体"/>
                <w:sz w:val="24"/>
                <w:szCs w:val="24"/>
              </w:rPr>
              <w:t>输入功率：800W</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2）锤击率：0-4000次/分钟</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3）转速：0-900次/分钟</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4）变速：无极变速</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5）三功能：锤、转、锤转</w:t>
            </w:r>
          </w:p>
        </w:tc>
      </w:tr>
    </w:tbl>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六标段：动物科技学院动物医院专项设备</w:t>
      </w:r>
    </w:p>
    <w:tbl>
      <w:tblPr>
        <w:tblW w:w="7948" w:type="dxa"/>
        <w:tblInd w:w="5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6"/>
        <w:gridCol w:w="1644"/>
        <w:gridCol w:w="521"/>
        <w:gridCol w:w="5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caps w:val="0"/>
                <w:spacing w:val="0"/>
                <w:sz w:val="24"/>
                <w:szCs w:val="24"/>
              </w:rPr>
              <w:t>序号</w:t>
            </w:r>
          </w:p>
        </w:tc>
        <w:tc>
          <w:tcPr>
            <w:tcW w:w="1644"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caps w:val="0"/>
                <w:spacing w:val="0"/>
                <w:sz w:val="24"/>
                <w:szCs w:val="24"/>
              </w:rPr>
              <w:t>品  名</w:t>
            </w:r>
          </w:p>
        </w:tc>
        <w:tc>
          <w:tcPr>
            <w:tcW w:w="521"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caps w:val="0"/>
                <w:spacing w:val="0"/>
                <w:sz w:val="24"/>
                <w:szCs w:val="24"/>
              </w:rPr>
              <w:t>数量</w:t>
            </w:r>
          </w:p>
        </w:tc>
        <w:tc>
          <w:tcPr>
            <w:tcW w:w="5347"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caps w:val="0"/>
                <w:spacing w:val="0"/>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立式双人单面垂直风超净工作台</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3"/>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★洁净等级100级，菌落数小于0.5个/皿·时</w:t>
            </w:r>
          </w:p>
          <w:p>
            <w:pPr>
              <w:keepNext w:val="0"/>
              <w:keepLines w:val="0"/>
              <w:widowControl/>
              <w:numPr>
                <w:ilvl w:val="0"/>
                <w:numId w:val="3"/>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★风速可调≥0.25m/S，噪音小于70dB，振动半峰值小于0.5</w:t>
            </w:r>
          </w:p>
          <w:p>
            <w:pPr>
              <w:keepNext w:val="0"/>
              <w:keepLines w:val="0"/>
              <w:widowControl/>
              <w:numPr>
                <w:ilvl w:val="0"/>
                <w:numId w:val="3"/>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照度大于300Lx</w:t>
            </w:r>
          </w:p>
          <w:p>
            <w:pPr>
              <w:keepNext w:val="0"/>
              <w:keepLines w:val="0"/>
              <w:widowControl/>
              <w:numPr>
                <w:ilvl w:val="0"/>
                <w:numId w:val="3"/>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双人单面操作台</w:t>
            </w:r>
          </w:p>
          <w:p>
            <w:pPr>
              <w:keepNext w:val="0"/>
              <w:keepLines w:val="0"/>
              <w:widowControl/>
              <w:numPr>
                <w:ilvl w:val="0"/>
                <w:numId w:val="3"/>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垂直送风，准闭合式台面，可调风量风机系统</w:t>
            </w:r>
          </w:p>
          <w:p>
            <w:pPr>
              <w:keepNext w:val="0"/>
              <w:keepLines w:val="0"/>
              <w:widowControl/>
              <w:numPr>
                <w:ilvl w:val="0"/>
                <w:numId w:val="3"/>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配有30W荧光灯和紫外灯各一个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2</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迷你5000转经济型掌上离心机</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4"/>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★转速≥5000rpm，相对离心加速度≥1500g</w:t>
            </w:r>
          </w:p>
          <w:p>
            <w:pPr>
              <w:keepNext w:val="0"/>
              <w:keepLines w:val="0"/>
              <w:widowControl/>
              <w:numPr>
                <w:ilvl w:val="0"/>
                <w:numId w:val="4"/>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★转子可拆卸，可离心8X0.5/1.5/2.0ml离心管；16X0.2mlPCR管，2X0.2mlPCR8排管</w:t>
            </w:r>
          </w:p>
          <w:p>
            <w:pPr>
              <w:keepNext w:val="0"/>
              <w:keepLines w:val="0"/>
              <w:widowControl/>
              <w:numPr>
                <w:ilvl w:val="0"/>
                <w:numId w:val="4"/>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噪音≤45dB</w:t>
            </w:r>
          </w:p>
          <w:p>
            <w:pPr>
              <w:keepNext w:val="0"/>
              <w:keepLines w:val="0"/>
              <w:widowControl/>
              <w:numPr>
                <w:ilvl w:val="0"/>
                <w:numId w:val="4"/>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宽电压适用</w:t>
            </w:r>
          </w:p>
          <w:p>
            <w:pPr>
              <w:keepNext w:val="0"/>
              <w:keepLines w:val="0"/>
              <w:widowControl/>
              <w:numPr>
                <w:ilvl w:val="0"/>
                <w:numId w:val="4"/>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翻盖开关，合盖即转，开盖即停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3</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振荡器可调式混匀仪</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5"/>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漩涡混匀器</w:t>
            </w:r>
          </w:p>
          <w:p>
            <w:pPr>
              <w:keepNext w:val="0"/>
              <w:keepLines w:val="0"/>
              <w:widowControl/>
              <w:numPr>
                <w:ilvl w:val="0"/>
                <w:numId w:val="5"/>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★振动方式圆周，周转直径≥4cm，速动范围3000，运行方式为点动</w:t>
            </w:r>
          </w:p>
          <w:p>
            <w:pPr>
              <w:keepNext w:val="0"/>
              <w:keepLines w:val="0"/>
              <w:widowControl/>
              <w:numPr>
                <w:ilvl w:val="0"/>
                <w:numId w:val="5"/>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★转速0-2500rpm/min，电机无级调速</w:t>
            </w:r>
          </w:p>
          <w:p>
            <w:pPr>
              <w:keepNext w:val="0"/>
              <w:keepLines w:val="0"/>
              <w:widowControl/>
              <w:numPr>
                <w:ilvl w:val="0"/>
                <w:numId w:val="5"/>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适用多种振动头适配器可供选择</w:t>
            </w:r>
          </w:p>
          <w:p>
            <w:pPr>
              <w:keepNext w:val="0"/>
              <w:keepLines w:val="0"/>
              <w:widowControl/>
              <w:numPr>
                <w:ilvl w:val="0"/>
                <w:numId w:val="5"/>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偏心球轴承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4</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不锈钢立式灭菌锅</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6"/>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自动控制</w:t>
            </w:r>
          </w:p>
          <w:p>
            <w:pPr>
              <w:keepNext w:val="0"/>
              <w:keepLines w:val="0"/>
              <w:widowControl/>
              <w:numPr>
                <w:ilvl w:val="0"/>
                <w:numId w:val="6"/>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★全不锈钢，灭菌室容积容积≥40L</w:t>
            </w:r>
          </w:p>
          <w:p>
            <w:pPr>
              <w:keepNext w:val="0"/>
              <w:keepLines w:val="0"/>
              <w:widowControl/>
              <w:numPr>
                <w:ilvl w:val="0"/>
                <w:numId w:val="6"/>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功率≥3Kw</w:t>
            </w:r>
          </w:p>
          <w:p>
            <w:pPr>
              <w:keepNext w:val="0"/>
              <w:keepLines w:val="0"/>
              <w:widowControl/>
              <w:numPr>
                <w:ilvl w:val="0"/>
                <w:numId w:val="6"/>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★具有内胆网篮</w:t>
            </w:r>
          </w:p>
          <w:p>
            <w:pPr>
              <w:keepNext w:val="0"/>
              <w:keepLines w:val="0"/>
              <w:widowControl/>
              <w:numPr>
                <w:ilvl w:val="0"/>
                <w:numId w:val="6"/>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工作压力0.145-0.165MPa，工作温度50-126度</w:t>
            </w:r>
          </w:p>
          <w:p>
            <w:pPr>
              <w:keepNext w:val="0"/>
              <w:keepLines w:val="0"/>
              <w:widowControl/>
              <w:numPr>
                <w:ilvl w:val="0"/>
                <w:numId w:val="6"/>
              </w:numPr>
              <w:suppressLineNumbers w:val="0"/>
              <w:pBdr>
                <w:left w:val="none" w:color="auto" w:sz="0" w:space="0"/>
              </w:pBdr>
              <w:spacing w:before="100" w:beforeAutospacing="0" w:after="100" w:afterAutospacing="0"/>
              <w:ind w:left="34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具有时间设定，断水保护，自动控制灭菌，压力安全联锁，显示屏显示工作状态，温度任意设定功能（50℃-126℃），时间任意设定（0-99小时），超压自泄0.145-0.165Mpa，灭菌终了蜂鸣器提醒后自动停机。（如上海申安LDZX-50KB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5</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电热鼓风恒温干燥箱</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7"/>
              </w:numPr>
              <w:suppressLineNumbers w:val="0"/>
              <w:pBdr>
                <w:left w:val="none" w:color="auto" w:sz="0" w:space="0"/>
              </w:pBdr>
              <w:spacing w:before="100" w:beforeAutospacing="0" w:after="100" w:afterAutospacing="0"/>
              <w:ind w:left="300" w:right="0" w:firstLine="0"/>
              <w:rPr>
                <w:rFonts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★材质</w:t>
            </w:r>
            <w:r>
              <w:rPr>
                <w:rFonts w:hint="eastAsia" w:ascii="Arial Unicode MS" w:hAnsi="Arial Unicode MS" w:eastAsia="Arial Unicode MS" w:cs="Arial Unicode MS"/>
                <w:caps w:val="0"/>
                <w:color w:val="000000"/>
                <w:spacing w:val="0"/>
                <w:sz w:val="24"/>
                <w:szCs w:val="24"/>
                <w:bdr w:val="none" w:color="auto" w:sz="0" w:space="0"/>
              </w:rPr>
              <w:fldChar w:fldCharType="begin"/>
            </w:r>
            <w:r>
              <w:rPr>
                <w:rFonts w:hint="eastAsia" w:ascii="Arial Unicode MS" w:hAnsi="Arial Unicode MS" w:eastAsia="Arial Unicode MS" w:cs="Arial Unicode MS"/>
                <w:caps w:val="0"/>
                <w:color w:val="000000"/>
                <w:spacing w:val="0"/>
                <w:sz w:val="24"/>
                <w:szCs w:val="24"/>
                <w:bdr w:val="none" w:color="auto" w:sz="0" w:space="0"/>
              </w:rPr>
              <w:instrText xml:space="preserve"> HYPERLINK "http://www.sh17.cn/search/?q=%E5%B7%A5%E4%BD%9C%E5%AE%A4%E6%9D%90%E8%B4%A8:%E4%B8%8D%E9%94%88%E9%92%A2%E5%86%85%E8%83%86&amp;c=32" \t "http://202.97.194.227:7011/upload/pubdoc/html/ZBGG/_blank" </w:instrText>
            </w:r>
            <w:r>
              <w:rPr>
                <w:rFonts w:hint="eastAsia" w:ascii="Arial Unicode MS" w:hAnsi="Arial Unicode MS" w:eastAsia="Arial Unicode MS" w:cs="Arial Unicode MS"/>
                <w:caps w:val="0"/>
                <w:color w:val="000000"/>
                <w:spacing w:val="0"/>
                <w:sz w:val="24"/>
                <w:szCs w:val="24"/>
                <w:bdr w:val="none" w:color="auto" w:sz="0" w:space="0"/>
              </w:rPr>
              <w:fldChar w:fldCharType="separate"/>
            </w:r>
            <w:r>
              <w:rPr>
                <w:rStyle w:val="5"/>
                <w:rFonts w:hint="default" w:ascii="Times New Roman" w:hAnsi="Times New Roman" w:eastAsia="Arial Unicode MS" w:cs="Times New Roman"/>
                <w:caps w:val="0"/>
                <w:color w:val="000000"/>
                <w:spacing w:val="0"/>
                <w:sz w:val="24"/>
                <w:szCs w:val="24"/>
                <w:bdr w:val="none" w:color="auto" w:sz="0" w:space="0"/>
              </w:rPr>
              <w:t>不锈钢内胆</w:t>
            </w:r>
            <w:r>
              <w:rPr>
                <w:rFonts w:hint="eastAsia" w:ascii="Arial Unicode MS" w:hAnsi="Arial Unicode MS" w:eastAsia="Arial Unicode MS" w:cs="Arial Unicode MS"/>
                <w:caps w:val="0"/>
                <w:color w:val="000000"/>
                <w:spacing w:val="0"/>
                <w:sz w:val="24"/>
                <w:szCs w:val="24"/>
                <w:bdr w:val="none" w:color="auto" w:sz="0" w:space="0"/>
              </w:rPr>
              <w:fldChar w:fldCharType="end"/>
            </w:r>
          </w:p>
          <w:p>
            <w:pPr>
              <w:keepNext w:val="0"/>
              <w:keepLines w:val="0"/>
              <w:widowControl/>
              <w:numPr>
                <w:ilvl w:val="0"/>
                <w:numId w:val="7"/>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功率≥</w:t>
            </w:r>
            <w:r>
              <w:rPr>
                <w:rFonts w:hint="eastAsia" w:ascii="Arial Unicode MS" w:hAnsi="Arial Unicode MS" w:eastAsia="Arial Unicode MS" w:cs="Arial Unicode MS"/>
                <w:caps w:val="0"/>
                <w:color w:val="000000"/>
                <w:spacing w:val="0"/>
                <w:sz w:val="24"/>
                <w:szCs w:val="24"/>
                <w:bdr w:val="none" w:color="auto" w:sz="0" w:space="0"/>
              </w:rPr>
              <w:fldChar w:fldCharType="begin"/>
            </w:r>
            <w:r>
              <w:rPr>
                <w:rFonts w:hint="eastAsia" w:ascii="Arial Unicode MS" w:hAnsi="Arial Unicode MS" w:eastAsia="Arial Unicode MS" w:cs="Arial Unicode MS"/>
                <w:caps w:val="0"/>
                <w:color w:val="000000"/>
                <w:spacing w:val="0"/>
                <w:sz w:val="24"/>
                <w:szCs w:val="24"/>
                <w:bdr w:val="none" w:color="auto" w:sz="0" w:space="0"/>
              </w:rPr>
              <w:instrText xml:space="preserve"> HYPERLINK "http://www.sh17.cn/search/?q=%E5%8A%9F%E7%8E%87:850W&amp;c=32" \t "http://202.97.194.227:7011/upload/pubdoc/html/ZBGG/_blank" </w:instrText>
            </w:r>
            <w:r>
              <w:rPr>
                <w:rFonts w:hint="eastAsia" w:ascii="Arial Unicode MS" w:hAnsi="Arial Unicode MS" w:eastAsia="Arial Unicode MS" w:cs="Arial Unicode MS"/>
                <w:caps w:val="0"/>
                <w:color w:val="000000"/>
                <w:spacing w:val="0"/>
                <w:sz w:val="24"/>
                <w:szCs w:val="24"/>
                <w:bdr w:val="none" w:color="auto" w:sz="0" w:space="0"/>
              </w:rPr>
              <w:fldChar w:fldCharType="separate"/>
            </w:r>
            <w:r>
              <w:rPr>
                <w:rStyle w:val="5"/>
                <w:rFonts w:hint="eastAsia" w:ascii="Arial Unicode MS" w:hAnsi="Arial Unicode MS" w:eastAsia="Arial Unicode MS" w:cs="Arial Unicode MS"/>
                <w:caps w:val="0"/>
                <w:color w:val="000000"/>
                <w:spacing w:val="0"/>
                <w:sz w:val="24"/>
                <w:szCs w:val="24"/>
                <w:bdr w:val="none" w:color="auto" w:sz="0" w:space="0"/>
              </w:rPr>
              <w:t>850W</w:t>
            </w:r>
            <w:r>
              <w:rPr>
                <w:rFonts w:hint="eastAsia" w:ascii="Arial Unicode MS" w:hAnsi="Arial Unicode MS" w:eastAsia="Arial Unicode MS" w:cs="Arial Unicode MS"/>
                <w:caps w:val="0"/>
                <w:color w:val="000000"/>
                <w:spacing w:val="0"/>
                <w:sz w:val="24"/>
                <w:szCs w:val="24"/>
                <w:bdr w:val="none" w:color="auto" w:sz="0" w:space="0"/>
              </w:rPr>
              <w:fldChar w:fldCharType="end"/>
            </w:r>
          </w:p>
          <w:p>
            <w:pPr>
              <w:keepNext w:val="0"/>
              <w:keepLines w:val="0"/>
              <w:widowControl/>
              <w:numPr>
                <w:ilvl w:val="0"/>
                <w:numId w:val="7"/>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具有载物托架，带有定时，控温面板，限温报警系统功能</w:t>
            </w:r>
          </w:p>
          <w:p>
            <w:pPr>
              <w:keepNext w:val="0"/>
              <w:keepLines w:val="0"/>
              <w:widowControl/>
              <w:numPr>
                <w:ilvl w:val="0"/>
                <w:numId w:val="7"/>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★温度波动</w:t>
            </w:r>
            <w:r>
              <w:rPr>
                <w:rFonts w:hint="eastAsia" w:ascii="Arial Unicode MS" w:hAnsi="Arial Unicode MS" w:eastAsia="Arial Unicode MS" w:cs="Arial Unicode MS"/>
                <w:caps w:val="0"/>
                <w:color w:val="000000"/>
                <w:spacing w:val="0"/>
                <w:sz w:val="24"/>
                <w:szCs w:val="24"/>
                <w:bdr w:val="none" w:color="auto" w:sz="0" w:space="0"/>
              </w:rPr>
              <w:fldChar w:fldCharType="begin"/>
            </w:r>
            <w:r>
              <w:rPr>
                <w:rFonts w:hint="eastAsia" w:ascii="Arial Unicode MS" w:hAnsi="Arial Unicode MS" w:eastAsia="Arial Unicode MS" w:cs="Arial Unicode MS"/>
                <w:caps w:val="0"/>
                <w:color w:val="000000"/>
                <w:spacing w:val="0"/>
                <w:sz w:val="24"/>
                <w:szCs w:val="24"/>
                <w:bdr w:val="none" w:color="auto" w:sz="0" w:space="0"/>
              </w:rPr>
              <w:instrText xml:space="preserve"> HYPERLINK "http://www.sh17.cn/search/?q=%E6%B8%A9%E5%BA%A6%E6%B3%A2%E5%8A%A8:%C2%B11%E2%84%83&amp;c=32" \t "http://202.97.194.227:7011/upload/pubdoc/html/ZBGG/_blank" </w:instrText>
            </w:r>
            <w:r>
              <w:rPr>
                <w:rFonts w:hint="eastAsia" w:ascii="Arial Unicode MS" w:hAnsi="Arial Unicode MS" w:eastAsia="Arial Unicode MS" w:cs="Arial Unicode MS"/>
                <w:caps w:val="0"/>
                <w:color w:val="000000"/>
                <w:spacing w:val="0"/>
                <w:sz w:val="24"/>
                <w:szCs w:val="24"/>
                <w:bdr w:val="none" w:color="auto" w:sz="0" w:space="0"/>
              </w:rPr>
              <w:fldChar w:fldCharType="separate"/>
            </w:r>
            <w:r>
              <w:rPr>
                <w:rStyle w:val="5"/>
                <w:rFonts w:hint="default" w:ascii="Times New Roman" w:hAnsi="Times New Roman" w:eastAsia="Arial Unicode MS" w:cs="Times New Roman"/>
                <w:caps w:val="0"/>
                <w:color w:val="000000"/>
                <w:spacing w:val="0"/>
                <w:sz w:val="24"/>
                <w:szCs w:val="24"/>
                <w:bdr w:val="none" w:color="auto" w:sz="0" w:space="0"/>
              </w:rPr>
              <w:t>±</w:t>
            </w:r>
            <w:r>
              <w:rPr>
                <w:rStyle w:val="5"/>
                <w:rFonts w:hint="eastAsia" w:ascii="Arial Unicode MS" w:hAnsi="Arial Unicode MS" w:eastAsia="Arial Unicode MS" w:cs="Arial Unicode MS"/>
                <w:caps w:val="0"/>
                <w:color w:val="000000"/>
                <w:spacing w:val="0"/>
                <w:sz w:val="24"/>
                <w:szCs w:val="24"/>
                <w:bdr w:val="none" w:color="auto" w:sz="0" w:space="0"/>
              </w:rPr>
              <w:t>1</w:t>
            </w:r>
            <w:r>
              <w:rPr>
                <w:rStyle w:val="5"/>
                <w:rFonts w:hint="default" w:ascii="Times New Roman" w:hAnsi="Times New Roman" w:eastAsia="Arial Unicode MS" w:cs="Times New Roman"/>
                <w:caps w:val="0"/>
                <w:color w:val="000000"/>
                <w:spacing w:val="0"/>
                <w:sz w:val="24"/>
                <w:szCs w:val="24"/>
                <w:bdr w:val="none" w:color="auto" w:sz="0" w:space="0"/>
              </w:rPr>
              <w:t>℃</w:t>
            </w:r>
            <w:r>
              <w:rPr>
                <w:rFonts w:hint="eastAsia" w:ascii="Arial Unicode MS" w:hAnsi="Arial Unicode MS" w:eastAsia="Arial Unicode MS" w:cs="Arial Unicode MS"/>
                <w:caps w:val="0"/>
                <w:color w:val="000000"/>
                <w:spacing w:val="0"/>
                <w:sz w:val="24"/>
                <w:szCs w:val="24"/>
                <w:bdr w:val="none" w:color="auto" w:sz="0" w:space="0"/>
              </w:rPr>
              <w:fldChar w:fldCharType="end"/>
            </w:r>
            <w:r>
              <w:rPr>
                <w:rFonts w:hint="default" w:ascii="Times New Roman" w:hAnsi="Times New Roman" w:eastAsia="Arial Unicode MS" w:cs="Times New Roman"/>
                <w:caps w:val="0"/>
                <w:spacing w:val="0"/>
                <w:sz w:val="24"/>
                <w:szCs w:val="24"/>
                <w:bdr w:val="none" w:color="auto" w:sz="0" w:space="0"/>
              </w:rPr>
              <w:t>；控温精度</w:t>
            </w:r>
            <w:r>
              <w:rPr>
                <w:rFonts w:hint="eastAsia" w:ascii="Arial Unicode MS" w:hAnsi="Arial Unicode MS" w:eastAsia="Arial Unicode MS" w:cs="Arial Unicode MS"/>
                <w:caps w:val="0"/>
                <w:color w:val="000000"/>
                <w:spacing w:val="0"/>
                <w:sz w:val="24"/>
                <w:szCs w:val="24"/>
                <w:bdr w:val="none" w:color="auto" w:sz="0" w:space="0"/>
              </w:rPr>
              <w:fldChar w:fldCharType="begin"/>
            </w:r>
            <w:r>
              <w:rPr>
                <w:rFonts w:hint="eastAsia" w:ascii="Arial Unicode MS" w:hAnsi="Arial Unicode MS" w:eastAsia="Arial Unicode MS" w:cs="Arial Unicode MS"/>
                <w:caps w:val="0"/>
                <w:color w:val="000000"/>
                <w:spacing w:val="0"/>
                <w:sz w:val="24"/>
                <w:szCs w:val="24"/>
                <w:bdr w:val="none" w:color="auto" w:sz="0" w:space="0"/>
              </w:rPr>
              <w:instrText xml:space="preserve"> HYPERLINK "http://www.sh17.cn/search/?q=%E6%8E%A7%E6%B8%A9%E7%B2%BE%E5%BA%A6:0.1%E2%84%83&amp;c=32" \t "http://202.97.194.227:7011/upload/pubdoc/html/ZBGG/_blank" </w:instrText>
            </w:r>
            <w:r>
              <w:rPr>
                <w:rFonts w:hint="eastAsia" w:ascii="Arial Unicode MS" w:hAnsi="Arial Unicode MS" w:eastAsia="Arial Unicode MS" w:cs="Arial Unicode MS"/>
                <w:caps w:val="0"/>
                <w:color w:val="000000"/>
                <w:spacing w:val="0"/>
                <w:sz w:val="24"/>
                <w:szCs w:val="24"/>
                <w:bdr w:val="none" w:color="auto" w:sz="0" w:space="0"/>
              </w:rPr>
              <w:fldChar w:fldCharType="separate"/>
            </w:r>
            <w:r>
              <w:rPr>
                <w:rStyle w:val="5"/>
                <w:rFonts w:hint="eastAsia" w:ascii="Arial Unicode MS" w:hAnsi="Arial Unicode MS" w:eastAsia="Arial Unicode MS" w:cs="Arial Unicode MS"/>
                <w:caps w:val="0"/>
                <w:color w:val="000000"/>
                <w:spacing w:val="0"/>
                <w:sz w:val="24"/>
                <w:szCs w:val="24"/>
                <w:bdr w:val="none" w:color="auto" w:sz="0" w:space="0"/>
              </w:rPr>
              <w:t>0.1</w:t>
            </w:r>
            <w:r>
              <w:rPr>
                <w:rStyle w:val="5"/>
                <w:rFonts w:hint="default" w:ascii="Times New Roman" w:hAnsi="Times New Roman" w:eastAsia="Arial Unicode MS" w:cs="Times New Roman"/>
                <w:caps w:val="0"/>
                <w:color w:val="000000"/>
                <w:spacing w:val="0"/>
                <w:sz w:val="24"/>
                <w:szCs w:val="24"/>
                <w:bdr w:val="none" w:color="auto" w:sz="0" w:space="0"/>
              </w:rPr>
              <w:t>℃</w:t>
            </w:r>
            <w:r>
              <w:rPr>
                <w:rFonts w:hint="eastAsia" w:ascii="Arial Unicode MS" w:hAnsi="Arial Unicode MS" w:eastAsia="Arial Unicode MS" w:cs="Arial Unicode MS"/>
                <w:caps w:val="0"/>
                <w:color w:val="000000"/>
                <w:spacing w:val="0"/>
                <w:sz w:val="24"/>
                <w:szCs w:val="24"/>
                <w:bdr w:val="none" w:color="auto" w:sz="0" w:space="0"/>
              </w:rPr>
              <w:fldChar w:fldCharType="end"/>
            </w:r>
          </w:p>
          <w:p>
            <w:pPr>
              <w:keepNext w:val="0"/>
              <w:keepLines w:val="0"/>
              <w:widowControl/>
              <w:numPr>
                <w:ilvl w:val="0"/>
                <w:numId w:val="7"/>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★定时控温范围</w:t>
            </w:r>
            <w:r>
              <w:rPr>
                <w:rFonts w:hint="eastAsia" w:ascii="Arial Unicode MS" w:hAnsi="Arial Unicode MS" w:eastAsia="Arial Unicode MS" w:cs="Arial Unicode MS"/>
                <w:caps w:val="0"/>
                <w:color w:val="000000"/>
                <w:spacing w:val="0"/>
                <w:sz w:val="24"/>
                <w:szCs w:val="24"/>
                <w:bdr w:val="none" w:color="auto" w:sz="0" w:space="0"/>
              </w:rPr>
              <w:fldChar w:fldCharType="begin"/>
            </w:r>
            <w:r>
              <w:rPr>
                <w:rFonts w:hint="eastAsia" w:ascii="Arial Unicode MS" w:hAnsi="Arial Unicode MS" w:eastAsia="Arial Unicode MS" w:cs="Arial Unicode MS"/>
                <w:caps w:val="0"/>
                <w:color w:val="000000"/>
                <w:spacing w:val="0"/>
                <w:sz w:val="24"/>
                <w:szCs w:val="24"/>
                <w:bdr w:val="none" w:color="auto" w:sz="0" w:space="0"/>
              </w:rPr>
              <w:instrText xml:space="preserve"> HYPERLINK "http://www.sh17.cn/search/?q=%E6%8E%A7%E6%B8%A9%E8%8C%83%E5%9B%B4:RT+10%E2%84%83~200%E2%84%83&amp;c=32" \t "http://202.97.194.227:7011/upload/pubdoc/html/ZBGG/_blank" </w:instrText>
            </w:r>
            <w:r>
              <w:rPr>
                <w:rFonts w:hint="eastAsia" w:ascii="Arial Unicode MS" w:hAnsi="Arial Unicode MS" w:eastAsia="Arial Unicode MS" w:cs="Arial Unicode MS"/>
                <w:caps w:val="0"/>
                <w:color w:val="000000"/>
                <w:spacing w:val="0"/>
                <w:sz w:val="24"/>
                <w:szCs w:val="24"/>
                <w:bdr w:val="none" w:color="auto" w:sz="0" w:space="0"/>
              </w:rPr>
              <w:fldChar w:fldCharType="separate"/>
            </w:r>
            <w:r>
              <w:rPr>
                <w:rStyle w:val="5"/>
                <w:rFonts w:hint="eastAsia" w:ascii="Arial Unicode MS" w:hAnsi="Arial Unicode MS" w:eastAsia="Arial Unicode MS" w:cs="Arial Unicode MS"/>
                <w:caps w:val="0"/>
                <w:color w:val="000000"/>
                <w:spacing w:val="0"/>
                <w:sz w:val="24"/>
                <w:szCs w:val="24"/>
                <w:bdr w:val="none" w:color="auto" w:sz="0" w:space="0"/>
              </w:rPr>
              <w:t>RT+10</w:t>
            </w:r>
            <w:r>
              <w:rPr>
                <w:rStyle w:val="5"/>
                <w:rFonts w:hint="default" w:ascii="Times New Roman" w:hAnsi="Times New Roman" w:eastAsia="Arial Unicode MS" w:cs="Times New Roman"/>
                <w:caps w:val="0"/>
                <w:color w:val="000000"/>
                <w:spacing w:val="0"/>
                <w:sz w:val="24"/>
                <w:szCs w:val="24"/>
                <w:bdr w:val="none" w:color="auto" w:sz="0" w:space="0"/>
              </w:rPr>
              <w:t>℃</w:t>
            </w:r>
            <w:r>
              <w:rPr>
                <w:rStyle w:val="5"/>
                <w:rFonts w:hint="eastAsia" w:ascii="Arial Unicode MS" w:hAnsi="Arial Unicode MS" w:eastAsia="Arial Unicode MS" w:cs="Arial Unicode MS"/>
                <w:caps w:val="0"/>
                <w:color w:val="000000"/>
                <w:spacing w:val="0"/>
                <w:sz w:val="24"/>
                <w:szCs w:val="24"/>
                <w:bdr w:val="none" w:color="auto" w:sz="0" w:space="0"/>
              </w:rPr>
              <w:t>~200</w:t>
            </w:r>
            <w:r>
              <w:rPr>
                <w:rStyle w:val="5"/>
                <w:rFonts w:hint="default" w:ascii="Times New Roman" w:hAnsi="Times New Roman" w:eastAsia="Arial Unicode MS" w:cs="Times New Roman"/>
                <w:caps w:val="0"/>
                <w:color w:val="000000"/>
                <w:spacing w:val="0"/>
                <w:sz w:val="24"/>
                <w:szCs w:val="24"/>
                <w:bdr w:val="none" w:color="auto" w:sz="0" w:space="0"/>
              </w:rPr>
              <w:t>℃</w:t>
            </w:r>
            <w:r>
              <w:rPr>
                <w:rFonts w:hint="eastAsia" w:ascii="Arial Unicode MS" w:hAnsi="Arial Unicode MS" w:eastAsia="Arial Unicode MS" w:cs="Arial Unicode MS"/>
                <w:caps w:val="0"/>
                <w:color w:val="000000"/>
                <w:spacing w:val="0"/>
                <w:sz w:val="24"/>
                <w:szCs w:val="24"/>
                <w:bdr w:val="none" w:color="auto" w:sz="0" w:space="0"/>
              </w:rPr>
              <w:fldChar w:fldCharType="end"/>
            </w:r>
          </w:p>
          <w:p>
            <w:pPr>
              <w:keepNext w:val="0"/>
              <w:keepLines w:val="0"/>
              <w:widowControl/>
              <w:numPr>
                <w:ilvl w:val="0"/>
                <w:numId w:val="7"/>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★工作室容积大于等于</w:t>
            </w:r>
            <w:r>
              <w:rPr>
                <w:rFonts w:hint="eastAsia" w:ascii="Arial Unicode MS" w:hAnsi="Arial Unicode MS" w:eastAsia="Arial Unicode MS" w:cs="Arial Unicode MS"/>
                <w:caps w:val="0"/>
                <w:color w:val="000000"/>
                <w:spacing w:val="0"/>
                <w:sz w:val="24"/>
                <w:szCs w:val="24"/>
                <w:bdr w:val="none" w:color="auto" w:sz="0" w:space="0"/>
              </w:rPr>
              <w:fldChar w:fldCharType="begin"/>
            </w:r>
            <w:r>
              <w:rPr>
                <w:rFonts w:hint="eastAsia" w:ascii="Arial Unicode MS" w:hAnsi="Arial Unicode MS" w:eastAsia="Arial Unicode MS" w:cs="Arial Unicode MS"/>
                <w:caps w:val="0"/>
                <w:color w:val="000000"/>
                <w:spacing w:val="0"/>
                <w:sz w:val="24"/>
                <w:szCs w:val="24"/>
                <w:bdr w:val="none" w:color="auto" w:sz="0" w:space="0"/>
              </w:rPr>
              <w:instrText xml:space="preserve"> HYPERLINK "http://www.sh17.cn/search/?q=%E5%AE%B9%E7%A7%AF:30L&amp;c=32" \t "http://202.97.194.227:7011/upload/pubdoc/html/ZBGG/_blank" </w:instrText>
            </w:r>
            <w:r>
              <w:rPr>
                <w:rFonts w:hint="eastAsia" w:ascii="Arial Unicode MS" w:hAnsi="Arial Unicode MS" w:eastAsia="Arial Unicode MS" w:cs="Arial Unicode MS"/>
                <w:caps w:val="0"/>
                <w:color w:val="000000"/>
                <w:spacing w:val="0"/>
                <w:sz w:val="24"/>
                <w:szCs w:val="24"/>
                <w:bdr w:val="none" w:color="auto" w:sz="0" w:space="0"/>
              </w:rPr>
              <w:fldChar w:fldCharType="separate"/>
            </w:r>
            <w:r>
              <w:rPr>
                <w:rStyle w:val="5"/>
                <w:rFonts w:hint="eastAsia" w:ascii="Arial Unicode MS" w:hAnsi="Arial Unicode MS" w:eastAsia="Arial Unicode MS" w:cs="Arial Unicode MS"/>
                <w:caps w:val="0"/>
                <w:color w:val="000000"/>
                <w:spacing w:val="0"/>
                <w:sz w:val="24"/>
                <w:szCs w:val="24"/>
                <w:bdr w:val="none" w:color="auto" w:sz="0" w:space="0"/>
              </w:rPr>
              <w:t>30L</w:t>
            </w:r>
            <w:r>
              <w:rPr>
                <w:rFonts w:hint="eastAsia" w:ascii="Arial Unicode MS" w:hAnsi="Arial Unicode MS" w:eastAsia="Arial Unicode MS" w:cs="Arial Unicode MS"/>
                <w:caps w:val="0"/>
                <w:color w:val="000000"/>
                <w:spacing w:val="0"/>
                <w:sz w:val="24"/>
                <w:szCs w:val="24"/>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6</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shd w:val="clear" w:fill="FF0000"/>
              </w:rPr>
              <w:t>高电流电泳仪电源</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（进口）</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8"/>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★输出电压 </w:t>
            </w:r>
            <w:r>
              <w:rPr>
                <w:rFonts w:hint="eastAsia" w:ascii="Arial Unicode MS" w:hAnsi="Arial Unicode MS" w:eastAsia="Arial Unicode MS" w:cs="Arial Unicode MS"/>
                <w:caps w:val="0"/>
                <w:spacing w:val="0"/>
                <w:sz w:val="24"/>
                <w:szCs w:val="24"/>
                <w:bdr w:val="none" w:color="auto" w:sz="0" w:space="0"/>
              </w:rPr>
              <w:t>5-250 V</w:t>
            </w:r>
            <w:r>
              <w:rPr>
                <w:rFonts w:hint="default" w:ascii="Times New Roman" w:hAnsi="Times New Roman" w:eastAsia="Arial Unicode MS" w:cs="Times New Roman"/>
                <w:caps w:val="0"/>
                <w:spacing w:val="0"/>
                <w:sz w:val="24"/>
                <w:szCs w:val="24"/>
                <w:bdr w:val="none" w:color="auto" w:sz="0" w:space="0"/>
              </w:rPr>
              <w:t>，增量</w:t>
            </w:r>
            <w:r>
              <w:rPr>
                <w:rFonts w:hint="eastAsia" w:ascii="Arial Unicode MS" w:hAnsi="Arial Unicode MS" w:eastAsia="Arial Unicode MS" w:cs="Arial Unicode MS"/>
                <w:caps w:val="0"/>
                <w:spacing w:val="0"/>
                <w:sz w:val="24"/>
                <w:szCs w:val="24"/>
                <w:bdr w:val="none" w:color="auto" w:sz="0" w:space="0"/>
              </w:rPr>
              <w:t>1V</w:t>
            </w:r>
          </w:p>
          <w:p>
            <w:pPr>
              <w:keepNext w:val="0"/>
              <w:keepLines w:val="0"/>
              <w:widowControl/>
              <w:numPr>
                <w:ilvl w:val="0"/>
                <w:numId w:val="8"/>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★输出电流</w:t>
            </w:r>
            <w:r>
              <w:rPr>
                <w:rFonts w:hint="eastAsia" w:ascii="Arial Unicode MS" w:hAnsi="Arial Unicode MS" w:eastAsia="Arial Unicode MS" w:cs="Arial Unicode MS"/>
                <w:caps w:val="0"/>
                <w:spacing w:val="0"/>
                <w:sz w:val="24"/>
                <w:szCs w:val="24"/>
                <w:bdr w:val="none" w:color="auto" w:sz="0" w:space="0"/>
              </w:rPr>
              <w:t>0.01-3.0 A </w:t>
            </w:r>
            <w:r>
              <w:rPr>
                <w:rFonts w:hint="default" w:ascii="Times New Roman" w:hAnsi="Times New Roman" w:eastAsia="Arial Unicode MS" w:cs="Times New Roman"/>
                <w:caps w:val="0"/>
                <w:spacing w:val="0"/>
                <w:sz w:val="24"/>
                <w:szCs w:val="24"/>
                <w:bdr w:val="none" w:color="auto" w:sz="0" w:space="0"/>
              </w:rPr>
              <w:t>，增量</w:t>
            </w:r>
            <w:r>
              <w:rPr>
                <w:rFonts w:hint="eastAsia" w:ascii="Arial Unicode MS" w:hAnsi="Arial Unicode MS" w:eastAsia="Arial Unicode MS" w:cs="Arial Unicode MS"/>
                <w:caps w:val="0"/>
                <w:spacing w:val="0"/>
                <w:sz w:val="24"/>
                <w:szCs w:val="24"/>
                <w:bdr w:val="none" w:color="auto" w:sz="0" w:space="0"/>
              </w:rPr>
              <w:t>0.01A</w:t>
            </w:r>
          </w:p>
          <w:p>
            <w:pPr>
              <w:keepNext w:val="0"/>
              <w:keepLines w:val="0"/>
              <w:widowControl/>
              <w:numPr>
                <w:ilvl w:val="0"/>
                <w:numId w:val="8"/>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★输出功率 </w:t>
            </w:r>
            <w:r>
              <w:rPr>
                <w:rFonts w:hint="eastAsia" w:ascii="Arial Unicode MS" w:hAnsi="Arial Unicode MS" w:eastAsia="Arial Unicode MS" w:cs="Arial Unicode MS"/>
                <w:caps w:val="0"/>
                <w:spacing w:val="0"/>
                <w:sz w:val="24"/>
                <w:szCs w:val="24"/>
                <w:bdr w:val="none" w:color="auto" w:sz="0" w:space="0"/>
              </w:rPr>
              <w:t>1-300 W </w:t>
            </w:r>
            <w:r>
              <w:rPr>
                <w:rFonts w:hint="default" w:ascii="Times New Roman" w:hAnsi="Times New Roman" w:eastAsia="Arial Unicode MS" w:cs="Times New Roman"/>
                <w:caps w:val="0"/>
                <w:spacing w:val="0"/>
                <w:sz w:val="24"/>
                <w:szCs w:val="24"/>
                <w:bdr w:val="none" w:color="auto" w:sz="0" w:space="0"/>
              </w:rPr>
              <w:t>，增量</w:t>
            </w:r>
            <w:r>
              <w:rPr>
                <w:rFonts w:hint="eastAsia" w:ascii="Arial Unicode MS" w:hAnsi="Arial Unicode MS" w:eastAsia="Arial Unicode MS" w:cs="Arial Unicode MS"/>
                <w:caps w:val="0"/>
                <w:spacing w:val="0"/>
                <w:sz w:val="24"/>
                <w:szCs w:val="24"/>
                <w:bdr w:val="none" w:color="auto" w:sz="0" w:space="0"/>
              </w:rPr>
              <w:t>1W</w:t>
            </w:r>
          </w:p>
          <w:p>
            <w:pPr>
              <w:keepNext w:val="0"/>
              <w:keepLines w:val="0"/>
              <w:widowControl/>
              <w:numPr>
                <w:ilvl w:val="0"/>
                <w:numId w:val="8"/>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自动切换的恒定电压、电流或功率</w:t>
            </w:r>
          </w:p>
          <w:p>
            <w:pPr>
              <w:keepNext w:val="0"/>
              <w:keepLines w:val="0"/>
              <w:widowControl/>
              <w:numPr>
                <w:ilvl w:val="0"/>
                <w:numId w:val="8"/>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输出终端</w:t>
            </w:r>
            <w:r>
              <w:rPr>
                <w:rFonts w:hint="eastAsia" w:ascii="Arial Unicode MS" w:hAnsi="Arial Unicode MS" w:eastAsia="Arial Unicode MS" w:cs="Arial Unicode MS"/>
                <w:caps w:val="0"/>
                <w:spacing w:val="0"/>
                <w:sz w:val="24"/>
                <w:szCs w:val="24"/>
                <w:bdr w:val="none" w:color="auto" w:sz="0" w:space="0"/>
              </w:rPr>
              <w:t>4 </w:t>
            </w:r>
            <w:r>
              <w:rPr>
                <w:rFonts w:hint="default" w:ascii="Times New Roman" w:hAnsi="Times New Roman" w:eastAsia="Arial Unicode MS" w:cs="Times New Roman"/>
                <w:caps w:val="0"/>
                <w:spacing w:val="0"/>
                <w:sz w:val="24"/>
                <w:szCs w:val="24"/>
                <w:bdr w:val="none" w:color="auto" w:sz="0" w:space="0"/>
              </w:rPr>
              <w:t>对并联输出插孔</w:t>
            </w:r>
          </w:p>
          <w:p>
            <w:pPr>
              <w:keepNext w:val="0"/>
              <w:keepLines w:val="0"/>
              <w:widowControl/>
              <w:numPr>
                <w:ilvl w:val="0"/>
                <w:numId w:val="8"/>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定时器</w:t>
            </w:r>
            <w:r>
              <w:rPr>
                <w:rFonts w:hint="eastAsia" w:ascii="Arial Unicode MS" w:hAnsi="Arial Unicode MS" w:eastAsia="Arial Unicode MS" w:cs="Arial Unicode MS"/>
                <w:caps w:val="0"/>
                <w:spacing w:val="0"/>
                <w:sz w:val="24"/>
                <w:szCs w:val="24"/>
                <w:bdr w:val="none" w:color="auto" w:sz="0" w:space="0"/>
              </w:rPr>
              <w:t>1 </w:t>
            </w:r>
            <w:r>
              <w:rPr>
                <w:rFonts w:hint="default" w:ascii="Times New Roman" w:hAnsi="Times New Roman" w:eastAsia="Arial Unicode MS" w:cs="Times New Roman"/>
                <w:caps w:val="0"/>
                <w:spacing w:val="0"/>
                <w:sz w:val="24"/>
                <w:szCs w:val="24"/>
                <w:bdr w:val="none" w:color="auto" w:sz="0" w:space="0"/>
              </w:rPr>
              <w:t>分钟–</w:t>
            </w:r>
            <w:r>
              <w:rPr>
                <w:rFonts w:hint="eastAsia" w:ascii="Arial Unicode MS" w:hAnsi="Arial Unicode MS" w:eastAsia="Arial Unicode MS" w:cs="Arial Unicode MS"/>
                <w:caps w:val="0"/>
                <w:spacing w:val="0"/>
                <w:sz w:val="24"/>
                <w:szCs w:val="24"/>
                <w:bdr w:val="none" w:color="auto" w:sz="0" w:space="0"/>
              </w:rPr>
              <w:t>99 </w:t>
            </w:r>
            <w:r>
              <w:rPr>
                <w:rFonts w:hint="default" w:ascii="Times New Roman" w:hAnsi="Times New Roman" w:eastAsia="Arial Unicode MS" w:cs="Times New Roman"/>
                <w:caps w:val="0"/>
                <w:spacing w:val="0"/>
                <w:sz w:val="24"/>
                <w:szCs w:val="24"/>
                <w:bdr w:val="none" w:color="auto" w:sz="0" w:space="0"/>
              </w:rPr>
              <w:t>小时 </w:t>
            </w:r>
            <w:r>
              <w:rPr>
                <w:rFonts w:hint="eastAsia" w:ascii="Arial Unicode MS" w:hAnsi="Arial Unicode MS" w:eastAsia="Arial Unicode MS" w:cs="Arial Unicode MS"/>
                <w:caps w:val="0"/>
                <w:spacing w:val="0"/>
                <w:sz w:val="24"/>
                <w:szCs w:val="24"/>
                <w:bdr w:val="none" w:color="auto" w:sz="0" w:space="0"/>
              </w:rPr>
              <w:t>59 </w:t>
            </w:r>
            <w:r>
              <w:rPr>
                <w:rFonts w:hint="default" w:ascii="Times New Roman" w:hAnsi="Times New Roman" w:eastAsia="Arial Unicode MS" w:cs="Times New Roman"/>
                <w:caps w:val="0"/>
                <w:spacing w:val="0"/>
                <w:sz w:val="24"/>
                <w:szCs w:val="24"/>
                <w:bdr w:val="none" w:color="auto" w:sz="0" w:space="0"/>
              </w:rPr>
              <w:t>分钟</w:t>
            </w:r>
          </w:p>
          <w:p>
            <w:pPr>
              <w:keepNext w:val="0"/>
              <w:keepLines w:val="0"/>
              <w:widowControl/>
              <w:numPr>
                <w:ilvl w:val="0"/>
                <w:numId w:val="8"/>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暂停</w:t>
            </w:r>
            <w:r>
              <w:rPr>
                <w:rFonts w:hint="eastAsia" w:ascii="Arial Unicode MS" w:hAnsi="Arial Unicode MS" w:eastAsia="Arial Unicode MS" w:cs="Arial Unicode MS"/>
                <w:caps w:val="0"/>
                <w:spacing w:val="0"/>
                <w:sz w:val="24"/>
                <w:szCs w:val="24"/>
                <w:bdr w:val="none" w:color="auto" w:sz="0" w:space="0"/>
              </w:rPr>
              <w:t>/</w:t>
            </w:r>
            <w:r>
              <w:rPr>
                <w:rFonts w:hint="default" w:ascii="Times New Roman" w:hAnsi="Times New Roman" w:eastAsia="Arial Unicode MS" w:cs="Times New Roman"/>
                <w:caps w:val="0"/>
                <w:spacing w:val="0"/>
                <w:sz w:val="24"/>
                <w:szCs w:val="24"/>
                <w:bdr w:val="none" w:color="auto" w:sz="0" w:space="0"/>
              </w:rPr>
              <w:t>恢复功能，显示屏</w:t>
            </w:r>
          </w:p>
          <w:p>
            <w:pPr>
              <w:keepNext w:val="0"/>
              <w:keepLines w:val="0"/>
              <w:widowControl/>
              <w:numPr>
                <w:ilvl w:val="0"/>
                <w:numId w:val="8"/>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可用于双向凝胶电泳、</w:t>
            </w:r>
            <w:r>
              <w:rPr>
                <w:rFonts w:hint="eastAsia" w:ascii="Arial Unicode MS" w:hAnsi="Arial Unicode MS" w:eastAsia="Arial Unicode MS" w:cs="Arial Unicode MS"/>
                <w:caps w:val="0"/>
                <w:spacing w:val="0"/>
                <w:sz w:val="24"/>
                <w:szCs w:val="24"/>
                <w:bdr w:val="none" w:color="auto" w:sz="0" w:space="0"/>
              </w:rPr>
              <w:t>western</w:t>
            </w:r>
            <w:r>
              <w:rPr>
                <w:rFonts w:hint="default" w:ascii="Times New Roman" w:hAnsi="Times New Roman" w:eastAsia="Arial Unicode MS" w:cs="Times New Roman"/>
                <w:caps w:val="0"/>
                <w:spacing w:val="0"/>
                <w:sz w:val="24"/>
                <w:szCs w:val="24"/>
                <w:bdr w:val="none" w:color="auto" w:sz="0" w:space="0"/>
              </w:rPr>
              <w:t>杂交、核酸凝胶电泳、蛋白质凝胶电泳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7</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shd w:val="clear" w:fill="FF0000"/>
              </w:rPr>
              <w:t>小型蛋白双垂直电泳槽套装</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（进口）</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9"/>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★组成：</w:t>
            </w:r>
            <w:r>
              <w:rPr>
                <w:rFonts w:hint="eastAsia" w:ascii="Arial Unicode MS" w:hAnsi="Arial Unicode MS" w:eastAsia="Arial Unicode MS" w:cs="Arial Unicode MS"/>
                <w:caps w:val="0"/>
                <w:spacing w:val="0"/>
                <w:sz w:val="24"/>
                <w:szCs w:val="24"/>
                <w:bdr w:val="none" w:color="auto" w:sz="0" w:space="0"/>
              </w:rPr>
              <w:t>A</w:t>
            </w:r>
            <w:r>
              <w:rPr>
                <w:rFonts w:hint="default" w:ascii="Times New Roman" w:hAnsi="Times New Roman" w:eastAsia="Arial Unicode MS" w:cs="Times New Roman"/>
                <w:caps w:val="0"/>
                <w:spacing w:val="0"/>
                <w:sz w:val="24"/>
                <w:szCs w:val="24"/>
                <w:bdr w:val="none" w:color="auto" w:sz="0" w:space="0"/>
              </w:rPr>
              <w:t>电泳槽外壳、相对应的模块、缓冲液槽和盖；</w:t>
            </w:r>
            <w:r>
              <w:rPr>
                <w:rFonts w:hint="eastAsia" w:ascii="Arial Unicode MS" w:hAnsi="Arial Unicode MS" w:eastAsia="Arial Unicode MS" w:cs="Arial Unicode MS"/>
                <w:caps w:val="0"/>
                <w:spacing w:val="0"/>
                <w:sz w:val="24"/>
                <w:szCs w:val="24"/>
                <w:bdr w:val="none" w:color="auto" w:sz="0" w:space="0"/>
              </w:rPr>
              <w:t>B</w:t>
            </w:r>
            <w:r>
              <w:rPr>
                <w:rFonts w:hint="eastAsia" w:ascii="Arial Unicode MS" w:hAnsi="Arial Unicode MS" w:eastAsia="Arial Unicode MS" w:cs="Arial Unicode MS"/>
                <w:caps w:val="0"/>
                <w:color w:val="000000"/>
                <w:spacing w:val="0"/>
                <w:sz w:val="24"/>
                <w:szCs w:val="24"/>
                <w:bdr w:val="none" w:color="auto" w:sz="0" w:space="0"/>
              </w:rPr>
              <w:fldChar w:fldCharType="begin"/>
            </w:r>
            <w:r>
              <w:rPr>
                <w:rFonts w:hint="eastAsia" w:ascii="Arial Unicode MS" w:hAnsi="Arial Unicode MS" w:eastAsia="Arial Unicode MS" w:cs="Arial Unicode MS"/>
                <w:caps w:val="0"/>
                <w:color w:val="000000"/>
                <w:spacing w:val="0"/>
                <w:sz w:val="24"/>
                <w:szCs w:val="24"/>
                <w:bdr w:val="none" w:color="auto" w:sz="0" w:space="0"/>
              </w:rPr>
              <w:instrText xml:space="preserve"> HYPERLINK "http://www.lab-eye.com/cp/hc/fzyjhc/dyhc/czhc/dyblml.html" </w:instrText>
            </w:r>
            <w:r>
              <w:rPr>
                <w:rFonts w:hint="eastAsia" w:ascii="Arial Unicode MS" w:hAnsi="Arial Unicode MS" w:eastAsia="Arial Unicode MS" w:cs="Arial Unicode MS"/>
                <w:caps w:val="0"/>
                <w:color w:val="000000"/>
                <w:spacing w:val="0"/>
                <w:sz w:val="24"/>
                <w:szCs w:val="24"/>
                <w:bdr w:val="none" w:color="auto" w:sz="0" w:space="0"/>
              </w:rPr>
              <w:fldChar w:fldCharType="separate"/>
            </w:r>
            <w:r>
              <w:rPr>
                <w:rStyle w:val="5"/>
                <w:rFonts w:hint="default" w:ascii="Times New Roman" w:hAnsi="Times New Roman" w:eastAsia="Arial Unicode MS" w:cs="Times New Roman"/>
                <w:caps w:val="0"/>
                <w:color w:val="000000"/>
                <w:spacing w:val="0"/>
                <w:sz w:val="24"/>
                <w:szCs w:val="24"/>
                <w:bdr w:val="none" w:color="auto" w:sz="0" w:space="0"/>
              </w:rPr>
              <w:t>玻璃板和梳子</w:t>
            </w:r>
            <w:r>
              <w:rPr>
                <w:rFonts w:hint="eastAsia" w:ascii="Arial Unicode MS" w:hAnsi="Arial Unicode MS" w:eastAsia="Arial Unicode MS" w:cs="Arial Unicode MS"/>
                <w:caps w:val="0"/>
                <w:color w:val="000000"/>
                <w:spacing w:val="0"/>
                <w:sz w:val="24"/>
                <w:szCs w:val="24"/>
                <w:bdr w:val="none" w:color="auto" w:sz="0" w:space="0"/>
              </w:rPr>
              <w:fldChar w:fldCharType="end"/>
            </w:r>
            <w:r>
              <w:rPr>
                <w:rFonts w:hint="default" w:ascii="Times New Roman" w:hAnsi="Times New Roman" w:eastAsia="Arial Unicode MS" w:cs="Times New Roman"/>
                <w:caps w:val="0"/>
                <w:spacing w:val="0"/>
                <w:sz w:val="24"/>
                <w:szCs w:val="24"/>
                <w:bdr w:val="none" w:color="auto" w:sz="0" w:space="0"/>
              </w:rPr>
              <w:t>；</w:t>
            </w:r>
            <w:r>
              <w:rPr>
                <w:rFonts w:hint="eastAsia" w:ascii="Arial Unicode MS" w:hAnsi="Arial Unicode MS" w:eastAsia="Arial Unicode MS" w:cs="Arial Unicode MS"/>
                <w:caps w:val="0"/>
                <w:spacing w:val="0"/>
                <w:sz w:val="24"/>
                <w:szCs w:val="24"/>
                <w:bdr w:val="none" w:color="auto" w:sz="0" w:space="0"/>
              </w:rPr>
              <w:t>C</w:t>
            </w:r>
            <w:r>
              <w:rPr>
                <w:rFonts w:hint="default" w:ascii="Times New Roman" w:hAnsi="Times New Roman" w:eastAsia="Arial Unicode MS" w:cs="Times New Roman"/>
                <w:caps w:val="0"/>
                <w:spacing w:val="0"/>
                <w:sz w:val="24"/>
                <w:szCs w:val="24"/>
                <w:bdr w:val="none" w:color="auto" w:sz="0" w:space="0"/>
              </w:rPr>
              <w:t>加样引导器；</w:t>
            </w:r>
            <w:r>
              <w:rPr>
                <w:rFonts w:hint="eastAsia" w:ascii="Arial Unicode MS" w:hAnsi="Arial Unicode MS" w:eastAsia="Arial Unicode MS" w:cs="Arial Unicode MS"/>
                <w:caps w:val="0"/>
                <w:spacing w:val="0"/>
                <w:sz w:val="24"/>
                <w:szCs w:val="24"/>
                <w:bdr w:val="none" w:color="auto" w:sz="0" w:space="0"/>
              </w:rPr>
              <w:t>D</w:t>
            </w:r>
            <w:r>
              <w:rPr>
                <w:rFonts w:hint="default" w:ascii="Times New Roman" w:hAnsi="Times New Roman" w:eastAsia="Arial Unicode MS" w:cs="Times New Roman"/>
                <w:caps w:val="0"/>
                <w:spacing w:val="0"/>
                <w:sz w:val="24"/>
                <w:szCs w:val="24"/>
                <w:bdr w:val="none" w:color="auto" w:sz="0" w:space="0"/>
              </w:rPr>
              <w:t>制胶支架和制胶框</w:t>
            </w:r>
          </w:p>
          <w:p>
            <w:pPr>
              <w:keepNext w:val="0"/>
              <w:keepLines w:val="0"/>
              <w:widowControl/>
              <w:numPr>
                <w:ilvl w:val="0"/>
                <w:numId w:val="9"/>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★使用</w:t>
            </w:r>
            <w:r>
              <w:rPr>
                <w:rFonts w:hint="eastAsia" w:ascii="Arial Unicode MS" w:hAnsi="Arial Unicode MS" w:eastAsia="Arial Unicode MS" w:cs="Arial Unicode MS"/>
                <w:caps w:val="0"/>
                <w:spacing w:val="0"/>
                <w:sz w:val="24"/>
                <w:szCs w:val="24"/>
                <w:bdr w:val="none" w:color="auto" w:sz="0" w:space="0"/>
              </w:rPr>
              <w:t>2</w:t>
            </w:r>
            <w:r>
              <w:rPr>
                <w:rFonts w:hint="default" w:ascii="Times New Roman" w:hAnsi="Times New Roman" w:eastAsia="Arial Unicode MS" w:cs="Times New Roman"/>
                <w:caps w:val="0"/>
                <w:spacing w:val="0"/>
                <w:sz w:val="24"/>
                <w:szCs w:val="24"/>
                <w:bdr w:val="none" w:color="auto" w:sz="0" w:space="0"/>
              </w:rPr>
              <w:t>个电泳模块，电泳槽可同时进行</w:t>
            </w:r>
            <w:r>
              <w:rPr>
                <w:rFonts w:hint="eastAsia" w:ascii="Arial Unicode MS" w:hAnsi="Arial Unicode MS" w:eastAsia="Arial Unicode MS" w:cs="Arial Unicode MS"/>
                <w:caps w:val="0"/>
                <w:spacing w:val="0"/>
                <w:sz w:val="24"/>
                <w:szCs w:val="24"/>
                <w:bdr w:val="none" w:color="auto" w:sz="0" w:space="0"/>
              </w:rPr>
              <w:t>4</w:t>
            </w:r>
            <w:r>
              <w:rPr>
                <w:rFonts w:hint="default" w:ascii="Times New Roman" w:hAnsi="Times New Roman" w:eastAsia="Arial Unicode MS" w:cs="Times New Roman"/>
                <w:caps w:val="0"/>
                <w:spacing w:val="0"/>
                <w:sz w:val="24"/>
                <w:szCs w:val="24"/>
                <w:bdr w:val="none" w:color="auto" w:sz="0" w:space="0"/>
              </w:rPr>
              <w:t>块凝胶电泳</w:t>
            </w:r>
          </w:p>
          <w:p>
            <w:pPr>
              <w:keepNext w:val="0"/>
              <w:keepLines w:val="0"/>
              <w:widowControl/>
              <w:numPr>
                <w:ilvl w:val="0"/>
                <w:numId w:val="9"/>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电泳槽可容纳 </w:t>
            </w:r>
            <w:r>
              <w:rPr>
                <w:rFonts w:hint="eastAsia" w:ascii="Arial Unicode MS" w:hAnsi="Arial Unicode MS" w:eastAsia="Arial Unicode MS" w:cs="Arial Unicode MS"/>
                <w:caps w:val="0"/>
                <w:spacing w:val="0"/>
                <w:sz w:val="24"/>
                <w:szCs w:val="24"/>
                <w:bdr w:val="none" w:color="auto" w:sz="0" w:space="0"/>
              </w:rPr>
              <w:t>1</w:t>
            </w:r>
            <w:r>
              <w:rPr>
                <w:rFonts w:hint="default" w:ascii="Times New Roman" w:hAnsi="Times New Roman" w:eastAsia="Arial Unicode MS" w:cs="Times New Roman"/>
                <w:caps w:val="0"/>
                <w:spacing w:val="0"/>
                <w:sz w:val="24"/>
                <w:szCs w:val="24"/>
                <w:bdr w:val="none" w:color="auto" w:sz="0" w:space="0"/>
              </w:rPr>
              <w:t>－</w:t>
            </w:r>
            <w:r>
              <w:rPr>
                <w:rFonts w:hint="eastAsia" w:ascii="Arial Unicode MS" w:hAnsi="Arial Unicode MS" w:eastAsia="Arial Unicode MS" w:cs="Arial Unicode MS"/>
                <w:caps w:val="0"/>
                <w:spacing w:val="0"/>
                <w:sz w:val="24"/>
                <w:szCs w:val="24"/>
                <w:bdr w:val="none" w:color="auto" w:sz="0" w:space="0"/>
              </w:rPr>
              <w:t>4 </w:t>
            </w:r>
            <w:r>
              <w:rPr>
                <w:rFonts w:hint="default" w:ascii="Times New Roman" w:hAnsi="Times New Roman" w:eastAsia="Arial Unicode MS" w:cs="Times New Roman"/>
                <w:caps w:val="0"/>
                <w:spacing w:val="0"/>
                <w:sz w:val="24"/>
                <w:szCs w:val="24"/>
                <w:bdr w:val="none" w:color="auto" w:sz="0" w:space="0"/>
              </w:rPr>
              <w:t>块手灌胶或预制胶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8</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多功能水平电泳槽</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10"/>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材料：聚碳酸脂材料</w:t>
            </w:r>
          </w:p>
          <w:p>
            <w:pPr>
              <w:keepNext w:val="0"/>
              <w:keepLines w:val="0"/>
              <w:widowControl/>
              <w:numPr>
                <w:ilvl w:val="0"/>
                <w:numId w:val="10"/>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★组成：水平电泳槽底壳，水平电泳槽顶盖，电泳槽电源连线，水平电泳槽铂金丝电极架，水平电泳槽铂金丝电极架，制胶盘架，多规格制胶梳子，多规格制胶盘，多用制胶器</w:t>
            </w:r>
          </w:p>
          <w:p>
            <w:pPr>
              <w:keepNext w:val="0"/>
              <w:keepLines w:val="0"/>
              <w:widowControl/>
              <w:numPr>
                <w:ilvl w:val="0"/>
                <w:numId w:val="10"/>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★可灌制 </w:t>
            </w:r>
            <w:r>
              <w:rPr>
                <w:rFonts w:hint="eastAsia" w:ascii="Arial Unicode MS" w:hAnsi="Arial Unicode MS" w:eastAsia="Arial Unicode MS" w:cs="Arial Unicode MS"/>
                <w:caps w:val="0"/>
                <w:spacing w:val="0"/>
                <w:sz w:val="24"/>
                <w:szCs w:val="24"/>
                <w:bdr w:val="none" w:color="auto" w:sz="0" w:space="0"/>
              </w:rPr>
              <w:t>6x6cm </w:t>
            </w:r>
            <w:r>
              <w:rPr>
                <w:rFonts w:hint="default" w:ascii="Times New Roman" w:hAnsi="Times New Roman" w:eastAsia="Arial Unicode MS" w:cs="Times New Roman"/>
                <w:caps w:val="0"/>
                <w:spacing w:val="0"/>
                <w:sz w:val="24"/>
                <w:szCs w:val="24"/>
                <w:bdr w:val="none" w:color="auto" w:sz="0" w:space="0"/>
              </w:rPr>
              <w:t>的小胶、 </w:t>
            </w:r>
            <w:r>
              <w:rPr>
                <w:rFonts w:hint="eastAsia" w:ascii="Arial Unicode MS" w:hAnsi="Arial Unicode MS" w:eastAsia="Arial Unicode MS" w:cs="Arial Unicode MS"/>
                <w:caps w:val="0"/>
                <w:spacing w:val="0"/>
                <w:sz w:val="24"/>
                <w:szCs w:val="24"/>
                <w:bdr w:val="none" w:color="auto" w:sz="0" w:space="0"/>
              </w:rPr>
              <w:t>12x6cm </w:t>
            </w:r>
            <w:r>
              <w:rPr>
                <w:rFonts w:hint="default" w:ascii="Times New Roman" w:hAnsi="Times New Roman" w:eastAsia="Arial Unicode MS" w:cs="Times New Roman"/>
                <w:caps w:val="0"/>
                <w:spacing w:val="0"/>
                <w:sz w:val="24"/>
                <w:szCs w:val="24"/>
                <w:bdr w:val="none" w:color="auto" w:sz="0" w:space="0"/>
              </w:rPr>
              <w:t>的宽胶，还可以灌制 </w:t>
            </w:r>
            <w:r>
              <w:rPr>
                <w:rFonts w:hint="eastAsia" w:ascii="Arial Unicode MS" w:hAnsi="Arial Unicode MS" w:eastAsia="Arial Unicode MS" w:cs="Arial Unicode MS"/>
                <w:caps w:val="0"/>
                <w:spacing w:val="0"/>
                <w:sz w:val="24"/>
                <w:szCs w:val="24"/>
                <w:bdr w:val="none" w:color="auto" w:sz="0" w:space="0"/>
              </w:rPr>
              <w:t>6x12cm </w:t>
            </w:r>
            <w:r>
              <w:rPr>
                <w:rFonts w:hint="default" w:ascii="Times New Roman" w:hAnsi="Times New Roman" w:eastAsia="Arial Unicode MS" w:cs="Times New Roman"/>
                <w:caps w:val="0"/>
                <w:spacing w:val="0"/>
                <w:sz w:val="24"/>
                <w:szCs w:val="24"/>
                <w:bdr w:val="none" w:color="auto" w:sz="0" w:space="0"/>
              </w:rPr>
              <w:t>的长胶，以及 </w:t>
            </w:r>
            <w:r>
              <w:rPr>
                <w:rFonts w:hint="eastAsia" w:ascii="Arial Unicode MS" w:hAnsi="Arial Unicode MS" w:eastAsia="Arial Unicode MS" w:cs="Arial Unicode MS"/>
                <w:caps w:val="0"/>
                <w:spacing w:val="0"/>
                <w:sz w:val="24"/>
                <w:szCs w:val="24"/>
                <w:bdr w:val="none" w:color="auto" w:sz="0" w:space="0"/>
              </w:rPr>
              <w:t>12x12cm </w:t>
            </w:r>
            <w:r>
              <w:rPr>
                <w:rFonts w:hint="default" w:ascii="Times New Roman" w:hAnsi="Times New Roman" w:eastAsia="Arial Unicode MS" w:cs="Times New Roman"/>
                <w:caps w:val="0"/>
                <w:spacing w:val="0"/>
                <w:sz w:val="24"/>
                <w:szCs w:val="24"/>
                <w:bdr w:val="none" w:color="auto" w:sz="0" w:space="0"/>
              </w:rPr>
              <w:t>的方胶</w:t>
            </w:r>
          </w:p>
          <w:p>
            <w:pPr>
              <w:keepNext w:val="0"/>
              <w:keepLines w:val="0"/>
              <w:widowControl/>
              <w:numPr>
                <w:ilvl w:val="0"/>
                <w:numId w:val="10"/>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多用制胶器为耐温材料（</w:t>
            </w:r>
            <w:r>
              <w:rPr>
                <w:rFonts w:hint="eastAsia" w:ascii="Arial Unicode MS" w:hAnsi="Arial Unicode MS" w:eastAsia="Arial Unicode MS" w:cs="Arial Unicode MS"/>
                <w:caps w:val="0"/>
                <w:spacing w:val="0"/>
                <w:sz w:val="24"/>
                <w:szCs w:val="24"/>
                <w:bdr w:val="none" w:color="auto" w:sz="0" w:space="0"/>
              </w:rPr>
              <w:t>135</w:t>
            </w:r>
            <w:r>
              <w:rPr>
                <w:rFonts w:hint="default" w:ascii="Times New Roman" w:hAnsi="Times New Roman" w:eastAsia="Arial Unicode MS" w:cs="Times New Roman"/>
                <w:caps w:val="0"/>
                <w:spacing w:val="0"/>
                <w:sz w:val="24"/>
                <w:szCs w:val="24"/>
                <w:bdr w:val="none" w:color="auto" w:sz="0" w:space="0"/>
              </w:rPr>
              <w:t>摄氏度）注塑成型，不变型。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9</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电泳转印槽</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11"/>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★性能及用途：双板电泳转印槽</w:t>
            </w:r>
          </w:p>
          <w:p>
            <w:pPr>
              <w:keepNext w:val="0"/>
              <w:keepLines w:val="0"/>
              <w:widowControl/>
              <w:numPr>
                <w:ilvl w:val="0"/>
                <w:numId w:val="11"/>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材料：聚碳酸脂注塑成型</w:t>
            </w:r>
          </w:p>
          <w:p>
            <w:pPr>
              <w:keepNext w:val="0"/>
              <w:keepLines w:val="0"/>
              <w:widowControl/>
              <w:numPr>
                <w:ilvl w:val="0"/>
                <w:numId w:val="11"/>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转印耗时≤</w:t>
            </w:r>
            <w:r>
              <w:rPr>
                <w:rFonts w:hint="eastAsia" w:ascii="Arial Unicode MS" w:hAnsi="Arial Unicode MS" w:eastAsia="Arial Unicode MS" w:cs="Arial Unicode MS"/>
                <w:caps w:val="0"/>
                <w:spacing w:val="0"/>
                <w:sz w:val="24"/>
                <w:szCs w:val="24"/>
                <w:bdr w:val="none" w:color="auto" w:sz="0" w:space="0"/>
              </w:rPr>
              <w:t>90</w:t>
            </w:r>
            <w:r>
              <w:rPr>
                <w:rFonts w:hint="default" w:ascii="Times New Roman" w:hAnsi="Times New Roman" w:eastAsia="Arial Unicode MS" w:cs="Times New Roman"/>
                <w:caps w:val="0"/>
                <w:spacing w:val="0"/>
                <w:sz w:val="24"/>
                <w:szCs w:val="24"/>
                <w:bdr w:val="none" w:color="auto" w:sz="0" w:space="0"/>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10</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shd w:val="clear" w:fill="FFFF00"/>
              </w:rPr>
              <w:t>梯度PCR仪</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（进口）</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12"/>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★样本容量</w:t>
            </w:r>
            <w:r>
              <w:rPr>
                <w:rFonts w:hint="eastAsia" w:ascii="Arial Unicode MS" w:hAnsi="Arial Unicode MS" w:eastAsia="Arial Unicode MS" w:cs="Arial Unicode MS"/>
                <w:caps w:val="0"/>
                <w:spacing w:val="0"/>
                <w:sz w:val="24"/>
                <w:szCs w:val="24"/>
                <w:bdr w:val="none" w:color="auto" w:sz="0" w:space="0"/>
              </w:rPr>
              <w:t>96 x 0.2 ml </w:t>
            </w:r>
            <w:r>
              <w:rPr>
                <w:rFonts w:hint="default" w:ascii="Times New Roman" w:hAnsi="Times New Roman" w:eastAsia="Arial Unicode MS" w:cs="Times New Roman"/>
                <w:caps w:val="0"/>
                <w:spacing w:val="0"/>
                <w:sz w:val="24"/>
                <w:szCs w:val="24"/>
                <w:bdr w:val="none" w:color="auto" w:sz="0" w:space="0"/>
              </w:rPr>
              <w:t>试管，</w:t>
            </w:r>
            <w:r>
              <w:rPr>
                <w:rFonts w:hint="eastAsia" w:ascii="Arial Unicode MS" w:hAnsi="Arial Unicode MS" w:eastAsia="Arial Unicode MS" w:cs="Arial Unicode MS"/>
                <w:caps w:val="0"/>
                <w:spacing w:val="0"/>
                <w:sz w:val="24"/>
                <w:szCs w:val="24"/>
                <w:bdr w:val="none" w:color="auto" w:sz="0" w:space="0"/>
              </w:rPr>
              <w:t>0.2 ml </w:t>
            </w:r>
            <w:r>
              <w:rPr>
                <w:rFonts w:hint="default" w:ascii="Times New Roman" w:hAnsi="Times New Roman" w:eastAsia="Arial Unicode MS" w:cs="Times New Roman"/>
                <w:caps w:val="0"/>
                <w:spacing w:val="0"/>
                <w:sz w:val="24"/>
                <w:szCs w:val="24"/>
                <w:bdr w:val="none" w:color="auto" w:sz="0" w:space="0"/>
              </w:rPr>
              <w:t>联管或 </w:t>
            </w:r>
            <w:r>
              <w:rPr>
                <w:rFonts w:hint="eastAsia" w:ascii="Arial Unicode MS" w:hAnsi="Arial Unicode MS" w:eastAsia="Arial Unicode MS" w:cs="Arial Unicode MS"/>
                <w:caps w:val="0"/>
                <w:spacing w:val="0"/>
                <w:sz w:val="24"/>
                <w:szCs w:val="24"/>
                <w:bdr w:val="none" w:color="auto" w:sz="0" w:space="0"/>
              </w:rPr>
              <w:t>1 x 96 </w:t>
            </w:r>
            <w:r>
              <w:rPr>
                <w:rFonts w:hint="default" w:ascii="Times New Roman" w:hAnsi="Times New Roman" w:eastAsia="Arial Unicode MS" w:cs="Times New Roman"/>
                <w:caps w:val="0"/>
                <w:spacing w:val="0"/>
                <w:sz w:val="24"/>
                <w:szCs w:val="24"/>
                <w:bdr w:val="none" w:color="auto" w:sz="0" w:space="0"/>
              </w:rPr>
              <w:t>孔板</w:t>
            </w:r>
          </w:p>
          <w:p>
            <w:pPr>
              <w:keepNext w:val="0"/>
              <w:keepLines w:val="0"/>
              <w:widowControl/>
              <w:numPr>
                <w:ilvl w:val="0"/>
                <w:numId w:val="12"/>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★最大升降温速率</w:t>
            </w:r>
            <w:r>
              <w:rPr>
                <w:rFonts w:hint="eastAsia" w:ascii="Arial Unicode MS" w:hAnsi="Arial Unicode MS" w:eastAsia="Arial Unicode MS" w:cs="Arial Unicode MS"/>
                <w:caps w:val="0"/>
                <w:spacing w:val="0"/>
                <w:sz w:val="24"/>
                <w:szCs w:val="24"/>
                <w:bdr w:val="none" w:color="auto" w:sz="0" w:space="0"/>
              </w:rPr>
              <w:t>4</w:t>
            </w:r>
            <w:r>
              <w:rPr>
                <w:rFonts w:hint="default" w:ascii="Times New Roman" w:hAnsi="Times New Roman" w:eastAsia="Arial Unicode MS" w:cs="Times New Roman"/>
                <w:caps w:val="0"/>
                <w:spacing w:val="0"/>
                <w:sz w:val="24"/>
                <w:szCs w:val="24"/>
                <w:bdr w:val="none" w:color="auto" w:sz="0" w:space="0"/>
              </w:rPr>
              <w:t>°</w:t>
            </w:r>
            <w:r>
              <w:rPr>
                <w:rFonts w:hint="eastAsia" w:ascii="Arial Unicode MS" w:hAnsi="Arial Unicode MS" w:eastAsia="Arial Unicode MS" w:cs="Arial Unicode MS"/>
                <w:caps w:val="0"/>
                <w:spacing w:val="0"/>
                <w:sz w:val="24"/>
                <w:szCs w:val="24"/>
                <w:bdr w:val="none" w:color="auto" w:sz="0" w:space="0"/>
              </w:rPr>
              <w:t>C/sec</w:t>
            </w:r>
            <w:r>
              <w:rPr>
                <w:rFonts w:hint="default" w:ascii="Times New Roman" w:hAnsi="Times New Roman" w:eastAsia="Arial Unicode MS" w:cs="Times New Roman"/>
                <w:caps w:val="0"/>
                <w:spacing w:val="0"/>
                <w:sz w:val="24"/>
                <w:szCs w:val="24"/>
                <w:bdr w:val="none" w:color="auto" w:sz="0" w:space="0"/>
              </w:rPr>
              <w:t>；平均升降温速率</w:t>
            </w:r>
            <w:r>
              <w:rPr>
                <w:rFonts w:hint="eastAsia" w:ascii="Arial Unicode MS" w:hAnsi="Arial Unicode MS" w:eastAsia="Arial Unicode MS" w:cs="Arial Unicode MS"/>
                <w:caps w:val="0"/>
                <w:spacing w:val="0"/>
                <w:sz w:val="24"/>
                <w:szCs w:val="24"/>
                <w:bdr w:val="none" w:color="auto" w:sz="0" w:space="0"/>
              </w:rPr>
              <w:t>2.5</w:t>
            </w:r>
            <w:r>
              <w:rPr>
                <w:rFonts w:hint="default" w:ascii="Times New Roman" w:hAnsi="Times New Roman" w:eastAsia="Arial Unicode MS" w:cs="Times New Roman"/>
                <w:caps w:val="0"/>
                <w:spacing w:val="0"/>
                <w:sz w:val="24"/>
                <w:szCs w:val="24"/>
                <w:bdr w:val="none" w:color="auto" w:sz="0" w:space="0"/>
              </w:rPr>
              <w:t>°</w:t>
            </w:r>
            <w:r>
              <w:rPr>
                <w:rFonts w:hint="eastAsia" w:ascii="Arial Unicode MS" w:hAnsi="Arial Unicode MS" w:eastAsia="Arial Unicode MS" w:cs="Arial Unicode MS"/>
                <w:caps w:val="0"/>
                <w:spacing w:val="0"/>
                <w:sz w:val="24"/>
                <w:szCs w:val="24"/>
                <w:bdr w:val="none" w:color="auto" w:sz="0" w:space="0"/>
              </w:rPr>
              <w:t>C/sec</w:t>
            </w:r>
            <w:r>
              <w:rPr>
                <w:rFonts w:hint="default" w:ascii="Times New Roman" w:hAnsi="Times New Roman" w:eastAsia="Arial Unicode MS" w:cs="Times New Roman"/>
                <w:caps w:val="0"/>
                <w:spacing w:val="0"/>
                <w:sz w:val="24"/>
                <w:szCs w:val="24"/>
                <w:bdr w:val="none" w:color="auto" w:sz="0" w:space="0"/>
              </w:rPr>
              <w:t>；温度范围</w:t>
            </w:r>
            <w:r>
              <w:rPr>
                <w:rFonts w:hint="eastAsia" w:ascii="Arial Unicode MS" w:hAnsi="Arial Unicode MS" w:eastAsia="Arial Unicode MS" w:cs="Arial Unicode MS"/>
                <w:caps w:val="0"/>
                <w:spacing w:val="0"/>
                <w:sz w:val="24"/>
                <w:szCs w:val="24"/>
                <w:bdr w:val="none" w:color="auto" w:sz="0" w:space="0"/>
              </w:rPr>
              <w:t>4</w:t>
            </w:r>
            <w:r>
              <w:rPr>
                <w:rFonts w:hint="default" w:ascii="Times New Roman" w:hAnsi="Times New Roman" w:eastAsia="Arial Unicode MS" w:cs="Times New Roman"/>
                <w:caps w:val="0"/>
                <w:spacing w:val="0"/>
                <w:sz w:val="24"/>
                <w:szCs w:val="24"/>
                <w:bdr w:val="none" w:color="auto" w:sz="0" w:space="0"/>
              </w:rPr>
              <w:t>–</w:t>
            </w:r>
            <w:r>
              <w:rPr>
                <w:rFonts w:hint="eastAsia" w:ascii="Arial Unicode MS" w:hAnsi="Arial Unicode MS" w:eastAsia="Arial Unicode MS" w:cs="Arial Unicode MS"/>
                <w:caps w:val="0"/>
                <w:spacing w:val="0"/>
                <w:sz w:val="24"/>
                <w:szCs w:val="24"/>
                <w:bdr w:val="none" w:color="auto" w:sz="0" w:space="0"/>
              </w:rPr>
              <w:t>100</w:t>
            </w:r>
            <w:r>
              <w:rPr>
                <w:rFonts w:hint="default" w:ascii="Times New Roman" w:hAnsi="Times New Roman" w:eastAsia="Arial Unicode MS" w:cs="Times New Roman"/>
                <w:caps w:val="0"/>
                <w:spacing w:val="0"/>
                <w:sz w:val="24"/>
                <w:szCs w:val="24"/>
                <w:bdr w:val="none" w:color="auto" w:sz="0" w:space="0"/>
              </w:rPr>
              <w:t>°</w:t>
            </w:r>
            <w:r>
              <w:rPr>
                <w:rFonts w:hint="eastAsia" w:ascii="Arial Unicode MS" w:hAnsi="Arial Unicode MS" w:eastAsia="Arial Unicode MS" w:cs="Arial Unicode MS"/>
                <w:caps w:val="0"/>
                <w:spacing w:val="0"/>
                <w:sz w:val="24"/>
                <w:szCs w:val="24"/>
                <w:bdr w:val="none" w:color="auto" w:sz="0" w:space="0"/>
              </w:rPr>
              <w:t>C</w:t>
            </w:r>
            <w:r>
              <w:rPr>
                <w:rFonts w:hint="default" w:ascii="Times New Roman" w:hAnsi="Times New Roman" w:eastAsia="Arial Unicode MS" w:cs="Times New Roman"/>
                <w:caps w:val="0"/>
                <w:spacing w:val="0"/>
                <w:sz w:val="24"/>
                <w:szCs w:val="24"/>
                <w:bdr w:val="none" w:color="auto" w:sz="0" w:space="0"/>
              </w:rPr>
              <w:t>；梯度范围</w:t>
            </w:r>
            <w:r>
              <w:rPr>
                <w:rFonts w:hint="eastAsia" w:ascii="Arial Unicode MS" w:hAnsi="Arial Unicode MS" w:eastAsia="Arial Unicode MS" w:cs="Arial Unicode MS"/>
                <w:caps w:val="0"/>
                <w:spacing w:val="0"/>
                <w:sz w:val="24"/>
                <w:szCs w:val="24"/>
                <w:bdr w:val="none" w:color="auto" w:sz="0" w:space="0"/>
              </w:rPr>
              <w:t>30</w:t>
            </w:r>
            <w:r>
              <w:rPr>
                <w:rFonts w:hint="default" w:ascii="Times New Roman" w:hAnsi="Times New Roman" w:eastAsia="Arial Unicode MS" w:cs="Times New Roman"/>
                <w:caps w:val="0"/>
                <w:spacing w:val="0"/>
                <w:sz w:val="24"/>
                <w:szCs w:val="24"/>
                <w:bdr w:val="none" w:color="auto" w:sz="0" w:space="0"/>
              </w:rPr>
              <w:t>–</w:t>
            </w:r>
            <w:r>
              <w:rPr>
                <w:rFonts w:hint="eastAsia" w:ascii="Arial Unicode MS" w:hAnsi="Arial Unicode MS" w:eastAsia="Arial Unicode MS" w:cs="Arial Unicode MS"/>
                <w:caps w:val="0"/>
                <w:spacing w:val="0"/>
                <w:sz w:val="24"/>
                <w:szCs w:val="24"/>
                <w:bdr w:val="none" w:color="auto" w:sz="0" w:space="0"/>
              </w:rPr>
              <w:t>100</w:t>
            </w:r>
            <w:r>
              <w:rPr>
                <w:rFonts w:hint="default" w:ascii="Times New Roman" w:hAnsi="Times New Roman" w:eastAsia="Arial Unicode MS" w:cs="Times New Roman"/>
                <w:caps w:val="0"/>
                <w:spacing w:val="0"/>
                <w:sz w:val="24"/>
                <w:szCs w:val="24"/>
                <w:bdr w:val="none" w:color="auto" w:sz="0" w:space="0"/>
              </w:rPr>
              <w:t>°</w:t>
            </w:r>
            <w:r>
              <w:rPr>
                <w:rFonts w:hint="eastAsia" w:ascii="Arial Unicode MS" w:hAnsi="Arial Unicode MS" w:eastAsia="Arial Unicode MS" w:cs="Arial Unicode MS"/>
                <w:caps w:val="0"/>
                <w:spacing w:val="0"/>
                <w:sz w:val="24"/>
                <w:szCs w:val="24"/>
                <w:bdr w:val="none" w:color="auto" w:sz="0" w:space="0"/>
              </w:rPr>
              <w:t>C</w:t>
            </w:r>
            <w:r>
              <w:rPr>
                <w:rFonts w:hint="default" w:ascii="Times New Roman" w:hAnsi="Times New Roman" w:eastAsia="Arial Unicode MS" w:cs="Times New Roman"/>
                <w:caps w:val="0"/>
                <w:spacing w:val="0"/>
                <w:sz w:val="24"/>
                <w:szCs w:val="24"/>
                <w:bdr w:val="none" w:color="auto" w:sz="0" w:space="0"/>
              </w:rPr>
              <w:t>；温度差异范围</w:t>
            </w:r>
            <w:r>
              <w:rPr>
                <w:rFonts w:hint="eastAsia" w:ascii="Arial Unicode MS" w:hAnsi="Arial Unicode MS" w:eastAsia="Arial Unicode MS" w:cs="Arial Unicode MS"/>
                <w:caps w:val="0"/>
                <w:spacing w:val="0"/>
                <w:sz w:val="24"/>
                <w:szCs w:val="24"/>
                <w:bdr w:val="none" w:color="auto" w:sz="0" w:space="0"/>
              </w:rPr>
              <w:t>1</w:t>
            </w:r>
            <w:r>
              <w:rPr>
                <w:rFonts w:hint="default" w:ascii="Times New Roman" w:hAnsi="Times New Roman" w:eastAsia="Arial Unicode MS" w:cs="Times New Roman"/>
                <w:caps w:val="0"/>
                <w:spacing w:val="0"/>
                <w:sz w:val="24"/>
                <w:szCs w:val="24"/>
                <w:bdr w:val="none" w:color="auto" w:sz="0" w:space="0"/>
              </w:rPr>
              <w:t>–</w:t>
            </w:r>
            <w:r>
              <w:rPr>
                <w:rFonts w:hint="eastAsia" w:ascii="Arial Unicode MS" w:hAnsi="Arial Unicode MS" w:eastAsia="Arial Unicode MS" w:cs="Arial Unicode MS"/>
                <w:caps w:val="0"/>
                <w:spacing w:val="0"/>
                <w:sz w:val="24"/>
                <w:szCs w:val="24"/>
                <w:bdr w:val="none" w:color="auto" w:sz="0" w:space="0"/>
              </w:rPr>
              <w:t>25</w:t>
            </w:r>
            <w:r>
              <w:rPr>
                <w:rFonts w:hint="default" w:ascii="Times New Roman" w:hAnsi="Times New Roman" w:eastAsia="Arial Unicode MS" w:cs="Times New Roman"/>
                <w:caps w:val="0"/>
                <w:spacing w:val="0"/>
                <w:sz w:val="24"/>
                <w:szCs w:val="24"/>
                <w:bdr w:val="none" w:color="auto" w:sz="0" w:space="0"/>
              </w:rPr>
              <w:t>°</w:t>
            </w:r>
            <w:r>
              <w:rPr>
                <w:rFonts w:hint="eastAsia" w:ascii="Arial Unicode MS" w:hAnsi="Arial Unicode MS" w:eastAsia="Arial Unicode MS" w:cs="Arial Unicode MS"/>
                <w:caps w:val="0"/>
                <w:spacing w:val="0"/>
                <w:sz w:val="24"/>
                <w:szCs w:val="24"/>
                <w:bdr w:val="none" w:color="auto" w:sz="0" w:space="0"/>
              </w:rPr>
              <w:t>C</w:t>
            </w:r>
          </w:p>
          <w:p>
            <w:pPr>
              <w:keepNext w:val="0"/>
              <w:keepLines w:val="0"/>
              <w:widowControl/>
              <w:numPr>
                <w:ilvl w:val="0"/>
                <w:numId w:val="12"/>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可兼容 </w:t>
            </w:r>
            <w:r>
              <w:rPr>
                <w:rFonts w:hint="eastAsia" w:ascii="Arial Unicode MS" w:hAnsi="Arial Unicode MS" w:eastAsia="Arial Unicode MS" w:cs="Arial Unicode MS"/>
                <w:caps w:val="0"/>
                <w:spacing w:val="0"/>
                <w:sz w:val="24"/>
                <w:szCs w:val="24"/>
                <w:bdr w:val="none" w:color="auto" w:sz="0" w:space="0"/>
              </w:rPr>
              <w:t>PCR </w:t>
            </w:r>
            <w:r>
              <w:rPr>
                <w:rFonts w:hint="default" w:ascii="Times New Roman" w:hAnsi="Times New Roman" w:eastAsia="Arial Unicode MS" w:cs="Times New Roman"/>
                <w:caps w:val="0"/>
                <w:spacing w:val="0"/>
                <w:sz w:val="24"/>
                <w:szCs w:val="24"/>
                <w:bdr w:val="none" w:color="auto" w:sz="0" w:space="0"/>
              </w:rPr>
              <w:t>标准管、</w:t>
            </w:r>
            <w:r>
              <w:rPr>
                <w:rFonts w:hint="eastAsia" w:ascii="Arial Unicode MS" w:hAnsi="Arial Unicode MS" w:eastAsia="Arial Unicode MS" w:cs="Arial Unicode MS"/>
                <w:caps w:val="0"/>
                <w:spacing w:val="0"/>
                <w:sz w:val="24"/>
                <w:szCs w:val="24"/>
                <w:bdr w:val="none" w:color="auto" w:sz="0" w:space="0"/>
              </w:rPr>
              <w:t>PCR</w:t>
            </w:r>
            <w:r>
              <w:rPr>
                <w:rFonts w:hint="default" w:ascii="Times New Roman" w:hAnsi="Times New Roman" w:eastAsia="Arial Unicode MS" w:cs="Times New Roman"/>
                <w:caps w:val="0"/>
                <w:spacing w:val="0"/>
                <w:sz w:val="24"/>
                <w:szCs w:val="24"/>
                <w:bdr w:val="none" w:color="auto" w:sz="0" w:space="0"/>
              </w:rPr>
              <w:t>八联管和 </w:t>
            </w:r>
            <w:r>
              <w:rPr>
                <w:rFonts w:hint="eastAsia" w:ascii="Arial Unicode MS" w:hAnsi="Arial Unicode MS" w:eastAsia="Arial Unicode MS" w:cs="Arial Unicode MS"/>
                <w:caps w:val="0"/>
                <w:spacing w:val="0"/>
                <w:sz w:val="24"/>
                <w:szCs w:val="24"/>
                <w:bdr w:val="none" w:color="auto" w:sz="0" w:space="0"/>
              </w:rPr>
              <w:t>96</w:t>
            </w:r>
            <w:r>
              <w:rPr>
                <w:rFonts w:hint="default" w:ascii="Times New Roman" w:hAnsi="Times New Roman" w:eastAsia="Arial Unicode MS" w:cs="Times New Roman"/>
                <w:caps w:val="0"/>
                <w:spacing w:val="0"/>
                <w:sz w:val="24"/>
                <w:szCs w:val="24"/>
                <w:bdr w:val="none" w:color="auto" w:sz="0" w:space="0"/>
              </w:rPr>
              <w:t>孔</w:t>
            </w:r>
            <w:r>
              <w:rPr>
                <w:rFonts w:hint="eastAsia" w:ascii="Arial Unicode MS" w:hAnsi="Arial Unicode MS" w:eastAsia="Arial Unicode MS" w:cs="Arial Unicode MS"/>
                <w:caps w:val="0"/>
                <w:spacing w:val="0"/>
                <w:sz w:val="24"/>
                <w:szCs w:val="24"/>
                <w:bdr w:val="none" w:color="auto" w:sz="0" w:space="0"/>
              </w:rPr>
              <w:t>PCR</w:t>
            </w:r>
            <w:r>
              <w:rPr>
                <w:rFonts w:hint="default" w:ascii="Times New Roman" w:hAnsi="Times New Roman" w:eastAsia="Arial Unicode MS" w:cs="Times New Roman"/>
                <w:caps w:val="0"/>
                <w:spacing w:val="0"/>
                <w:sz w:val="24"/>
                <w:szCs w:val="24"/>
                <w:bdr w:val="none" w:color="auto" w:sz="0" w:space="0"/>
              </w:rPr>
              <w:t>板</w:t>
            </w:r>
          </w:p>
          <w:p>
            <w:pPr>
              <w:keepNext w:val="0"/>
              <w:keepLines w:val="0"/>
              <w:widowControl/>
              <w:numPr>
                <w:ilvl w:val="0"/>
                <w:numId w:val="12"/>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★使用直观的触摸屏，</w:t>
            </w:r>
            <w:r>
              <w:rPr>
                <w:rFonts w:hint="eastAsia" w:ascii="Arial Unicode MS" w:hAnsi="Arial Unicode MS" w:eastAsia="Arial Unicode MS" w:cs="Arial Unicode MS"/>
                <w:caps w:val="0"/>
                <w:spacing w:val="0"/>
                <w:sz w:val="24"/>
                <w:szCs w:val="24"/>
                <w:bdr w:val="none" w:color="auto" w:sz="0" w:space="0"/>
              </w:rPr>
              <w:t>USB </w:t>
            </w:r>
            <w:r>
              <w:rPr>
                <w:rFonts w:hint="default" w:ascii="Times New Roman" w:hAnsi="Times New Roman" w:eastAsia="Arial Unicode MS" w:cs="Times New Roman"/>
                <w:caps w:val="0"/>
                <w:spacing w:val="0"/>
                <w:sz w:val="24"/>
                <w:szCs w:val="24"/>
                <w:bdr w:val="none" w:color="auto" w:sz="0" w:space="0"/>
              </w:rPr>
              <w:t>端口</w:t>
            </w:r>
          </w:p>
          <w:p>
            <w:pPr>
              <w:keepNext w:val="0"/>
              <w:keepLines w:val="0"/>
              <w:widowControl/>
              <w:numPr>
                <w:ilvl w:val="0"/>
                <w:numId w:val="12"/>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★拥有温度梯度优化 </w:t>
            </w:r>
            <w:r>
              <w:rPr>
                <w:rFonts w:hint="eastAsia" w:ascii="Arial Unicode MS" w:hAnsi="Arial Unicode MS" w:eastAsia="Arial Unicode MS" w:cs="Arial Unicode MS"/>
                <w:caps w:val="0"/>
                <w:spacing w:val="0"/>
                <w:sz w:val="24"/>
                <w:szCs w:val="24"/>
                <w:bdr w:val="none" w:color="auto" w:sz="0" w:space="0"/>
              </w:rPr>
              <w:t>PCR </w:t>
            </w:r>
            <w:r>
              <w:rPr>
                <w:rFonts w:hint="default" w:ascii="Times New Roman" w:hAnsi="Times New Roman" w:eastAsia="Arial Unicode MS" w:cs="Times New Roman"/>
                <w:caps w:val="0"/>
                <w:spacing w:val="0"/>
                <w:sz w:val="24"/>
                <w:szCs w:val="24"/>
                <w:bdr w:val="none" w:color="auto" w:sz="0" w:space="0"/>
              </w:rPr>
              <w:t>条件功能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11</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shd w:val="clear" w:fill="FFFF00"/>
              </w:rPr>
              <w:t>酶标仪</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（进口）</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13"/>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波长范围</w:t>
            </w:r>
            <w:r>
              <w:rPr>
                <w:rFonts w:hint="eastAsia" w:ascii="Arial Unicode MS" w:hAnsi="Arial Unicode MS" w:eastAsia="Arial Unicode MS" w:cs="Arial Unicode MS"/>
                <w:caps w:val="0"/>
                <w:spacing w:val="0"/>
                <w:sz w:val="24"/>
                <w:szCs w:val="24"/>
                <w:bdr w:val="none" w:color="auto" w:sz="0" w:space="0"/>
              </w:rPr>
              <w:t>340 </w:t>
            </w:r>
            <w:r>
              <w:rPr>
                <w:rFonts w:hint="default" w:ascii="Times New Roman" w:hAnsi="Times New Roman" w:eastAsia="Arial Unicode MS" w:cs="Times New Roman"/>
                <w:caps w:val="0"/>
                <w:spacing w:val="0"/>
                <w:sz w:val="24"/>
                <w:szCs w:val="24"/>
                <w:bdr w:val="none" w:color="auto" w:sz="0" w:space="0"/>
              </w:rPr>
              <w:t>– </w:t>
            </w:r>
            <w:r>
              <w:rPr>
                <w:rFonts w:hint="eastAsia" w:ascii="Arial Unicode MS" w:hAnsi="Arial Unicode MS" w:eastAsia="Arial Unicode MS" w:cs="Arial Unicode MS"/>
                <w:caps w:val="0"/>
                <w:spacing w:val="0"/>
                <w:sz w:val="24"/>
                <w:szCs w:val="24"/>
                <w:bdr w:val="none" w:color="auto" w:sz="0" w:space="0"/>
              </w:rPr>
              <w:t>850nm</w:t>
            </w:r>
            <w:r>
              <w:rPr>
                <w:rFonts w:hint="default" w:ascii="Times New Roman" w:hAnsi="Times New Roman" w:eastAsia="Arial Unicode MS" w:cs="Times New Roman"/>
                <w:caps w:val="0"/>
                <w:spacing w:val="0"/>
                <w:sz w:val="24"/>
                <w:szCs w:val="24"/>
                <w:bdr w:val="none" w:color="auto" w:sz="0" w:space="0"/>
              </w:rPr>
              <w:t>；读数范围</w:t>
            </w:r>
            <w:r>
              <w:rPr>
                <w:rFonts w:hint="eastAsia" w:ascii="Arial Unicode MS" w:hAnsi="Arial Unicode MS" w:eastAsia="Arial Unicode MS" w:cs="Arial Unicode MS"/>
                <w:caps w:val="0"/>
                <w:spacing w:val="0"/>
                <w:sz w:val="24"/>
                <w:szCs w:val="24"/>
                <w:bdr w:val="none" w:color="auto" w:sz="0" w:space="0"/>
              </w:rPr>
              <w:t>0 </w:t>
            </w:r>
            <w:r>
              <w:rPr>
                <w:rFonts w:hint="default" w:ascii="Times New Roman" w:hAnsi="Times New Roman" w:eastAsia="Arial Unicode MS" w:cs="Times New Roman"/>
                <w:caps w:val="0"/>
                <w:spacing w:val="0"/>
                <w:sz w:val="24"/>
                <w:szCs w:val="24"/>
                <w:bdr w:val="none" w:color="auto" w:sz="0" w:space="0"/>
              </w:rPr>
              <w:t>– </w:t>
            </w:r>
            <w:r>
              <w:rPr>
                <w:rFonts w:hint="eastAsia" w:ascii="Arial Unicode MS" w:hAnsi="Arial Unicode MS" w:eastAsia="Arial Unicode MS" w:cs="Arial Unicode MS"/>
                <w:caps w:val="0"/>
                <w:spacing w:val="0"/>
                <w:sz w:val="24"/>
                <w:szCs w:val="24"/>
                <w:bdr w:val="none" w:color="auto" w:sz="0" w:space="0"/>
              </w:rPr>
              <w:t>6.0Abs</w:t>
            </w:r>
            <w:r>
              <w:rPr>
                <w:rFonts w:hint="default" w:ascii="Times New Roman" w:hAnsi="Times New Roman" w:eastAsia="Arial Unicode MS" w:cs="Times New Roman"/>
                <w:caps w:val="0"/>
                <w:spacing w:val="0"/>
                <w:sz w:val="24"/>
                <w:szCs w:val="24"/>
                <w:bdr w:val="none" w:color="auto" w:sz="0" w:space="0"/>
              </w:rPr>
              <w:t>；分辨率</w:t>
            </w:r>
            <w:r>
              <w:rPr>
                <w:rFonts w:hint="eastAsia" w:ascii="Arial Unicode MS" w:hAnsi="Arial Unicode MS" w:eastAsia="Arial Unicode MS" w:cs="Arial Unicode MS"/>
                <w:caps w:val="0"/>
                <w:spacing w:val="0"/>
                <w:sz w:val="24"/>
                <w:szCs w:val="24"/>
                <w:bdr w:val="none" w:color="auto" w:sz="0" w:space="0"/>
              </w:rPr>
              <w:t>0.001Abs</w:t>
            </w:r>
          </w:p>
          <w:p>
            <w:pPr>
              <w:keepNext w:val="0"/>
              <w:keepLines w:val="0"/>
              <w:widowControl/>
              <w:numPr>
                <w:ilvl w:val="0"/>
                <w:numId w:val="13"/>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检测速度</w:t>
            </w:r>
            <w:r>
              <w:rPr>
                <w:rFonts w:hint="eastAsia" w:ascii="Arial Unicode MS" w:hAnsi="Arial Unicode MS" w:eastAsia="Arial Unicode MS" w:cs="Arial Unicode MS"/>
                <w:caps w:val="0"/>
                <w:spacing w:val="0"/>
                <w:sz w:val="24"/>
                <w:szCs w:val="24"/>
                <w:bdr w:val="none" w:color="auto" w:sz="0" w:space="0"/>
              </w:rPr>
              <w:t>96</w:t>
            </w:r>
            <w:r>
              <w:rPr>
                <w:rFonts w:hint="default" w:ascii="Times New Roman" w:hAnsi="Times New Roman" w:eastAsia="Arial Unicode MS" w:cs="Times New Roman"/>
                <w:caps w:val="0"/>
                <w:spacing w:val="0"/>
                <w:sz w:val="24"/>
                <w:szCs w:val="24"/>
                <w:bdr w:val="none" w:color="auto" w:sz="0" w:space="0"/>
              </w:rPr>
              <w:t>孔板：≤</w:t>
            </w:r>
            <w:r>
              <w:rPr>
                <w:rFonts w:hint="eastAsia" w:ascii="Arial Unicode MS" w:hAnsi="Arial Unicode MS" w:eastAsia="Arial Unicode MS" w:cs="Arial Unicode MS"/>
                <w:caps w:val="0"/>
                <w:spacing w:val="0"/>
                <w:sz w:val="24"/>
                <w:szCs w:val="24"/>
                <w:bdr w:val="none" w:color="auto" w:sz="0" w:space="0"/>
              </w:rPr>
              <w:t>10</w:t>
            </w:r>
            <w:r>
              <w:rPr>
                <w:rFonts w:hint="default" w:ascii="Times New Roman" w:hAnsi="Times New Roman" w:eastAsia="Arial Unicode MS" w:cs="Times New Roman"/>
                <w:caps w:val="0"/>
                <w:spacing w:val="0"/>
                <w:sz w:val="24"/>
                <w:szCs w:val="24"/>
                <w:bdr w:val="none" w:color="auto" w:sz="0" w:space="0"/>
              </w:rPr>
              <w:t>秒，</w:t>
            </w:r>
            <w:r>
              <w:rPr>
                <w:rFonts w:hint="eastAsia" w:ascii="Arial Unicode MS" w:hAnsi="Arial Unicode MS" w:eastAsia="Arial Unicode MS" w:cs="Arial Unicode MS"/>
                <w:caps w:val="0"/>
                <w:spacing w:val="0"/>
                <w:sz w:val="24"/>
                <w:szCs w:val="24"/>
                <w:bdr w:val="none" w:color="auto" w:sz="0" w:space="0"/>
              </w:rPr>
              <w:t>384</w:t>
            </w:r>
            <w:r>
              <w:rPr>
                <w:rFonts w:hint="default" w:ascii="Times New Roman" w:hAnsi="Times New Roman" w:eastAsia="Arial Unicode MS" w:cs="Times New Roman"/>
                <w:caps w:val="0"/>
                <w:spacing w:val="0"/>
                <w:sz w:val="24"/>
                <w:szCs w:val="24"/>
                <w:bdr w:val="none" w:color="auto" w:sz="0" w:space="0"/>
              </w:rPr>
              <w:t>孔板≤</w:t>
            </w:r>
            <w:r>
              <w:rPr>
                <w:rFonts w:hint="eastAsia" w:ascii="Arial Unicode MS" w:hAnsi="Arial Unicode MS" w:eastAsia="Arial Unicode MS" w:cs="Arial Unicode MS"/>
                <w:caps w:val="0"/>
                <w:spacing w:val="0"/>
                <w:sz w:val="24"/>
                <w:szCs w:val="24"/>
                <w:bdr w:val="none" w:color="auto" w:sz="0" w:space="0"/>
              </w:rPr>
              <w:t>15</w:t>
            </w:r>
            <w:r>
              <w:rPr>
                <w:rFonts w:hint="default" w:ascii="Times New Roman" w:hAnsi="Times New Roman" w:eastAsia="Arial Unicode MS" w:cs="Times New Roman"/>
                <w:caps w:val="0"/>
                <w:spacing w:val="0"/>
                <w:sz w:val="24"/>
                <w:szCs w:val="24"/>
                <w:bdr w:val="none" w:color="auto" w:sz="0" w:space="0"/>
              </w:rPr>
              <w:t>秒</w:t>
            </w:r>
          </w:p>
          <w:p>
            <w:pPr>
              <w:keepNext w:val="0"/>
              <w:keepLines w:val="0"/>
              <w:widowControl/>
              <w:numPr>
                <w:ilvl w:val="0"/>
                <w:numId w:val="13"/>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★液晶屏和操作键盘</w:t>
            </w:r>
          </w:p>
          <w:p>
            <w:pPr>
              <w:keepNext w:val="0"/>
              <w:keepLines w:val="0"/>
              <w:widowControl/>
              <w:numPr>
                <w:ilvl w:val="0"/>
                <w:numId w:val="13"/>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★振荡功能</w:t>
            </w:r>
          </w:p>
          <w:p>
            <w:pPr>
              <w:keepNext w:val="0"/>
              <w:keepLines w:val="0"/>
              <w:widowControl/>
              <w:numPr>
                <w:ilvl w:val="0"/>
                <w:numId w:val="13"/>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光源：石英卤素灯</w:t>
            </w:r>
          </w:p>
          <w:p>
            <w:pPr>
              <w:keepNext w:val="0"/>
              <w:keepLines w:val="0"/>
              <w:widowControl/>
              <w:numPr>
                <w:ilvl w:val="0"/>
                <w:numId w:val="13"/>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★滤光片</w:t>
            </w:r>
            <w:r>
              <w:rPr>
                <w:rFonts w:hint="eastAsia" w:ascii="Arial Unicode MS" w:hAnsi="Arial Unicode MS" w:eastAsia="Arial Unicode MS" w:cs="Arial Unicode MS"/>
                <w:caps w:val="0"/>
                <w:spacing w:val="0"/>
                <w:sz w:val="24"/>
                <w:szCs w:val="24"/>
                <w:bdr w:val="none" w:color="auto" w:sz="0" w:space="0"/>
              </w:rPr>
              <w:t>8</w:t>
            </w:r>
            <w:r>
              <w:rPr>
                <w:rFonts w:hint="default" w:ascii="Times New Roman" w:hAnsi="Times New Roman" w:eastAsia="Arial Unicode MS" w:cs="Times New Roman"/>
                <w:caps w:val="0"/>
                <w:spacing w:val="0"/>
                <w:sz w:val="24"/>
                <w:szCs w:val="24"/>
                <w:bdr w:val="none" w:color="auto" w:sz="0" w:space="0"/>
              </w:rPr>
              <w:t>位滤光片轮，标配</w:t>
            </w:r>
            <w:r>
              <w:rPr>
                <w:rFonts w:hint="eastAsia" w:ascii="Arial Unicode MS" w:hAnsi="Arial Unicode MS" w:eastAsia="Arial Unicode MS" w:cs="Arial Unicode MS"/>
                <w:caps w:val="0"/>
                <w:spacing w:val="0"/>
                <w:sz w:val="24"/>
                <w:szCs w:val="24"/>
                <w:bdr w:val="none" w:color="auto" w:sz="0" w:space="0"/>
              </w:rPr>
              <w:t>3</w:t>
            </w:r>
            <w:r>
              <w:rPr>
                <w:rFonts w:hint="default" w:ascii="Times New Roman" w:hAnsi="Times New Roman" w:eastAsia="Arial Unicode MS" w:cs="Times New Roman"/>
                <w:caps w:val="0"/>
                <w:spacing w:val="0"/>
                <w:sz w:val="24"/>
                <w:szCs w:val="24"/>
                <w:bdr w:val="none" w:color="auto" w:sz="0" w:space="0"/>
              </w:rPr>
              <w:t>块以上滤光片</w:t>
            </w:r>
          </w:p>
          <w:p>
            <w:pPr>
              <w:keepNext w:val="0"/>
              <w:keepLines w:val="0"/>
              <w:widowControl/>
              <w:numPr>
                <w:ilvl w:val="0"/>
                <w:numId w:val="13"/>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孵育器；孵育器温控范围室温</w:t>
            </w:r>
            <w:r>
              <w:rPr>
                <w:rFonts w:hint="eastAsia" w:ascii="Arial Unicode MS" w:hAnsi="Arial Unicode MS" w:eastAsia="Arial Unicode MS" w:cs="Arial Unicode MS"/>
                <w:caps w:val="0"/>
                <w:spacing w:val="0"/>
                <w:sz w:val="24"/>
                <w:szCs w:val="24"/>
                <w:bdr w:val="none" w:color="auto" w:sz="0" w:space="0"/>
              </w:rPr>
              <w:t>+4-50</w:t>
            </w:r>
            <w:r>
              <w:rPr>
                <w:rFonts w:hint="default" w:ascii="Times New Roman" w:hAnsi="Times New Roman" w:eastAsia="Arial Unicode MS" w:cs="Times New Roman"/>
                <w:caps w:val="0"/>
                <w:spacing w:val="0"/>
                <w:sz w:val="24"/>
                <w:szCs w:val="24"/>
                <w:bdr w:val="none" w:color="auto" w:sz="0" w:space="0"/>
              </w:rPr>
              <w:t>°</w:t>
            </w:r>
            <w:r>
              <w:rPr>
                <w:rFonts w:hint="eastAsia" w:ascii="Arial Unicode MS" w:hAnsi="Arial Unicode MS" w:eastAsia="Arial Unicode MS" w:cs="Arial Unicode MS"/>
                <w:caps w:val="0"/>
                <w:spacing w:val="0"/>
                <w:sz w:val="24"/>
                <w:szCs w:val="24"/>
                <w:bdr w:val="none" w:color="auto" w:sz="0" w:space="0"/>
              </w:rPr>
              <w:t>C</w:t>
            </w:r>
          </w:p>
          <w:p>
            <w:pPr>
              <w:keepNext w:val="0"/>
              <w:keepLines w:val="0"/>
              <w:widowControl/>
              <w:numPr>
                <w:ilvl w:val="0"/>
                <w:numId w:val="13"/>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功能：显示屏；内置检测程序，储存检测结果；</w:t>
            </w:r>
            <w:r>
              <w:rPr>
                <w:rFonts w:hint="eastAsia" w:ascii="Arial Unicode MS" w:hAnsi="Arial Unicode MS" w:eastAsia="Arial Unicode MS" w:cs="Arial Unicode MS"/>
                <w:caps w:val="0"/>
                <w:spacing w:val="0"/>
                <w:sz w:val="24"/>
                <w:szCs w:val="24"/>
                <w:bdr w:val="none" w:color="auto" w:sz="0" w:space="0"/>
              </w:rPr>
              <w:t>USB</w:t>
            </w:r>
            <w:r>
              <w:rPr>
                <w:rFonts w:hint="default" w:ascii="Times New Roman" w:hAnsi="Times New Roman" w:eastAsia="Arial Unicode MS" w:cs="Times New Roman"/>
                <w:caps w:val="0"/>
                <w:spacing w:val="0"/>
                <w:sz w:val="24"/>
                <w:szCs w:val="24"/>
                <w:bdr w:val="none" w:color="auto" w:sz="0" w:space="0"/>
              </w:rPr>
              <w:t>接口，多语言界面</w:t>
            </w:r>
          </w:p>
          <w:p>
            <w:pPr>
              <w:keepNext w:val="0"/>
              <w:keepLines w:val="0"/>
              <w:widowControl/>
              <w:numPr>
                <w:ilvl w:val="0"/>
                <w:numId w:val="13"/>
              </w:numPr>
              <w:suppressLineNumbers w:val="0"/>
              <w:pBdr>
                <w:left w:val="none" w:color="auto" w:sz="0" w:space="0"/>
              </w:pBdr>
              <w:spacing w:before="100" w:beforeAutospacing="0" w:after="10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检测功能：双波长扣减、定量曲线拟合、临界值分类、质控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13</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脱色摇床</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14"/>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★工作方式：水平</w:t>
            </w:r>
          </w:p>
          <w:p>
            <w:pPr>
              <w:keepNext w:val="0"/>
              <w:keepLines w:val="0"/>
              <w:widowControl/>
              <w:numPr>
                <w:ilvl w:val="0"/>
                <w:numId w:val="14"/>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★最大振荡幅度10mm，振荡频率240 rpm</w:t>
            </w:r>
          </w:p>
          <w:p>
            <w:pPr>
              <w:keepNext w:val="0"/>
              <w:keepLines w:val="0"/>
              <w:widowControl/>
              <w:numPr>
                <w:ilvl w:val="0"/>
                <w:numId w:val="14"/>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定时功能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14</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96孔板混匀仪含孔板托盘</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15"/>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组成：可更换夹具，振动头</w:t>
            </w:r>
          </w:p>
          <w:p>
            <w:pPr>
              <w:keepNext w:val="0"/>
              <w:keepLines w:val="0"/>
              <w:widowControl/>
              <w:numPr>
                <w:ilvl w:val="0"/>
                <w:numId w:val="15"/>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★震荡方式：圆周，周转直径大于等于4mm</w:t>
            </w:r>
          </w:p>
          <w:p>
            <w:pPr>
              <w:keepNext w:val="0"/>
              <w:keepLines w:val="0"/>
              <w:widowControl/>
              <w:numPr>
                <w:ilvl w:val="0"/>
                <w:numId w:val="15"/>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★输出功率10W速度范围0-1500rpm</w:t>
            </w:r>
          </w:p>
          <w:p>
            <w:pPr>
              <w:keepNext w:val="0"/>
              <w:keepLines w:val="0"/>
              <w:widowControl/>
              <w:numPr>
                <w:ilvl w:val="0"/>
                <w:numId w:val="15"/>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转速显示刻度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15</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大容量电动移液器</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16"/>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多档可调重力分液</w:t>
            </w:r>
          </w:p>
          <w:p>
            <w:pPr>
              <w:keepNext w:val="0"/>
              <w:keepLines w:val="0"/>
              <w:widowControl/>
              <w:numPr>
                <w:ilvl w:val="0"/>
                <w:numId w:val="16"/>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可更换锂电池，工作时间≥8小时，充电时间≤2小时</w:t>
            </w:r>
          </w:p>
          <w:p>
            <w:pPr>
              <w:keepNext w:val="0"/>
              <w:keepLines w:val="0"/>
              <w:widowControl/>
              <w:numPr>
                <w:ilvl w:val="0"/>
                <w:numId w:val="16"/>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★量程范围广0.1-100ml</w:t>
            </w:r>
          </w:p>
          <w:p>
            <w:pPr>
              <w:keepNext w:val="0"/>
              <w:keepLines w:val="0"/>
              <w:widowControl/>
              <w:numPr>
                <w:ilvl w:val="0"/>
                <w:numId w:val="16"/>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★可用于塑料或玻璃管以及巴斯德消毒管，过滤器0.45微米疏水性滤膜</w:t>
            </w:r>
          </w:p>
          <w:p>
            <w:pPr>
              <w:keepNext w:val="0"/>
              <w:keepLines w:val="0"/>
              <w:widowControl/>
              <w:numPr>
                <w:ilvl w:val="0"/>
                <w:numId w:val="16"/>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拥有显示屏，调速器按钮，电路反馈自动调节吸液和分液的速度，电力不足时警告功能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16</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2"/>
              <w:keepNext w:val="0"/>
              <w:keepLines w:val="0"/>
              <w:widowControl/>
              <w:suppressLineNumbers w:val="0"/>
              <w:spacing w:before="100" w:beforeAutospacing="0" w:after="100" w:afterAutospacing="0"/>
              <w:ind w:left="0" w:right="0"/>
            </w:pPr>
            <w:r>
              <w:rPr>
                <w:rFonts w:hint="eastAsia" w:ascii="宋体" w:hAnsi="宋体" w:eastAsia="宋体" w:cs="宋体"/>
                <w:b w:val="0"/>
                <w:caps w:val="0"/>
                <w:spacing w:val="0"/>
                <w:sz w:val="24"/>
                <w:szCs w:val="24"/>
              </w:rPr>
              <w:t>8道移液器（50-300ul）</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17"/>
              </w:numPr>
              <w:suppressLineNumbers w:val="0"/>
              <w:pBdr>
                <w:left w:val="none" w:color="auto" w:sz="0" w:space="0"/>
              </w:pBdr>
              <w:spacing w:before="0" w:beforeAutospacing="0" w:after="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★管嘴推出器：</w:t>
            </w:r>
            <w:r>
              <w:rPr>
                <w:rFonts w:hint="eastAsia" w:ascii="Arial Unicode MS" w:hAnsi="Arial Unicode MS" w:eastAsia="Arial Unicode MS" w:cs="Arial Unicode MS"/>
                <w:caps w:val="0"/>
                <w:spacing w:val="0"/>
                <w:sz w:val="24"/>
                <w:szCs w:val="24"/>
                <w:bdr w:val="none" w:color="auto" w:sz="0" w:space="0"/>
              </w:rPr>
              <w:t>8</w:t>
            </w:r>
            <w:r>
              <w:rPr>
                <w:rFonts w:hint="default" w:ascii="Times New Roman" w:hAnsi="Times New Roman" w:eastAsia="Arial Unicode MS" w:cs="Times New Roman"/>
                <w:caps w:val="0"/>
                <w:spacing w:val="0"/>
                <w:sz w:val="24"/>
                <w:szCs w:val="24"/>
                <w:bdr w:val="none" w:color="auto" w:sz="0" w:space="0"/>
              </w:rPr>
              <w:t>道吸嘴</w:t>
            </w:r>
          </w:p>
          <w:p>
            <w:pPr>
              <w:keepNext w:val="0"/>
              <w:keepLines w:val="0"/>
              <w:widowControl/>
              <w:numPr>
                <w:ilvl w:val="0"/>
                <w:numId w:val="17"/>
              </w:numPr>
              <w:suppressLineNumbers w:val="0"/>
              <w:pBdr>
                <w:left w:val="none" w:color="auto" w:sz="0" w:space="0"/>
              </w:pBdr>
              <w:spacing w:before="0" w:beforeAutospacing="0" w:after="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★量程：</w:t>
            </w:r>
            <w:r>
              <w:rPr>
                <w:rFonts w:hint="eastAsia" w:ascii="Arial Unicode MS" w:hAnsi="Arial Unicode MS" w:eastAsia="Arial Unicode MS" w:cs="Arial Unicode MS"/>
                <w:caps w:val="0"/>
                <w:spacing w:val="0"/>
                <w:sz w:val="24"/>
                <w:szCs w:val="24"/>
                <w:bdr w:val="none" w:color="auto" w:sz="0" w:space="0"/>
              </w:rPr>
              <w:t>50-300ul</w:t>
            </w:r>
          </w:p>
          <w:p>
            <w:pPr>
              <w:keepNext w:val="0"/>
              <w:keepLines w:val="0"/>
              <w:widowControl/>
              <w:numPr>
                <w:ilvl w:val="0"/>
                <w:numId w:val="17"/>
              </w:numPr>
              <w:suppressLineNumbers w:val="0"/>
              <w:pBdr>
                <w:left w:val="none" w:color="auto" w:sz="0" w:space="0"/>
              </w:pBdr>
              <w:spacing w:before="0" w:beforeAutospacing="0" w:after="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适用于标准</w:t>
            </w:r>
            <w:r>
              <w:rPr>
                <w:rFonts w:hint="eastAsia" w:ascii="Arial Unicode MS" w:hAnsi="Arial Unicode MS" w:eastAsia="Arial Unicode MS" w:cs="Arial Unicode MS"/>
                <w:caps w:val="0"/>
                <w:spacing w:val="0"/>
                <w:sz w:val="24"/>
                <w:szCs w:val="24"/>
                <w:bdr w:val="none" w:color="auto" w:sz="0" w:space="0"/>
              </w:rPr>
              <w:t>96</w:t>
            </w:r>
            <w:r>
              <w:rPr>
                <w:rFonts w:hint="default" w:ascii="Times New Roman" w:hAnsi="Times New Roman" w:eastAsia="Arial Unicode MS" w:cs="Times New Roman"/>
                <w:caps w:val="0"/>
                <w:spacing w:val="0"/>
                <w:sz w:val="24"/>
                <w:szCs w:val="24"/>
                <w:bdr w:val="none" w:color="auto" w:sz="0" w:space="0"/>
              </w:rPr>
              <w:t>孔板</w:t>
            </w:r>
          </w:p>
          <w:p>
            <w:pPr>
              <w:keepNext w:val="0"/>
              <w:keepLines w:val="0"/>
              <w:widowControl/>
              <w:numPr>
                <w:ilvl w:val="0"/>
                <w:numId w:val="17"/>
              </w:numPr>
              <w:suppressLineNumbers w:val="0"/>
              <w:pBdr>
                <w:left w:val="none" w:color="auto" w:sz="0" w:space="0"/>
              </w:pBdr>
              <w:spacing w:before="0" w:beforeAutospacing="0" w:after="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液头</w:t>
            </w:r>
            <w:r>
              <w:rPr>
                <w:rFonts w:hint="eastAsia" w:ascii="Arial Unicode MS" w:hAnsi="Arial Unicode MS" w:eastAsia="Arial Unicode MS" w:cs="Arial Unicode MS"/>
                <w:caps w:val="0"/>
                <w:spacing w:val="0"/>
                <w:sz w:val="24"/>
                <w:szCs w:val="24"/>
                <w:bdr w:val="none" w:color="auto" w:sz="0" w:space="0"/>
              </w:rPr>
              <w:t>360</w:t>
            </w:r>
            <w:r>
              <w:rPr>
                <w:rFonts w:hint="default" w:ascii="Times New Roman" w:hAnsi="Times New Roman" w:eastAsia="Arial Unicode MS" w:cs="Times New Roman"/>
                <w:caps w:val="0"/>
                <w:spacing w:val="0"/>
                <w:sz w:val="24"/>
                <w:szCs w:val="24"/>
                <w:bdr w:val="none" w:color="auto" w:sz="0" w:space="0"/>
              </w:rPr>
              <w:t>度旋转</w:t>
            </w:r>
          </w:p>
          <w:p>
            <w:pPr>
              <w:keepNext w:val="0"/>
              <w:keepLines w:val="0"/>
              <w:widowControl/>
              <w:numPr>
                <w:ilvl w:val="0"/>
                <w:numId w:val="17"/>
              </w:numPr>
              <w:suppressLineNumbers w:val="0"/>
              <w:pBdr>
                <w:left w:val="none" w:color="auto" w:sz="0" w:space="0"/>
              </w:pBdr>
              <w:spacing w:before="0" w:beforeAutospacing="0" w:after="0" w:afterAutospacing="0"/>
              <w:ind w:left="300" w:right="0" w:firstLine="0"/>
              <w:rPr>
                <w:rFonts w:hint="eastAsia" w:ascii="Arial Unicode MS" w:hAnsi="Arial Unicode MS" w:eastAsia="Arial Unicode MS" w:cs="Arial Unicode MS"/>
                <w:sz w:val="24"/>
                <w:szCs w:val="24"/>
              </w:rPr>
            </w:pPr>
            <w:r>
              <w:rPr>
                <w:rFonts w:hint="default" w:ascii="Times New Roman" w:hAnsi="Times New Roman" w:eastAsia="Arial Unicode MS" w:cs="Times New Roman"/>
                <w:caps w:val="0"/>
                <w:spacing w:val="0"/>
                <w:sz w:val="24"/>
                <w:szCs w:val="24"/>
                <w:bdr w:val="none" w:color="auto" w:sz="0" w:space="0"/>
              </w:rPr>
              <w:t>独立的活塞装置件设计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16</w:t>
            </w:r>
          </w:p>
        </w:tc>
        <w:tc>
          <w:tcPr>
            <w:tcW w:w="16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shd w:val="clear" w:fill="FF0000"/>
              </w:rPr>
              <w:t>酸度计</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（进口）</w:t>
            </w:r>
          </w:p>
        </w:tc>
        <w:tc>
          <w:tcPr>
            <w:tcW w:w="5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keepNext w:val="0"/>
              <w:keepLines w:val="0"/>
              <w:widowControl/>
              <w:numPr>
                <w:ilvl w:val="0"/>
                <w:numId w:val="18"/>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组成：主机、电极、支架</w:t>
            </w:r>
          </w:p>
          <w:p>
            <w:pPr>
              <w:keepNext w:val="0"/>
              <w:keepLines w:val="0"/>
              <w:widowControl/>
              <w:numPr>
                <w:ilvl w:val="0"/>
                <w:numId w:val="18"/>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★PH测量范围-2.000~+20.000；PH分辨率+0.001；PH精度+0.002；</w:t>
            </w:r>
          </w:p>
          <w:p>
            <w:pPr>
              <w:keepNext w:val="0"/>
              <w:keepLines w:val="0"/>
              <w:widowControl/>
              <w:numPr>
                <w:ilvl w:val="0"/>
                <w:numId w:val="18"/>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★MV测量范围（mv) +1800.0；MV分辨率(mv) +0.1；MV精度（mv)+0.1；校准点(max)5；自动识别缓冲27；温度范围(℃) -5.0-105.0；分辩率(℃) +0.1；精度(℃)+0.2；。</w:t>
            </w:r>
          </w:p>
          <w:p>
            <w:pPr>
              <w:keepNext w:val="0"/>
              <w:keepLines w:val="0"/>
              <w:widowControl/>
              <w:numPr>
                <w:ilvl w:val="0"/>
                <w:numId w:val="18"/>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特点：自动温度补偿；自动检查复合电极；自动校准提醒；稳定符号，RS232双向接口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18</w:t>
            </w:r>
          </w:p>
        </w:tc>
        <w:tc>
          <w:tcPr>
            <w:tcW w:w="1644"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百分之一电子天平</w:t>
            </w:r>
          </w:p>
        </w:tc>
        <w:tc>
          <w:tcPr>
            <w:tcW w:w="521"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5347"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keepNext w:val="0"/>
              <w:keepLines w:val="0"/>
              <w:widowControl/>
              <w:numPr>
                <w:ilvl w:val="0"/>
                <w:numId w:val="19"/>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★量程200g</w:t>
            </w:r>
          </w:p>
          <w:p>
            <w:pPr>
              <w:keepNext w:val="0"/>
              <w:keepLines w:val="0"/>
              <w:widowControl/>
              <w:numPr>
                <w:ilvl w:val="0"/>
                <w:numId w:val="19"/>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★电池工作时间25h</w:t>
            </w:r>
          </w:p>
          <w:p>
            <w:pPr>
              <w:keepNext w:val="0"/>
              <w:keepLines w:val="0"/>
              <w:widowControl/>
              <w:numPr>
                <w:ilvl w:val="0"/>
                <w:numId w:val="19"/>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★量程校正砝码200g</w:t>
            </w:r>
          </w:p>
          <w:p>
            <w:pPr>
              <w:keepNext w:val="0"/>
              <w:keepLines w:val="0"/>
              <w:widowControl/>
              <w:numPr>
                <w:ilvl w:val="0"/>
                <w:numId w:val="19"/>
              </w:numPr>
              <w:suppressLineNumbers w:val="0"/>
              <w:pBdr>
                <w:left w:val="none" w:color="auto" w:sz="0" w:space="0"/>
              </w:pBdr>
              <w:spacing w:before="0" w:beforeAutospacing="0" w:after="0" w:afterAutospacing="0"/>
              <w:ind w:left="340" w:right="0" w:firstLine="0"/>
              <w:jc w:val="both"/>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托盘尺寸≥12cm</w:t>
            </w:r>
          </w:p>
        </w:tc>
      </w:tr>
    </w:tbl>
    <w:p>
      <w:pPr>
        <w:pStyle w:val="3"/>
        <w:keepNext w:val="0"/>
        <w:keepLines w:val="0"/>
        <w:widowControl/>
        <w:suppressLineNumbers w:val="0"/>
        <w:spacing w:before="0" w:beforeAutospacing="0" w:after="0" w:afterAutospacing="0" w:line="240" w:lineRule="atLeast"/>
        <w:ind w:left="0" w:right="0" w:firstLine="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注：以上*条款必须满足，否则投标无效；以上非*条款每个设备有三条以上（含三条）不满足的，投标无效。</w:t>
      </w:r>
    </w:p>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七标段：食品科学与工程重点专业建设设备</w:t>
      </w:r>
    </w:p>
    <w:tbl>
      <w:tblPr>
        <w:tblW w:w="8485" w:type="dxa"/>
        <w:jc w:val="center"/>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6"/>
        <w:gridCol w:w="1047"/>
        <w:gridCol w:w="496"/>
        <w:gridCol w:w="6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序号</w:t>
            </w:r>
          </w:p>
        </w:tc>
        <w:tc>
          <w:tcPr>
            <w:tcW w:w="1047"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品  名</w:t>
            </w:r>
          </w:p>
        </w:tc>
        <w:tc>
          <w:tcPr>
            <w:tcW w:w="496"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数量</w:t>
            </w:r>
          </w:p>
        </w:tc>
        <w:tc>
          <w:tcPr>
            <w:tcW w:w="6506"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超声波细胞破碎仪</w:t>
            </w:r>
          </w:p>
        </w:tc>
        <w:tc>
          <w:tcPr>
            <w:tcW w:w="49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506"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频率:20-25 KHz;显示方式:液晶显示;功率:650 W（1%-99%）</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随机变幅杆:6 mm;可选配变幅杆:2、3、10、12、15 mm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破碎容量 :0.5-500 ml;占空比:1-99 %</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温度报警:无; 报警：时间，过载</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电源 ：220/110V  50Hz/60Hz</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卧式空气恒温振荡器</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 </w:t>
            </w:r>
          </w:p>
        </w:tc>
        <w:tc>
          <w:tcPr>
            <w:tcW w:w="49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w:t>
            </w:r>
          </w:p>
        </w:tc>
        <w:tc>
          <w:tcPr>
            <w:tcW w:w="6506"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容积: 210L</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振荡频率: 50~280 rpm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温度范围: 5-50℃</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控温精度: ±0.5℃</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温度均匀性: ±0.5-1℃</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定时范围：0分钟－9999小时之内任意设定</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振幅：26mm（旋转直径）</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功率：700W</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环境温度：10-30℃</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工作时间：连续</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箱内尺寸：890×570×420mm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托盘尺寸：840×490mm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夹    具：500ml   28支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3</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shd w:val="clear" w:fill="FF0000"/>
              </w:rPr>
              <w:t>便携式色差仪</w:t>
            </w:r>
          </w:p>
          <w:p>
            <w:pPr>
              <w:pStyle w:val="3"/>
              <w:keepNext w:val="0"/>
              <w:keepLines w:val="0"/>
              <w:widowControl/>
              <w:suppressLineNumbers w:val="0"/>
              <w:spacing w:before="0" w:beforeAutospacing="0" w:after="0" w:afterAutospacing="0"/>
              <w:ind w:left="0" w:right="0"/>
            </w:pPr>
            <w:r>
              <w:rPr>
                <w:rFonts w:hint="eastAsia" w:ascii="宋体" w:hAnsi="宋体" w:eastAsia="宋体" w:cs="宋体"/>
                <w:b w:val="0"/>
                <w:sz w:val="24"/>
                <w:szCs w:val="24"/>
                <w:shd w:val="clear" w:fill="FF0000"/>
              </w:rPr>
              <w:t>（进口）</w:t>
            </w:r>
          </w:p>
        </w:tc>
        <w:tc>
          <w:tcPr>
            <w:tcW w:w="49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val="0"/>
                <w:sz w:val="24"/>
                <w:szCs w:val="24"/>
              </w:rPr>
              <w:t>1</w:t>
            </w:r>
          </w:p>
        </w:tc>
        <w:tc>
          <w:tcPr>
            <w:tcW w:w="6506"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传感器：硅光敏元件（6组）</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*显示范围：Y: 0～200.00% (反射率)</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*照明光源：脉冲氙灯或LED灯</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*测量时间：约2秒</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测量/照明区域：≥11mm</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*重复性：标准偏差ΔE*ab 0.07以内(白色校正后在10秒间隔内测定30次时)</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*仪表误差：ΔE*ab:0.8以内 BCRA系列II 12色的平均值</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显示：*色彩值、色差值、合格/警告/不合格</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可测量次数：≥500次</w:t>
            </w:r>
          </w:p>
          <w:p>
            <w:pPr>
              <w:pStyle w:val="3"/>
              <w:keepNext w:val="0"/>
              <w:keepLines w:val="0"/>
              <w:widowControl/>
              <w:suppressLineNumbers w:val="0"/>
              <w:spacing w:before="0" w:beforeAutospacing="0" w:after="0" w:afterAutospacing="0"/>
              <w:ind w:left="0" w:right="0"/>
            </w:pPr>
            <w:r>
              <w:rPr>
                <w:rFonts w:hint="eastAsia" w:ascii="宋体" w:hAnsi="宋体" w:eastAsia="宋体" w:cs="宋体"/>
                <w:b w:val="0"/>
                <w:sz w:val="24"/>
                <w:szCs w:val="24"/>
              </w:rPr>
              <w:t>使用温度/湿度范围：0～40°C，相对湿度85%以下、不可结露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4</w:t>
            </w:r>
          </w:p>
        </w:tc>
        <w:tc>
          <w:tcPr>
            <w:tcW w:w="1047"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双门冰箱</w:t>
            </w:r>
          </w:p>
        </w:tc>
        <w:tc>
          <w:tcPr>
            <w:tcW w:w="496"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506"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line="360" w:lineRule="atLeast"/>
              <w:ind w:left="0" w:right="0"/>
              <w:jc w:val="both"/>
              <w:rPr>
                <w:sz w:val="24"/>
                <w:szCs w:val="24"/>
              </w:rPr>
            </w:pPr>
            <w:r>
              <w:rPr>
                <w:rFonts w:hint="eastAsia" w:ascii="宋体" w:hAnsi="宋体" w:eastAsia="宋体" w:cs="宋体"/>
                <w:sz w:val="24"/>
                <w:szCs w:val="24"/>
              </w:rPr>
              <w:t>制冷方式：压缩机制冷；箱门结构：对开双门式；能效等级：一级；净重：129KG；尺寸：912*721*1774mm；冰箱冷柜机型：冷藏冷冻冰箱；制冷控制系统：电脑控温；冷冻室容积：207L；冷藏室容积：402L；最大容积：609L；耗电量：1.19KWH/24h ；面板类型：白色钢板</w:t>
            </w:r>
          </w:p>
        </w:tc>
      </w:tr>
    </w:tbl>
    <w:p>
      <w:pPr>
        <w:pStyle w:val="3"/>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注：以上*条款必须满足，否则投标无效；以上非*条款每个设备有三条以上（含三条）不满足的，投标无效。</w:t>
      </w:r>
    </w:p>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八标段</w:t>
      </w:r>
    </w:p>
    <w:tbl>
      <w:tblPr>
        <w:tblW w:w="8304"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6"/>
        <w:gridCol w:w="1047"/>
        <w:gridCol w:w="496"/>
        <w:gridCol w:w="6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caps w:val="0"/>
                <w:spacing w:val="0"/>
                <w:sz w:val="24"/>
                <w:szCs w:val="24"/>
              </w:rPr>
              <w:t>序号</w:t>
            </w:r>
          </w:p>
        </w:tc>
        <w:tc>
          <w:tcPr>
            <w:tcW w:w="1047"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caps w:val="0"/>
                <w:spacing w:val="0"/>
                <w:sz w:val="24"/>
                <w:szCs w:val="24"/>
              </w:rPr>
              <w:t>品  名</w:t>
            </w:r>
          </w:p>
        </w:tc>
        <w:tc>
          <w:tcPr>
            <w:tcW w:w="496"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caps w:val="0"/>
                <w:spacing w:val="0"/>
                <w:sz w:val="24"/>
                <w:szCs w:val="24"/>
              </w:rPr>
              <w:t>数量</w:t>
            </w:r>
          </w:p>
        </w:tc>
        <w:tc>
          <w:tcPr>
            <w:tcW w:w="6325"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caps w:val="0"/>
                <w:spacing w:val="0"/>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1</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喷药植保实验实训台</w:t>
            </w:r>
          </w:p>
        </w:tc>
        <w:tc>
          <w:tcPr>
            <w:tcW w:w="49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1</w:t>
            </w:r>
          </w:p>
        </w:tc>
        <w:tc>
          <w:tcPr>
            <w:tcW w:w="6325"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1．平台选用材料：铝合金，不锈钢；</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2．外形尺寸：2500mm×1500mm；</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3．PLC：三菱PLC  14点输入、10 点输出；</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4．触摸屏：昆仑通态10寸彩色触摸屏；</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5．喷头：3个；</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6．水泵最大流量：40升；</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7．最大压力：0.8mPa；</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8．安全保护措施：具有接地保护、漏电过载保护、误操作保护功能；安全性符合相关的国标标准，所有材质均符合环保标。</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定制产品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2</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电驱播种技术实验实训平台</w:t>
            </w:r>
          </w:p>
        </w:tc>
        <w:tc>
          <w:tcPr>
            <w:tcW w:w="49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1</w:t>
            </w:r>
          </w:p>
        </w:tc>
        <w:tc>
          <w:tcPr>
            <w:tcW w:w="6325"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1．平台选用材料：铝合金，不锈钢；</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2．外形尺寸大于等于740mm×828mm</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3．PLC：三菱PLC  14点输入、10 点输出；</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4．排钟器：2个；</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5．排钟监视装置：2个；</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6．主轴转速：0~150转/分；</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7．触摸屏：昆仑通态10寸彩色触摸屏；</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8．安全保护措施：具有接地保护、漏电过载保护、误操作保护功能；安全性符合相关的国标标准，所有材质均符合环保标。</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定制产品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3</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插秧、移栽实验实训平台</w:t>
            </w:r>
          </w:p>
        </w:tc>
        <w:tc>
          <w:tcPr>
            <w:tcW w:w="49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1</w:t>
            </w:r>
          </w:p>
        </w:tc>
        <w:tc>
          <w:tcPr>
            <w:tcW w:w="6325"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1．平台选用材料：铝合金，不锈钢；</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2．外形尺寸大于等于1200mm×1500mm</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3．PLC：三菱PLC  14点输入、10 点输出；</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4．行数：4行；</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5．横向移动次数：14,16,20；</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6．株距：180~1620mm；</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7．栽深：50~130mm；</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8．触摸屏：昆仑通态10寸彩色触摸屏；</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9．图像采集：640×480@500帧/秒；</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10．安全保护措施：具有接地保护、漏电过载保护、误操作保护功能；安全性符合相关的国标标准，所有材质均符合环保标。</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定制产品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4</w:t>
            </w:r>
          </w:p>
        </w:tc>
        <w:tc>
          <w:tcPr>
            <w:tcW w:w="1047"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移栽、喷药、播种上位机实时监测软件</w:t>
            </w:r>
          </w:p>
        </w:tc>
        <w:tc>
          <w:tcPr>
            <w:tcW w:w="496"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1</w:t>
            </w:r>
          </w:p>
        </w:tc>
        <w:tc>
          <w:tcPr>
            <w:tcW w:w="6325"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1．可以在Win 7、Windows XP平台运行；</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2．支持远程数据传输；</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3．利用数据库进行数据存储；</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4．支持数据导出；</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5．支持视频影像监控。</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定制产品</w:t>
            </w:r>
          </w:p>
        </w:tc>
      </w:tr>
    </w:tbl>
    <w:p>
      <w:pPr>
        <w:rPr>
          <w:vanish/>
          <w:sz w:val="24"/>
          <w:szCs w:val="24"/>
        </w:rPr>
      </w:pPr>
    </w:p>
    <w:tbl>
      <w:tblPr>
        <w:tblW w:w="8416" w:type="dxa"/>
        <w:jc w:val="center"/>
        <w:tblInd w:w="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46"/>
        <w:gridCol w:w="764"/>
        <w:gridCol w:w="499"/>
        <w:gridCol w:w="6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center"/>
        </w:trPr>
        <w:tc>
          <w:tcPr>
            <w:tcW w:w="446"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5</w:t>
            </w:r>
          </w:p>
        </w:tc>
        <w:tc>
          <w:tcPr>
            <w:tcW w:w="764"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水稻种子催芽实验台</w:t>
            </w:r>
          </w:p>
        </w:tc>
        <w:tc>
          <w:tcPr>
            <w:tcW w:w="499"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707"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（一）产品概述</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水稻种子催芽实验台根据种子催芽的特点采用工程对象系统设计实验模型，通过该装置的操作训练可使学生掌握种子催芽过程中的相关工序，如浸种、高温破胸、适温催芽、低温晾芽等。</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（二）系统结构与组成</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平台整体采用铝合金框架进行设计，主要给设备安装在铝合金底座上、具备开放式的特点，由热水制备系统、给排水系统、浸种催芽箱、透回水循环系统、喷淋保温系统和智能控制系统六个部分组成。</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智能控制系统主要有电气控制柜、触摸屏、操作开关、工作状态指示灯、PLC控制器、变频器、低压电气、水泵、传感器（浮球式液位计、压力开关、水流指示器、信号蝶阀、压力变送器）、组态监控软件等组成。通过控制系统可实现种子催芽的自动化控制功能。</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（三）主要技术性能</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1、平台选用材料：铝合金，不锈钢；</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2、外形尺寸：催芽箱1000mm×600mm；储水箱600mm×600mm；</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3、PLC：三菱PLC  14点输入、10 点输出；</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4、种子处理量：10kg/次；</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5、触摸屏：昆仑通态10寸彩色触摸屏；</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6、装置底部安装有带刹车脚轮，方便装置的移动和固定；</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7、安全保护措施：具有接地保护、漏电过载保护、误操作保护功能；安全性符合相关的国标标准，所有材质均符合环保标。</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（四）本装置开设的实验项目</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1、种子催芽实验（传统工艺8-10天）；</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2、快速种子催芽实验（快速催芽工艺2-3天）；</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3、催芽车间控制系统试验；</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4、PLC控制器的逻辑操作指令以及控制状态实验，如温度控制实验、生产流水线模拟实验等；</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5、各传感器的模拟量采集信息、数字开关量状态和对应的检测指标实验。</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定制产品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4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6</w:t>
            </w:r>
          </w:p>
        </w:tc>
        <w:tc>
          <w:tcPr>
            <w:tcW w:w="76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水稻机插秧育秧播种实验台</w:t>
            </w:r>
          </w:p>
        </w:tc>
        <w:tc>
          <w:tcPr>
            <w:tcW w:w="49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70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（一）产品概述</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水稻机插秧育秧播种实验台根据水稻育秧播种特点采用工程对象系统设计实验模型，通过该装置的操作训练可使学生掌握水稻育秧播种过程中的相关工序。</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（二）系统结构与组成</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平台整体采用铝合金框架进行设计，主要给设备安装在铝合金底座上、具备开放式的特点，由风压系统、种子吸附装置、传送装置和智能控制系统等部分组成。</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由微机智能化控制，触摸屏控制程序终端，实现人机交互，系统可通过参数设置使其适应不同规格的的穴盘。</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苗盘输送装置采用步进电机带动，并由PLC控制，苗盘定位采用精密红外感应器控制，从而使生产过程达到平稳、高效、精准播种。</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（三）主要技术性能</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1、平台选用材料：不锈钢；</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2、外形尺寸：2200mm×400mm；</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3、穴盘：54*28cm；</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4、行进速度：0.1m/s；</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5、调速范围：0~60转/分；</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6、PLC：三菱PLC  14点输入、10 点输出；</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7、触摸屏：昆仑通态10寸彩色触摸屏；</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8、安全保护措施：具有接地保护、漏电过载保护、误操作保护功能；安全性符合相关的国标标准，所有材质均符合环保标。</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（四）本装置开设的实验项目</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1、种子穴播实验；</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2、掌握步进电机的机械特性和调节特性的测量方法；</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3、红外光电传感器输出信号测量转速、位置等变化量实验；</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4、PLC控制器的逻辑操作指令以及控制状态实验；</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5、串口通讯实验。</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定制产品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4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7</w:t>
            </w:r>
          </w:p>
        </w:tc>
        <w:tc>
          <w:tcPr>
            <w:tcW w:w="76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育秧过程监控实验平台</w:t>
            </w:r>
          </w:p>
        </w:tc>
        <w:tc>
          <w:tcPr>
            <w:tcW w:w="49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707"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（一）产品概述</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育秧过程监控平台可模拟温室育秧环境，通过该装置的操作训练可使学生掌握种子育秧过程中的温室环境控制技术，如通风、增温、补光、补湿等操作。</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（二）系统结构与组成</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平台整体采用铝合金框架进行设计，主要给设备安装在铝合金底座上、具备开放式的特点，由环境信息采集系统、补光装置、喷淋装置、通风装置、增温装置和智能控制系统等部分组成。</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智能控制系统主要有电气控制柜、触摸屏、操作开关、工作状态指示灯、PLC控制器、变频器、低压电气、水泵、传感器（温度、湿度、CO</w:t>
            </w:r>
            <w:r>
              <w:rPr>
                <w:rFonts w:hint="eastAsia" w:ascii="宋体" w:hAnsi="宋体" w:eastAsia="宋体" w:cs="宋体"/>
                <w:sz w:val="16"/>
                <w:szCs w:val="16"/>
                <w:vertAlign w:val="superscript"/>
              </w:rPr>
              <w:t>2</w:t>
            </w:r>
            <w:r>
              <w:rPr>
                <w:rFonts w:hint="eastAsia" w:ascii="宋体" w:hAnsi="宋体" w:eastAsia="宋体" w:cs="宋体"/>
                <w:sz w:val="24"/>
                <w:szCs w:val="24"/>
              </w:rPr>
              <w:t>、光照度等）、组态监控软件等组成。通过控制系统可实现模拟温室自动化控制功能。</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（三）主要技术性能</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1、平台选用材料：铝合金，不锈钢；</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2、外形尺寸：2700mm×1300mm；</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3、PLC：三菱PLC  14点输入、10 点输出；</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4、光源：LED植物光源；</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5、触摸屏：昆仑通态10寸彩色触摸屏；</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6、自动调节温室天窗、遮蔽阳光、控制温度、湿度以及自动喷灌或滴灌；</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7、安全保护措施：具有接地保护、漏电过载保护、误操作保护功能；安全性符合相关的国标标准，所有材质均符合环保标。</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（四）本装置开设的实验项目</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1、种子育秧过程中的温室环境控制技术；</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2、熟悉本实验中传感器采集模块以及育秧棚内环境参数实时采集；</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3、PLC控制器的逻辑操作指令以及控制状态实验；</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4、育秧棚灌溉、通风自动控制及各执行部件的逻辑控制；</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5、了解上位机实时监控软件。</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定制产品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4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8</w:t>
            </w:r>
          </w:p>
        </w:tc>
        <w:tc>
          <w:tcPr>
            <w:tcW w:w="764"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水稻催芽播种及育秧上位机实时监测软件</w:t>
            </w:r>
          </w:p>
        </w:tc>
        <w:tc>
          <w:tcPr>
            <w:tcW w:w="499"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707"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（一）产品概述</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通过上位机可以实现水稻种子催芽实验、水稻机插育秧播种实验、育秧过程实验的远程操作。</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（二）系统结构与组成</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1、系统上位机完成对水稻种子催芽智能控制设备中触摸屏、操作开关、工作状态指示灯、PLC控制器、变频器、低压电气、水泵、传感器（浮球式液位计、压力开关、水流指示器、信号蝶阀、压力变送器）的采集与控制。</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2、系统上位机完成对水稻机插秧育秧播智能控制设备中触摸屏、操作开关、工作状态指示灯、PLC控制器、变频器、低压电气、水泵、传感器（温度、湿度、CO</w:t>
            </w:r>
            <w:r>
              <w:rPr>
                <w:rFonts w:hint="eastAsia" w:ascii="宋体" w:hAnsi="宋体" w:eastAsia="宋体" w:cs="宋体"/>
                <w:sz w:val="16"/>
                <w:szCs w:val="16"/>
                <w:vertAlign w:val="superscript"/>
              </w:rPr>
              <w:t>2</w:t>
            </w:r>
            <w:r>
              <w:rPr>
                <w:rFonts w:hint="eastAsia" w:ascii="宋体" w:hAnsi="宋体" w:eastAsia="宋体" w:cs="宋体"/>
                <w:sz w:val="24"/>
                <w:szCs w:val="24"/>
              </w:rPr>
              <w:t>、光照度等）等采集与控制。</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3、系统上位机完成对育秧过程的监控，实现人机交互，并可通过参数设置使其适应不同规格的的穴盘。</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（三）主要技术性能</w:t>
            </w:r>
          </w:p>
          <w:p>
            <w:pPr>
              <w:pStyle w:val="3"/>
              <w:keepNext w:val="0"/>
              <w:keepLines w:val="0"/>
              <w:widowControl/>
              <w:suppressLineNumbers w:val="0"/>
              <w:spacing w:before="0" w:beforeAutospacing="0" w:after="0" w:afterAutospacing="0"/>
              <w:ind w:left="0" w:right="0" w:firstLine="525"/>
              <w:jc w:val="both"/>
            </w:pPr>
            <w:r>
              <w:rPr>
                <w:rFonts w:hint="eastAsia" w:ascii="宋体" w:hAnsi="宋体" w:eastAsia="宋体" w:cs="宋体"/>
                <w:sz w:val="24"/>
                <w:szCs w:val="24"/>
              </w:rPr>
              <w:t>1、可以在Win 7、Windows XP平台运行；</w:t>
            </w:r>
          </w:p>
          <w:p>
            <w:pPr>
              <w:pStyle w:val="3"/>
              <w:keepNext w:val="0"/>
              <w:keepLines w:val="0"/>
              <w:widowControl/>
              <w:suppressLineNumbers w:val="0"/>
              <w:spacing w:before="0" w:beforeAutospacing="0" w:after="0" w:afterAutospacing="0"/>
              <w:ind w:left="0" w:right="0" w:firstLine="525"/>
              <w:jc w:val="both"/>
            </w:pPr>
            <w:r>
              <w:rPr>
                <w:rFonts w:hint="eastAsia" w:ascii="宋体" w:hAnsi="宋体" w:eastAsia="宋体" w:cs="宋体"/>
                <w:sz w:val="24"/>
                <w:szCs w:val="24"/>
              </w:rPr>
              <w:t>2、支持远程数据传输；</w:t>
            </w:r>
          </w:p>
          <w:p>
            <w:pPr>
              <w:pStyle w:val="3"/>
              <w:keepNext w:val="0"/>
              <w:keepLines w:val="0"/>
              <w:widowControl/>
              <w:suppressLineNumbers w:val="0"/>
              <w:spacing w:before="0" w:beforeAutospacing="0" w:after="0" w:afterAutospacing="0"/>
              <w:ind w:left="0" w:right="0" w:firstLine="525"/>
              <w:jc w:val="both"/>
            </w:pPr>
            <w:r>
              <w:rPr>
                <w:rFonts w:hint="eastAsia" w:ascii="宋体" w:hAnsi="宋体" w:eastAsia="宋体" w:cs="宋体"/>
                <w:sz w:val="24"/>
                <w:szCs w:val="24"/>
              </w:rPr>
              <w:t>3、利用数据库进行数据存储；</w:t>
            </w:r>
          </w:p>
          <w:p>
            <w:pPr>
              <w:pStyle w:val="3"/>
              <w:keepNext w:val="0"/>
              <w:keepLines w:val="0"/>
              <w:widowControl/>
              <w:suppressLineNumbers w:val="0"/>
              <w:spacing w:before="0" w:beforeAutospacing="0" w:after="0" w:afterAutospacing="0"/>
              <w:ind w:left="0" w:right="0" w:firstLine="525"/>
              <w:jc w:val="both"/>
            </w:pPr>
            <w:r>
              <w:rPr>
                <w:rFonts w:hint="eastAsia" w:ascii="宋体" w:hAnsi="宋体" w:eastAsia="宋体" w:cs="宋体"/>
                <w:sz w:val="24"/>
                <w:szCs w:val="24"/>
              </w:rPr>
              <w:t>4、支持数据导出；</w:t>
            </w:r>
          </w:p>
          <w:p>
            <w:pPr>
              <w:pStyle w:val="3"/>
              <w:keepNext w:val="0"/>
              <w:keepLines w:val="0"/>
              <w:widowControl/>
              <w:suppressLineNumbers w:val="0"/>
              <w:spacing w:before="0" w:beforeAutospacing="0" w:after="0" w:afterAutospacing="0"/>
              <w:ind w:left="0" w:right="0" w:firstLine="525"/>
              <w:jc w:val="both"/>
            </w:pPr>
            <w:r>
              <w:rPr>
                <w:rFonts w:hint="eastAsia" w:ascii="宋体" w:hAnsi="宋体" w:eastAsia="宋体" w:cs="宋体"/>
                <w:sz w:val="24"/>
                <w:szCs w:val="24"/>
              </w:rPr>
              <w:t>5、支持视频影像监控。</w:t>
            </w:r>
          </w:p>
          <w:p>
            <w:pPr>
              <w:pStyle w:val="3"/>
              <w:keepNext w:val="0"/>
              <w:keepLines w:val="0"/>
              <w:widowControl/>
              <w:suppressLineNumbers w:val="0"/>
              <w:spacing w:before="0" w:beforeAutospacing="0" w:after="0" w:afterAutospacing="0"/>
              <w:ind w:left="0" w:right="0" w:firstLine="525"/>
              <w:jc w:val="both"/>
            </w:pPr>
            <w:r>
              <w:rPr>
                <w:rFonts w:hint="eastAsia" w:ascii="宋体" w:hAnsi="宋体" w:eastAsia="宋体" w:cs="宋体"/>
                <w:sz w:val="24"/>
                <w:szCs w:val="24"/>
              </w:rPr>
              <w:t>定制产品</w:t>
            </w:r>
          </w:p>
        </w:tc>
      </w:tr>
    </w:tbl>
    <w:p>
      <w:pPr>
        <w:pStyle w:val="3"/>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 </w:t>
      </w:r>
    </w:p>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九标段：农学院高教强省仿真实验室建设专项设备采购</w:t>
      </w:r>
    </w:p>
    <w:tbl>
      <w:tblPr>
        <w:tblW w:w="8480" w:type="dxa"/>
        <w:jc w:val="center"/>
        <w:tblInd w:w="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8"/>
        <w:gridCol w:w="1047"/>
        <w:gridCol w:w="510"/>
        <w:gridCol w:w="6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8"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序号</w:t>
            </w:r>
          </w:p>
        </w:tc>
        <w:tc>
          <w:tcPr>
            <w:tcW w:w="1047"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品  名</w:t>
            </w:r>
          </w:p>
        </w:tc>
        <w:tc>
          <w:tcPr>
            <w:tcW w:w="510"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数量</w:t>
            </w:r>
          </w:p>
        </w:tc>
        <w:tc>
          <w:tcPr>
            <w:tcW w:w="6485"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8"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49寸超窄边液晶拼接单元</w:t>
            </w:r>
          </w:p>
        </w:tc>
        <w:tc>
          <w:tcPr>
            <w:tcW w:w="51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15台</w:t>
            </w:r>
          </w:p>
        </w:tc>
        <w:tc>
          <w:tcPr>
            <w:tcW w:w="6485"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屏幕亮度为700CD/㎡，对比度5000:1；分辨率更高:1920*1080以上全高清液晶面板；拼接边距≤3.5mm、直下式LED背光面板。内置温控风扇、等电位自动屏幕颜色校准，拼接屏幕无色差；能根据环境自动调节屏幕亮度、对比度等参数值、支持180度翻转功能、快速反应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8"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外置拼接处理器</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 </w:t>
            </w:r>
          </w:p>
        </w:tc>
        <w:tc>
          <w:tcPr>
            <w:tcW w:w="51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24路</w:t>
            </w:r>
          </w:p>
        </w:tc>
        <w:tc>
          <w:tcPr>
            <w:tcW w:w="6485"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拼接处理器8进16出、共24路；具备长线驱动点屏技术，传输距离不小于35米；整合热拔插电源管理和远端电源供电技术，电源远程供电距离不小于35米；输出支持多种分辨率，支持1920*1200；通过RS-232或以太网进行控制；支持存储卡或网络传输超高清图片；输入支持DVI-D、HDMI、RGBHV、AV10等常用播放格式；分辨率1920*1200@60Hz/1080p60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8"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3</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LED显示屏条幅</w:t>
            </w:r>
          </w:p>
        </w:tc>
        <w:tc>
          <w:tcPr>
            <w:tcW w:w="51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1块</w:t>
            </w:r>
          </w:p>
        </w:tc>
        <w:tc>
          <w:tcPr>
            <w:tcW w:w="6485"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F3.75单红,高度39.4厘米,宽538厘米,30±5mm铝合金包边（颜色为深灰色或黑色；安装前送实样色由购置方定色）,支持U盘播放.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8"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4</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音响功放组合</w:t>
            </w:r>
          </w:p>
        </w:tc>
        <w:tc>
          <w:tcPr>
            <w:tcW w:w="51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1套</w:t>
            </w:r>
          </w:p>
        </w:tc>
        <w:tc>
          <w:tcPr>
            <w:tcW w:w="6485"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多声道独立放大器、每一个声道的音质不相互干扰；无缝环抱的环绕声场具备防止时基失真功能。</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功放1个：内置无线蓝牙功能、支持U盘和SD卡播放；五路有线话筒输入；频率响应20HZ-20KHZ(±2dB)；输入灵敏度≤300mV；负载阻抗4~16Ω；信噪比≥76 dB；谐波失真≤0.02%。</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壁挂音箱4个（黑色）：8英寸以上重低音、远程号角高音；灵敏度不低于92 dB；音频响应20HZ-20KHZ额定功率100W*2，峰值功率不低于500W。单个音响尺寸长*厚*高（260±30mm、220±20mm、450±40mm）；配备安装挂架。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8"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5</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一拖四无线麦克</w:t>
            </w:r>
          </w:p>
        </w:tc>
        <w:tc>
          <w:tcPr>
            <w:tcW w:w="51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2套</w:t>
            </w:r>
          </w:p>
        </w:tc>
        <w:tc>
          <w:tcPr>
            <w:tcW w:w="6485"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可以与4音响功放组合配合使用。集成中央处理器CPU、数字液晶界面显示；UHF740-790MHz频段、频率可调，调制方式宽带FM、可调范围50MHZ、信道数目200、频率稳定度±0.005%、动态范围100 dB频偏±45KHZ、频率响应80HZ-18KHZ(±3dB)。</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可同时使用多套，相互不受干扰；具有回输啸叫抑制减弱功能、无啸音现象；最大使用距离100米以上，理想空间使用距离不低于80米；综合失真≤0.5%。</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麦克配备：6个鹅颈麦克、2个腰带无线麦克；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8"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6</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监控操作台</w:t>
            </w:r>
          </w:p>
        </w:tc>
        <w:tc>
          <w:tcPr>
            <w:tcW w:w="51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1组</w:t>
            </w:r>
          </w:p>
        </w:tc>
        <w:tc>
          <w:tcPr>
            <w:tcW w:w="6485"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钢木结构6人位；全钢架结构、表面静电喷塑，具有耐酸碱、抗腐蚀、防静电功能。面板为E1级防火板，主体白色、灰色收边，台面分为麦克置物台、可调节中央托盘、显示器置物台。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8"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7</w:t>
            </w:r>
          </w:p>
        </w:tc>
        <w:tc>
          <w:tcPr>
            <w:tcW w:w="1047"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辅料及安装</w:t>
            </w:r>
          </w:p>
        </w:tc>
        <w:tc>
          <w:tcPr>
            <w:tcW w:w="510"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1套</w:t>
            </w:r>
          </w:p>
        </w:tc>
        <w:tc>
          <w:tcPr>
            <w:tcW w:w="6485"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z w:val="24"/>
                <w:szCs w:val="24"/>
              </w:rPr>
              <w:t>含液晶屏拼接支架（整体架构、静电喷涂）及收边（材料及颜色同LED显示屏条幅）费用；含屏之间所必须的电源线、232线等连接线、网线、视频线、VGA线\DVI线材；含安装调试及背景墙（生态木）装修主辅料。</w:t>
            </w:r>
          </w:p>
        </w:tc>
      </w:tr>
    </w:tbl>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十标段：农学院高教强省毕业生龙江就业专项植物显微镜互动教室、大学生创新创业实验室设备采购</w:t>
      </w:r>
    </w:p>
    <w:tbl>
      <w:tblPr>
        <w:tblW w:w="8181" w:type="dxa"/>
        <w:tblInd w:w="3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6"/>
        <w:gridCol w:w="1044"/>
        <w:gridCol w:w="557"/>
        <w:gridCol w:w="6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436"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序号</w:t>
            </w:r>
          </w:p>
        </w:tc>
        <w:tc>
          <w:tcPr>
            <w:tcW w:w="1044"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品  名</w:t>
            </w:r>
          </w:p>
        </w:tc>
        <w:tc>
          <w:tcPr>
            <w:tcW w:w="557"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数量</w:t>
            </w:r>
          </w:p>
        </w:tc>
        <w:tc>
          <w:tcPr>
            <w:tcW w:w="6144"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1</w:t>
            </w:r>
          </w:p>
        </w:tc>
        <w:tc>
          <w:tcPr>
            <w:tcW w:w="10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教师数码生物显微镜</w:t>
            </w:r>
          </w:p>
        </w:tc>
        <w:tc>
          <w:tcPr>
            <w:tcW w:w="55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1</w:t>
            </w:r>
          </w:p>
        </w:tc>
        <w:tc>
          <w:tcPr>
            <w:tcW w:w="6144"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top"/>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1.摄像系统：图像传感芯片, 500万像素以上硬件图像分辨率，USB2.0接口输出，24位真彩色原色输出，自动曝光、自动/手动白平衡，保证显示目镜视场优质图像，屏幕显示90%以上显微镜目镜视场的图像，保证目镜下和电脑屏幕的显微镜图像同步清晰。遵循微软视频驱动标准，可用多种常规软件采集图像。</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2.光学系统：蔡司ZEISS光学技术，CCIS无限远色差校正光学系统，多层镀膜技术（绿膜）</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3.镜筒：铰链式三目镜筒，在调节瞳距时无需筒长补偿，30度角观察；双目和摄像目镜筒同步成像，瞳距调节范围55mm-75mm，零视度时，左右系统的目镜端面位置差≤0.03MM，倾斜式目镜筒作360度旋转时目镜焦平面上像中心的位移≤0.15mm；双目系统左右视场像面方位差≤18′;</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4.目镜：超大视野目镜N-WF 10X/20mm一对。。双目目镜视度补偿，保证系统齐焦。目镜固定在目镜筒上，显微镜目镜放大率准确度不超过±2％；</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5.转换器：五孔定位内倾式转换器；转换器定位稳定性≤0.01mm；</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6. 物镜：CCIS无限远平场消色差EF-N-PLAN物镜4X、10X、40X（弹簧）、100X（弹簧、油）</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7.聚光镜：阿贝式聚光镜NA=1.25聚光镜, 内装孔径光栏，油与物镜放大倍数相  对应的标记。中心可调，金属材料；</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8.照明：6V/30W卤素灯或3W/LED柯拉照明系统,带视场光栏，在任何倍率下，物镜都能获得明亮均 匀的照明效果, 具有Ø45mm兰、中性滤色片,集光镜装有螺纹旋入的滤色片盖，能将滤色片固定，防止滑落。</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9.机械移动载物台：双层复合式机械移动载物台，硬膜涂层表面，防腐、耐磨，载物台尺寸：175mm×140mm.X.Y方向行程：76mm x50mm；三角形钢丝导轨。游标最小读数0.1mm</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10.调焦机构：粗微同轴调焦手轮，微调最小格值0.002mm，粗动松紧可调，带上限位装置</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11.调焦机构：粗微调同轴，粗调带松紧调节，有限位装置；粗调：4mm/转，微调：0.2mm/转，格值0.002mm；左右手均有粗微调可调节手轮；</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12.防霉装置：所有光学系统进行过有效的防腐处理，保证图像长期的清晰，延长使用寿命</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2</w:t>
            </w:r>
          </w:p>
        </w:tc>
        <w:tc>
          <w:tcPr>
            <w:tcW w:w="10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学生数码生物显微镜</w:t>
            </w:r>
          </w:p>
        </w:tc>
        <w:tc>
          <w:tcPr>
            <w:tcW w:w="55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32</w:t>
            </w:r>
          </w:p>
        </w:tc>
        <w:tc>
          <w:tcPr>
            <w:tcW w:w="6144"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top"/>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1、数字内置一体化显微镜：内置一体化数码摄像系统， 1/2英寸逐行扫描传感器，高清晰彩色芯片，动态200万像素，USB2.0信号传输，不得采用双目改造为三目设计。</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2.整机结构件：结构件绝大部分都是金属制作,镜架上配有初微调同轴低旋钮，调整工作台面到物镜间的焦距.低重心底座。</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3. 物镜：无限远平场消色差物镜，P/b无铅玻璃材质，4X/0.10，成像清晰圆直径≥16.6mm；10X/0.25成像清晰圆直径≥15.5mm，景深范围内像面的偏摆≤0.02mm；40X/0.65（弹簧），成像清晰圆直径≥16.8mm；100X/1.25（弹簧/油），成像清晰圆直径≥14.6mm，所有物镜均保证齐焦。显微镜物镜放大率准确度≤2.15%。</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4.齐焦性:物镜10→4倍≤0.025mm，10→40倍≤0.008mm，40→100倍≤0.01mm。</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5.转换器：内倾式四孔同心球轴转换器，定位准确，并带有限位装置，转换器定位稳定性≤0.004mm。</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6.载物台：双层机械移动载物台，140×140（mm），移动范围75×50（mm）最小读数值0.1mm。防腐耐磨涂层。X、Y轴同轴调节，载物台受5N水平方向作用力最大位移≤0.025mm；不重复性≤0.005mm。</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7.用机械使标本在5mm*5mm范围内移动时的离焦量≤0.003mm。</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8.微调: 粗微调同轴调节载物台，配有限位打滑装置，微调机构空回≤0.008mm。</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9.目镜：带有指针定位的WF10X/20mm, 大视场、高眼点目镜。目镜放大率准确度不超过±0.98%。</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10.目镜筒：铰链式目镜筒， 360°旋转时目镜焦平面上像中心的位移≤0.15mm，左右两系统放大率差≤0.18%，双目系统左右两像面光谱色一致，明暗差≤5.4%；双目系统左右系统像面方差≤32；双目系统左右视场中心偏差:上下≤0.15mm、左右外侧≤0.1mm。</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11.照明：电源调节旋钮和电压开关分开,亮度可调的LED冷光源,灯泡使用寿命在10000小时以上.不产生温度,灯光色泽为无色,且不会产生热度。</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12.聚光镜：N.A.1.25阿贝聚光镜。</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13.数码显微镜、摄像系统和图像分析软件建议同一品牌。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3</w:t>
            </w:r>
          </w:p>
        </w:tc>
        <w:tc>
          <w:tcPr>
            <w:tcW w:w="10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图像系统</w:t>
            </w:r>
          </w:p>
        </w:tc>
        <w:tc>
          <w:tcPr>
            <w:tcW w:w="55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2</w:t>
            </w:r>
          </w:p>
        </w:tc>
        <w:tc>
          <w:tcPr>
            <w:tcW w:w="6144"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aps w:val="0"/>
                <w:spacing w:val="0"/>
                <w:sz w:val="24"/>
                <w:szCs w:val="24"/>
              </w:rPr>
              <w:t>功能：可混合16台数码显微镜图像，经过图像系统处理后输入计算机。输入多路视频，实现多路视频实时处理，保证学生显微镜画面实时传输到教师端。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4</w:t>
            </w:r>
          </w:p>
        </w:tc>
        <w:tc>
          <w:tcPr>
            <w:tcW w:w="10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教师端高级图像处理软件</w:t>
            </w:r>
          </w:p>
        </w:tc>
        <w:tc>
          <w:tcPr>
            <w:tcW w:w="55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1</w:t>
            </w:r>
          </w:p>
        </w:tc>
        <w:tc>
          <w:tcPr>
            <w:tcW w:w="6144"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top"/>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1.多种国际语言版本，方便外教与留学生使用。</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2.具备良好的兼容性，除提供捕捉、测量、用校准圆或刻度线进行精确校准等基本功能以外，还可以对选定目标进行滤镜处理、分割及自动计数，并导出Excel和文本格式的计数结果；</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3.MC Camera模块能够实时显示314万像素图像，将捕捉的图像高速导入电脑，图像分辨率无需压缩，可达2048x1536。同时，还可以实时去除噪声，记忆平衡参数，实现背景光平衡；特有的SFC文件格式可以重新编辑图像，并在图像中添加音乐或声音；DIS模块可以实现实时图像的远程共享；3D功能可以实时预览图像的三维效果；报告打印功能制作出图文并茂的报告文档。</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4.特有功能：</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Assembly Module 专业自动拼图模块：当使用显微镜高倍物镜观察切片时，显微镜只能拍摄到切片的局部图像，此时先分别拍摄切片的各个部位，再按顺序排列所得到的局部图像，然后使用本软件进行拼接，即可得到整个切片的图像。</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Multi-Focus Module 去模糊多层聚焦模块：使用显微镜高倍物镜观察表面凹凸不平物体或厚薄不均切片时，由于受到高倍物镜的焦深(或景深)的限制，只能观察到局部清晰的图像，利用多焦面去模糊图像合成技术，将不同焦面的图像拍摄下来，即可得到清晰完整的整幅图像，增加高倍物镜的景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5</w:t>
            </w:r>
          </w:p>
        </w:tc>
        <w:tc>
          <w:tcPr>
            <w:tcW w:w="10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数码互动教室系统控制软件</w:t>
            </w:r>
          </w:p>
        </w:tc>
        <w:tc>
          <w:tcPr>
            <w:tcW w:w="55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1</w:t>
            </w:r>
          </w:p>
        </w:tc>
        <w:tc>
          <w:tcPr>
            <w:tcW w:w="6144"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1可任意选择系统的视频制式(PAL/NTSC)</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2中英文版本（可自定义），方便外教及留学生的使用。</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3学生通道的格式(每屏四画面2*2，或每屏9画面3*3，或每屏16画面4*4)</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4学生通道数(单通道/双通道/三通道)及是否要语音系统等。可最大限度地适应不同用户的不同硬件配置情况。</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1.5具备演示功能，即在无相关硬件设备连接的情况下，近似模拟有设备连接时的图像显示及图像操作的效果。</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1.6教师通过教师通道，可以实现以下功能：教师端采用314万有效像素高分辨率摄像系统,分辨率可达2048x1536像素，带有USB2.0接口数码显微镜，能够保证大数据量之清晰图像的快速传输，因此除了对学生端显微镜视频图像进行观察、处理以外，教师还可以通过点击教师通道，显示教师端显微镜图像，对分辨率分别为2048x1536、1600x1200、1280x1024、800x600、640x512或320x256的图像进行实时预览、动态滤波等多种功能操作:_ 捕捉静态图像、自动捕捉图像(可预设捕捉频率)、设置各种捕捉参数：白平衡功能还原图像的真实彩色、高分辨率、高清晰度预览实时图像、 实时滤镜处理整体或局部图像、录像(以AVI格式存储)</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1.7教师权限及班级管理功能</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1.8教师通过学生通道，可以实现以下功能：捕捉静态图像、自动捕捉图像(可预设捕捉频率)、设置各种捕捉参数、自动曝光和自动白平衡功能还原图像的真实色彩、实时滤镜处理整体或局部图像、录像(以AVI格式存储)、在教师充许下，学生可以自行拍摄镜下图片、教师可以选择任意一台学生端的显微镜视频图像进行单独显示，并且可以对该视频图像进行白平衡、除噪声、背景光平衡等调整。</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1.9★ 系统必须配置数字切片浏览系统，可用其进行数字切片教学。数字切片是玻璃切片在全自动显微镜4X，10X，40，100X物镜下全区域缝隙后无间隙合并实现，保存了玻璃切片4x、10x、20x、40x、100x物镜下可观察到的全部信息，有利于玻璃切片的“数字化”永久保存，真正实现玻璃切片的“动态”数字化。可以实现任意倍数下观察和无极放大观察。（非单视野显微拍照得到的图片）。</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1.10★用户可与厂家共享网络数字切片库连接，获取更多的数字切片教学资源，浏览厂家网络上共享的数字切片资源。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6</w:t>
            </w:r>
          </w:p>
        </w:tc>
        <w:tc>
          <w:tcPr>
            <w:tcW w:w="10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教师电脑</w:t>
            </w:r>
          </w:p>
        </w:tc>
        <w:tc>
          <w:tcPr>
            <w:tcW w:w="55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1</w:t>
            </w:r>
          </w:p>
        </w:tc>
        <w:tc>
          <w:tcPr>
            <w:tcW w:w="6144"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line="240" w:lineRule="atLeast"/>
              <w:ind w:left="0" w:right="0"/>
            </w:pPr>
            <w:r>
              <w:rPr>
                <w:rFonts w:hint="eastAsia" w:ascii="宋体" w:hAnsi="宋体" w:eastAsia="宋体" w:cs="宋体"/>
                <w:caps w:val="0"/>
                <w:spacing w:val="0"/>
                <w:sz w:val="24"/>
                <w:szCs w:val="24"/>
              </w:rPr>
              <w:t>CPU CORE 双核 E7500、内存2G DDR3、主板技嘉GA-P43T-ES3G （有5个PCI插槽）、显卡1G、光驱 先锋 DVD、硬盘500G SATA、服务器机箱、显示器19寸液晶、CPU风扇 超频3，纯铜导管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7</w:t>
            </w:r>
          </w:p>
        </w:tc>
        <w:tc>
          <w:tcPr>
            <w:tcW w:w="10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投影系统</w:t>
            </w:r>
          </w:p>
        </w:tc>
        <w:tc>
          <w:tcPr>
            <w:tcW w:w="55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1</w:t>
            </w:r>
          </w:p>
        </w:tc>
        <w:tc>
          <w:tcPr>
            <w:tcW w:w="6144"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Epson 3000流明以上，120寸电动幕布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8</w:t>
            </w:r>
          </w:p>
        </w:tc>
        <w:tc>
          <w:tcPr>
            <w:tcW w:w="10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学生椅</w:t>
            </w:r>
          </w:p>
        </w:tc>
        <w:tc>
          <w:tcPr>
            <w:tcW w:w="55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spacing w:val="0"/>
                <w:sz w:val="24"/>
                <w:szCs w:val="24"/>
              </w:rPr>
              <w:t>32</w:t>
            </w:r>
          </w:p>
        </w:tc>
        <w:tc>
          <w:tcPr>
            <w:tcW w:w="6144"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升降凳子，结实耐用美观能升降。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3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9</w:t>
            </w:r>
          </w:p>
        </w:tc>
        <w:tc>
          <w:tcPr>
            <w:tcW w:w="1044"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体视显微图像分析系统</w:t>
            </w:r>
          </w:p>
        </w:tc>
        <w:tc>
          <w:tcPr>
            <w:tcW w:w="557"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spacing w:val="0"/>
                <w:sz w:val="24"/>
                <w:szCs w:val="24"/>
              </w:rPr>
              <w:t> </w:t>
            </w:r>
          </w:p>
        </w:tc>
        <w:tc>
          <w:tcPr>
            <w:tcW w:w="6144"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top"/>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caps w:val="0"/>
                <w:spacing w:val="0"/>
                <w:sz w:val="24"/>
                <w:szCs w:val="24"/>
              </w:rPr>
              <w:t>1、头部：双目倾斜45°，双目视度补偿 ，瞳距调节范围:54mm-76mm。</w:t>
            </w:r>
            <w:r>
              <w:rPr>
                <w:rFonts w:hint="eastAsia" w:ascii="微软雅黑" w:hAnsi="微软雅黑" w:eastAsia="微软雅黑" w:cs="微软雅黑"/>
                <w:caps w:val="0"/>
                <w:spacing w:val="0"/>
              </w:rPr>
              <w:br w:type="textWrapping"/>
            </w:r>
            <w:r>
              <w:rPr>
                <w:rFonts w:hint="eastAsia" w:ascii="宋体" w:hAnsi="宋体" w:eastAsia="宋体" w:cs="宋体"/>
                <w:caps w:val="0"/>
                <w:spacing w:val="0"/>
                <w:sz w:val="24"/>
                <w:szCs w:val="24"/>
              </w:rPr>
              <w:t>2、镜体: ZOOM 1:5.2(6X-31X)连续变倍</w:t>
            </w:r>
            <w:r>
              <w:rPr>
                <w:rFonts w:hint="eastAsia" w:ascii="微软雅黑" w:hAnsi="微软雅黑" w:eastAsia="微软雅黑" w:cs="微软雅黑"/>
                <w:caps w:val="0"/>
                <w:spacing w:val="0"/>
              </w:rPr>
              <w:br w:type="textWrapping"/>
            </w:r>
            <w:r>
              <w:rPr>
                <w:rFonts w:hint="eastAsia" w:ascii="宋体" w:hAnsi="宋体" w:eastAsia="宋体" w:cs="宋体"/>
                <w:caps w:val="0"/>
                <w:spacing w:val="0"/>
                <w:sz w:val="24"/>
                <w:szCs w:val="24"/>
              </w:rPr>
              <w:t>3、标准1.0X消色差物镜 </w:t>
            </w:r>
            <w:r>
              <w:rPr>
                <w:rFonts w:hint="eastAsia" w:ascii="微软雅黑" w:hAnsi="微软雅黑" w:eastAsia="微软雅黑" w:cs="微软雅黑"/>
                <w:caps w:val="0"/>
                <w:spacing w:val="0"/>
              </w:rPr>
              <w:br w:type="textWrapping"/>
            </w:r>
            <w:r>
              <w:rPr>
                <w:rFonts w:hint="eastAsia" w:ascii="宋体" w:hAnsi="宋体" w:eastAsia="宋体" w:cs="宋体"/>
                <w:caps w:val="0"/>
                <w:spacing w:val="0"/>
                <w:sz w:val="24"/>
                <w:szCs w:val="24"/>
              </w:rPr>
              <w:t>4、V型导轨与钢球组合的调焦机构，保证调焦灵活舒适、稳定可靠 </w:t>
            </w:r>
            <w:r>
              <w:rPr>
                <w:rFonts w:hint="eastAsia" w:ascii="微软雅黑" w:hAnsi="微软雅黑" w:eastAsia="微软雅黑" w:cs="微软雅黑"/>
                <w:caps w:val="0"/>
                <w:spacing w:val="0"/>
              </w:rPr>
              <w:br w:type="textWrapping"/>
            </w:r>
            <w:r>
              <w:rPr>
                <w:rFonts w:hint="eastAsia" w:ascii="宋体" w:hAnsi="宋体" w:eastAsia="宋体" w:cs="宋体"/>
                <w:caps w:val="0"/>
                <w:spacing w:val="0"/>
                <w:sz w:val="24"/>
                <w:szCs w:val="24"/>
              </w:rPr>
              <w:t>5、可调角度的入射光照明系统，配带反光碗12V/20W卤素灯</w:t>
            </w:r>
            <w:r>
              <w:rPr>
                <w:rFonts w:hint="eastAsia" w:ascii="微软雅黑" w:hAnsi="微软雅黑" w:eastAsia="微软雅黑" w:cs="微软雅黑"/>
                <w:caps w:val="0"/>
                <w:spacing w:val="0"/>
              </w:rPr>
              <w:br w:type="textWrapping"/>
            </w:r>
            <w:r>
              <w:rPr>
                <w:rFonts w:hint="eastAsia" w:ascii="宋体" w:hAnsi="宋体" w:eastAsia="宋体" w:cs="宋体"/>
                <w:caps w:val="0"/>
                <w:spacing w:val="0"/>
                <w:sz w:val="24"/>
                <w:szCs w:val="24"/>
              </w:rPr>
              <w:t>★6、底座：宽大舒适的工作平台面积≥330X280mm ，具有可调节亮度的12V/10W入射光源和透射光源 </w:t>
            </w:r>
            <w:r>
              <w:rPr>
                <w:rFonts w:hint="eastAsia" w:ascii="微软雅黑" w:hAnsi="微软雅黑" w:eastAsia="微软雅黑" w:cs="微软雅黑"/>
                <w:caps w:val="0"/>
                <w:spacing w:val="0"/>
              </w:rPr>
              <w:br w:type="textWrapping"/>
            </w:r>
            <w:r>
              <w:rPr>
                <w:rFonts w:hint="eastAsia" w:ascii="宋体" w:hAnsi="宋体" w:eastAsia="宋体" w:cs="宋体"/>
                <w:caps w:val="0"/>
                <w:spacing w:val="0"/>
                <w:sz w:val="24"/>
                <w:szCs w:val="24"/>
              </w:rPr>
              <w:t>7、可单独或者同时使用入射光源或透射光源 </w:t>
            </w:r>
            <w:r>
              <w:rPr>
                <w:rFonts w:hint="eastAsia" w:ascii="微软雅黑" w:hAnsi="微软雅黑" w:eastAsia="微软雅黑" w:cs="微软雅黑"/>
                <w:caps w:val="0"/>
                <w:spacing w:val="0"/>
              </w:rPr>
              <w:br w:type="textWrapping"/>
            </w:r>
            <w:r>
              <w:rPr>
                <w:rFonts w:hint="eastAsia" w:ascii="宋体" w:hAnsi="宋体" w:eastAsia="宋体" w:cs="宋体"/>
                <w:caps w:val="0"/>
                <w:spacing w:val="0"/>
                <w:sz w:val="24"/>
                <w:szCs w:val="24"/>
              </w:rPr>
              <w:t>★8、成像系统，进口1/2   CCD芯片。</w:t>
            </w:r>
            <w:r>
              <w:rPr>
                <w:rFonts w:hint="eastAsia" w:ascii="微软雅黑" w:hAnsi="微软雅黑" w:eastAsia="微软雅黑" w:cs="微软雅黑"/>
                <w:caps w:val="0"/>
                <w:spacing w:val="0"/>
              </w:rPr>
              <w:br w:type="textWrapping"/>
            </w:r>
            <w:r>
              <w:rPr>
                <w:rFonts w:hint="eastAsia" w:ascii="宋体" w:hAnsi="宋体" w:eastAsia="宋体" w:cs="宋体"/>
                <w:caps w:val="0"/>
                <w:spacing w:val="0"/>
                <w:sz w:val="24"/>
                <w:szCs w:val="24"/>
              </w:rPr>
              <w:t>9、分辨率为 1360 X 1024 ，每秒帧率最高可达25帧/秒。</w:t>
            </w:r>
            <w:r>
              <w:rPr>
                <w:rFonts w:hint="eastAsia" w:ascii="微软雅黑" w:hAnsi="微软雅黑" w:eastAsia="微软雅黑" w:cs="微软雅黑"/>
                <w:caps w:val="0"/>
                <w:spacing w:val="0"/>
              </w:rPr>
              <w:br w:type="textWrapping"/>
            </w:r>
            <w:r>
              <w:rPr>
                <w:rFonts w:hint="eastAsia" w:ascii="宋体" w:hAnsi="宋体" w:eastAsia="宋体" w:cs="宋体"/>
                <w:caps w:val="0"/>
                <w:spacing w:val="0"/>
                <w:sz w:val="24"/>
                <w:szCs w:val="24"/>
              </w:rPr>
              <w:t>10、正版ADVANCE3.2分析软件，带加密狗。</w:t>
            </w:r>
            <w:r>
              <w:rPr>
                <w:rFonts w:hint="eastAsia" w:ascii="微软雅黑" w:hAnsi="微软雅黑" w:eastAsia="微软雅黑" w:cs="微软雅黑"/>
                <w:caps w:val="0"/>
                <w:spacing w:val="0"/>
              </w:rPr>
              <w:br w:type="textWrapping"/>
            </w:r>
            <w:r>
              <w:rPr>
                <w:rFonts w:hint="eastAsia" w:ascii="宋体" w:hAnsi="宋体" w:eastAsia="宋体" w:cs="宋体"/>
                <w:caps w:val="0"/>
                <w:spacing w:val="0"/>
                <w:sz w:val="24"/>
                <w:szCs w:val="24"/>
              </w:rPr>
              <w:t>11、测量灰度值、浮雕、翻转、马赛克等功能</w:t>
            </w:r>
            <w:r>
              <w:rPr>
                <w:rFonts w:hint="eastAsia" w:ascii="微软雅黑" w:hAnsi="微软雅黑" w:eastAsia="微软雅黑" w:cs="微软雅黑"/>
                <w:caps w:val="0"/>
                <w:spacing w:val="0"/>
              </w:rPr>
              <w:br w:type="textWrapping"/>
            </w:r>
            <w:r>
              <w:rPr>
                <w:rFonts w:hint="eastAsia" w:ascii="宋体" w:hAnsi="宋体" w:eastAsia="宋体" w:cs="宋体"/>
                <w:caps w:val="0"/>
                <w:spacing w:val="0"/>
                <w:sz w:val="24"/>
                <w:szCs w:val="24"/>
              </w:rPr>
              <w:t>★12、多层聚焦去模糊处理功能；</w:t>
            </w:r>
            <w:r>
              <w:rPr>
                <w:rFonts w:hint="eastAsia" w:ascii="微软雅黑" w:hAnsi="微软雅黑" w:eastAsia="微软雅黑" w:cs="微软雅黑"/>
                <w:caps w:val="0"/>
                <w:spacing w:val="0"/>
              </w:rPr>
              <w:br w:type="textWrapping"/>
            </w:r>
            <w:r>
              <w:rPr>
                <w:rFonts w:hint="eastAsia" w:ascii="宋体" w:hAnsi="宋体" w:eastAsia="宋体" w:cs="宋体"/>
                <w:caps w:val="0"/>
                <w:spacing w:val="0"/>
                <w:sz w:val="24"/>
                <w:szCs w:val="24"/>
              </w:rPr>
              <w:t>13、标准C接口一个，两倍大物镜一个，环形光源照明器一个。</w:t>
            </w:r>
            <w:r>
              <w:rPr>
                <w:rFonts w:hint="eastAsia" w:ascii="微软雅黑" w:hAnsi="微软雅黑" w:eastAsia="微软雅黑" w:cs="微软雅黑"/>
                <w:caps w:val="0"/>
                <w:spacing w:val="0"/>
              </w:rPr>
              <w:br w:type="textWrapping"/>
            </w:r>
            <w:r>
              <w:rPr>
                <w:rFonts w:hint="eastAsia" w:ascii="宋体" w:hAnsi="宋体" w:eastAsia="宋体" w:cs="宋体"/>
                <w:caps w:val="0"/>
                <w:spacing w:val="0"/>
                <w:sz w:val="24"/>
                <w:szCs w:val="24"/>
              </w:rPr>
              <w:t>14、投影机品牌3000流明以上，电子白板一个。</w:t>
            </w:r>
          </w:p>
        </w:tc>
      </w:tr>
    </w:tbl>
    <w:p>
      <w:pPr>
        <w:pStyle w:val="3"/>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注：以上*条款必须满足，否则投标无效；以上非*条款每个设备有三条以上（含三条）不满足的，投标无效。</w:t>
      </w:r>
    </w:p>
    <w:p>
      <w:pPr>
        <w:pStyle w:val="3"/>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24"/>
          <w:szCs w:val="24"/>
        </w:rPr>
        <w:t> </w:t>
      </w:r>
    </w:p>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十一标段：信息大学生创新创业实验室设备采购</w:t>
      </w:r>
    </w:p>
    <w:tbl>
      <w:tblPr>
        <w:tblW w:w="9012" w:type="dxa"/>
        <w:jc w:val="center"/>
        <w:tblInd w:w="-80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85"/>
        <w:gridCol w:w="2438"/>
        <w:gridCol w:w="736"/>
        <w:gridCol w:w="5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16" w:hRule="atLeast"/>
          <w:jc w:val="center"/>
        </w:trPr>
        <w:tc>
          <w:tcPr>
            <w:tcW w:w="685"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序号</w:t>
            </w:r>
          </w:p>
        </w:tc>
        <w:tc>
          <w:tcPr>
            <w:tcW w:w="2438"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品  名</w:t>
            </w:r>
          </w:p>
        </w:tc>
        <w:tc>
          <w:tcPr>
            <w:tcW w:w="736"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b/>
                <w:sz w:val="24"/>
                <w:szCs w:val="24"/>
              </w:rPr>
              <w:t>数量</w:t>
            </w:r>
          </w:p>
        </w:tc>
        <w:tc>
          <w:tcPr>
            <w:tcW w:w="5153"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b/>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14"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显控触摸屏</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串行接口：COM1：RS232/422/485</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          COM2：RS232/422/485</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接口：USB下载口、U盘口</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内存：256M FLASH+512M DDR3</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CPU：Cortex A8 720MHz</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显示：7寸，16:9</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环境：wifi、3G</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另需配数据线二根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6"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显控触摸屏</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串行接口：COM1：RS232/422/485</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          COM2：RS232/422/485</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接口：USB下载口、U盘口、以太网口、CAN</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内存：256M FLASH+512M DDR3</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CPU：Cortex A8 720MHz</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显示：7寸，16:9</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另需配数据线二根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6"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3</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全国大学生智能汽车竞赛用车模（套）</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包括B型模型车1套、S-D5数码舵机1个 （带易碎标签）、RS540马达1个 （带易碎标签）、B车橡胶实心轮胎1套、电池（原白色电池）1块、镍氢电池（绿色电池）1块、充 电器1个、车模五金件配件包1包、车模轴承配件包1包、车模齿轮配件包1包、车模前摆臂拉杆配件包1包、车模转向拉杆配件包1包、差速器配件包1包。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9"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4</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全国大学生智能汽车竞赛用车模套装</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E型模型车1套、RS380马达1套（2个）、E车轮胎1套、电池（原白色电池）1个、镍氢电池（绿色电池）1个、充 电器1个、E车五金工具包1包、齿轮固定座配件包1包、车模轴承配件包1包、车模齿轮配件包1套、测速传感器（码盘+测速对管）、欧姆龙编码器1个、编码器齿轮1个。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7"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5</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全国大学生智能汽车竞赛用车模套装</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b w:val="0"/>
                <w:sz w:val="24"/>
                <w:szCs w:val="24"/>
              </w:rPr>
              <w:t>C型模型车一套C-201（含组装好的马达、车轮、轮胎），电池C-202、充电器C-203、S3010舵机（带标签）、配件袋C-205、五金包C-206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6"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6</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6自由度机械臂机械爪机械手臂教育教学机器人平台套件</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包括全套金属结构支架（含舵盘+大底板）1套、舵机延长线3个、7.4V航模锂电池+充电器1套、PS2手柄及接收器1套、LDX-335MG舵机1套、6路蓝牙舵机控制板1个、降压芯片1个、LDX-1501MG舵机1个、LD-20MG舵机4个。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1"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7</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返修台</w:t>
            </w:r>
            <w:bookmarkStart w:id="6" w:name="_GoBack"/>
            <w:bookmarkEnd w:id="6"/>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1、预热台</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加热功率600W</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加热区域面积130X130mm</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加热休材料陶瓷加热体</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温度传感器K型热电偶</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温控范围50℃--350℃</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温度计测试范围0--400℃</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使用环境温度0--40℃</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温度稳定度±1℃</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2、焊台</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气流类型：风机送风</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气流量：120L/min</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温度调节范围：100℃-480℃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6"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8</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小型钻铣床</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无级调速  铣床头可左右45度转动</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最大钻孔能力13mm</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最大端面铣能力16mm</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最大表面铣能力30mm</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横向行程220mm</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纵向行程100mm</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主轴箱行程180mm</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主轴孔锥度莫氏3号</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主轴中心线到立柱表面距离167mm</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工作台尺寸390*92mm</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T型槽尺寸12mm</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立柱可倾斜角度左右45°</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电机输出功率350w</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主轴转速范围低速 100-1000rpm</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高速 100-2500rpm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9</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数字万用表</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48</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数显式；精度为三位半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10</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数字万用表1</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数显式；精度为5位半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4"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11</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FPGA开发板</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5</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LVDS扩展：6对  IO扩展：22个 FPGA晶振：25M  </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2路DC/DC电源电路  FX3晶体32.768M  FX3配置Flash：M25P40 配置PROM：24LC256  储存芯片：32M*16bit DDR2</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USB3.0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12</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频率测试仪</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2</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分辨率±1个计数脉冲 精度±计数值±基准时间误差X被测频率  阻抗1M（&lt;35pf） 输入灵敏度：20mvrms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13</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液体涡轮流量计水 液体涡轮传感器</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精度±0.5%R 输出信号方波脉冲 4-20mA RS485通讯MODBUS-RTU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14</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投入式液位变送器</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供电电压9-36VDC 精度0.1%FS 响应频率&lt;500Hz 温漂±0.01%Fs 电压型负载&gt;100k欧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15</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b w:val="0"/>
                <w:sz w:val="24"/>
                <w:szCs w:val="24"/>
              </w:rPr>
              <w:t>8孔轮辐传感器</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量程100-1000kg 灵敏度±0.03 滞后±0.03 零点输出±1 输入电阻750±20欧 输出电阻750±5欧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16</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b w:val="0"/>
                <w:sz w:val="24"/>
                <w:szCs w:val="24"/>
              </w:rPr>
              <w:t>位移传感器差动变压器式LVDT</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量程0-5mm 供电电压：9-24V 输出0-5V  免预热  精度0.3%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17</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b w:val="0"/>
                <w:sz w:val="24"/>
                <w:szCs w:val="24"/>
              </w:rPr>
              <w:t>光电编码器</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启动扭矩&lt;0.001N m 分辨率10-3600脉冲/转。电压4.5-13.2V（TRD-2T/2TH  A/AF）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18</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b w:val="0"/>
                <w:sz w:val="24"/>
                <w:szCs w:val="24"/>
              </w:rPr>
              <w:t>色标传感器</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电源电压10-30VDC  感应输出PNP/NPN 输出频率10000 光类 红 绿 蓝空载电流&lt;80mA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19</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电荷放大器双通道</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精度±1% 输入电压±10VP 电荷±10^6PC  负载阻抗&gt;100欧 噪声&lt;5uV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20</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b w:val="0"/>
                <w:sz w:val="24"/>
                <w:szCs w:val="24"/>
              </w:rPr>
              <w:t>制板机</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功率620W 工作电压 AC160-240V  最大制版宽度297mm厚度2mm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21</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黑白激光打印机 （配合制版机用）</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电源220-240V 6 .0A  50Hz  高速USB 2.0端口  内存2MB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22</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b w:val="0"/>
                <w:sz w:val="24"/>
                <w:szCs w:val="24"/>
              </w:rPr>
              <w:t>电子分析天平</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0.0001g万分之一天平精密电子天，最大称量220g分辨率0.1mg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23</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b w:val="0"/>
                <w:sz w:val="24"/>
                <w:szCs w:val="24"/>
              </w:rPr>
              <w:t>太阳能电池板</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320W,24V输出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1"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24</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b w:val="0"/>
                <w:sz w:val="24"/>
                <w:szCs w:val="24"/>
              </w:rPr>
              <w:t>各类电机</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5</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直流无刷电机（电压48V功率400W转矩1.27NM 空载转速4000 ）恒扭矩步进伺服电机（力矩12NM 电流5A 额定转速1000）齿轮减速变速电机（50HZ下减速比为3转速为500）三相步进电机（转矩30NM工作电压220v 相电流为0.95A）</w:t>
            </w:r>
          </w:p>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7" w:hRule="atLeast"/>
          <w:jc w:val="center"/>
        </w:trPr>
        <w:tc>
          <w:tcPr>
            <w:tcW w:w="685"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25</w:t>
            </w:r>
          </w:p>
        </w:tc>
        <w:tc>
          <w:tcPr>
            <w:tcW w:w="243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信号发生器 4-20mA</w:t>
            </w:r>
          </w:p>
        </w:tc>
        <w:tc>
          <w:tcPr>
            <w:tcW w:w="7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直流电压0-24mv （20mv）分辨率0.01mv 1-100mv（100mv）分辨率0.1mv直流电压0-24mA配电输出24v/16v 有量程转换与编程输出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4" w:hRule="atLeast"/>
          <w:jc w:val="center"/>
        </w:trPr>
        <w:tc>
          <w:tcPr>
            <w:tcW w:w="685"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26</w:t>
            </w:r>
          </w:p>
        </w:tc>
        <w:tc>
          <w:tcPr>
            <w:tcW w:w="2438"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高精度单相6A8A10A交流可调恒流源稳流源,驱动电流互感器校准电源</w:t>
            </w:r>
          </w:p>
        </w:tc>
        <w:tc>
          <w:tcPr>
            <w:tcW w:w="736"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top"/>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5153"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sz w:val="24"/>
                <w:szCs w:val="24"/>
              </w:rPr>
              <w:t>电流可调范围为AC0-10.00A  精度:0.5%  输出波形：标准正弦波；</w:t>
            </w:r>
          </w:p>
        </w:tc>
      </w:tr>
    </w:tbl>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十二标段：食品学院创新创业实验室项目设备采购</w:t>
      </w:r>
    </w:p>
    <w:tbl>
      <w:tblPr>
        <w:tblW w:w="849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6"/>
        <w:gridCol w:w="1047"/>
        <w:gridCol w:w="499"/>
        <w:gridCol w:w="6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序号</w:t>
            </w:r>
          </w:p>
        </w:tc>
        <w:tc>
          <w:tcPr>
            <w:tcW w:w="1047"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品  名</w:t>
            </w:r>
          </w:p>
        </w:tc>
        <w:tc>
          <w:tcPr>
            <w:tcW w:w="499"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数量</w:t>
            </w:r>
          </w:p>
        </w:tc>
        <w:tc>
          <w:tcPr>
            <w:tcW w:w="6510"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全自动立式高压灭菌锅</w:t>
            </w:r>
          </w:p>
        </w:tc>
        <w:tc>
          <w:tcPr>
            <w:tcW w:w="49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6510"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一.基本参数（*代表必须满足的参数）</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*1.容量:≥50L，可选烘干功能，灭菌腔尺寸:Ø325x730(mm)，底部带角轮，易移动</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2.灭菌腔材料:SUS304不锈钢,</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3．功率：2300W</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*4.温度范围:灭菌温度:105-135℃,</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5.时间范围:灭菌时间:1-300分钟，干燥时间：1-300分钟（选配烘干模块），</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*6.设计压力：0.25MPA：更大的压力承受范围，更安全（须提供压力容器许可证证书证明）</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7.压力表显示范围:0-0.4MPa,</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*8．可选烘干功能，配备烘干模块，灭菌后对器具进行烘干，效果达到CE标准</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二．产品特点</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1．采用新型的微电脑智能控制系统</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2．可按选定的灭菌模式，全自动完成灭菌工作</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3. 可针对固体、液体模式灭菌工作</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*4. 灭菌温度、灭菌时间、干燥时间分别专屏显示，使操作面板简捷易懂；温度、时间分别由</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专用键设置，使操作更加简便</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*5. 具有双重压力保护装系统：采用了安全阀和过压保护系统的双重压力保护，出现压力异常，泄压，断电保护</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6. 系统自动监测冷空气的排放情况，确保纯蒸汽的灭菌环境，保证灭菌效果</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7. 闭盖检查系统：系统自动检测腔盖锁紧情况，如腔盖未锁紧，灭菌器无法启动工作</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8. 保温隔热门罩：既美观又防止操作者烫伤</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9.灭菌过程状态LED动态显示，进程一目了然</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10. 故障检测程序，实时监测仪器的正常运行</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*11．安全装置：压力联锁装置、超温保护系统、干烧保护系统、过压保护、安全阀、过流、短路保护、闭盖检查系统、漏电保护装置、防烫安全保护、自动故障检测系统</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三，其它</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1.配备三个不锈钢提篮</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2.供货时生产厂家提供特种设备(压力容器)生产资质(由国家法定机关颁发,不接受由第三方提供的资质)</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3. 供货时生产厂家提供投标型号经过国家法定灭菌器权威检测机构检测出具的检验报告(不接受由第三方提供的资质)</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2</w:t>
            </w:r>
          </w:p>
        </w:tc>
        <w:tc>
          <w:tcPr>
            <w:tcW w:w="104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旋转蒸发仪</w:t>
            </w:r>
          </w:p>
        </w:tc>
        <w:tc>
          <w:tcPr>
            <w:tcW w:w="49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2</w:t>
            </w:r>
          </w:p>
        </w:tc>
        <w:tc>
          <w:tcPr>
            <w:tcW w:w="6510"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主机:跷板式按键,快速自动升降,0-150毫米</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转速:电子无级调速20-200转/分,功率40W</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加热锅:特氟隆复合锅,全封闭加热器,功率1.4KW</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温度范围:温度自动控制,数字显示水温,室温-90度</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总功率:1.5KW,电压:-220V50HZ</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冷却器:立式,耐高温优质玻璃精致双回流一体化标准口</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冷凝管套接标准口收集瓶</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加料器:阀门式加料管套接四氟乙烯管</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密封圈:氟橡胶真空密封垫圈</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出厂标配：收集（圆底）瓶1L一个</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旋转瓶50mL/250mL/1L/2L各一个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3</w:t>
            </w:r>
          </w:p>
        </w:tc>
        <w:tc>
          <w:tcPr>
            <w:tcW w:w="104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防腐循环水多用真空泵</w:t>
            </w:r>
          </w:p>
        </w:tc>
        <w:tc>
          <w:tcPr>
            <w:tcW w:w="49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2</w:t>
            </w:r>
          </w:p>
        </w:tc>
        <w:tc>
          <w:tcPr>
            <w:tcW w:w="6510"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最大真空度：0.098MPa;  抽头个数4；单头抽气量：10L/min;</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材质：防腐；  水箱容量15L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4</w:t>
            </w:r>
          </w:p>
        </w:tc>
        <w:tc>
          <w:tcPr>
            <w:tcW w:w="104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真空干燥箱</w:t>
            </w:r>
          </w:p>
        </w:tc>
        <w:tc>
          <w:tcPr>
            <w:tcW w:w="49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6510"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电压：220V/50Hz</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输入功率：400w</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控温范围：+10-200℃</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温度分辨率：0.1℃/±1℃</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真空度：133Pa</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真空表：机械指针式</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工作环境温度：+5-40℃</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内胆尺寸：300×300×275mm</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外形尺寸：605×490×450mm</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搁板：1块</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工作室材料：不锈钢（1Cr-8Ni9T）</w:t>
            </w:r>
            <w:r>
              <w:br w:type="textWrapping"/>
            </w:r>
            <w:r>
              <w:rPr>
                <w:rFonts w:hint="eastAsia" w:ascii="宋体" w:hAnsi="宋体" w:eastAsia="宋体" w:cs="宋体"/>
                <w:sz w:val="24"/>
                <w:szCs w:val="24"/>
              </w:rPr>
              <w:t>配真空泵：电机功率0.37kw</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抽气方式：旋片式</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抽气速率8.6L/s</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转速1720r/min</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容油量：1L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5</w:t>
            </w:r>
          </w:p>
        </w:tc>
        <w:tc>
          <w:tcPr>
            <w:tcW w:w="1047" w:type="dxa"/>
            <w:tcBorders>
              <w:top w:val="single" w:color="000000" w:sz="6" w:space="0"/>
              <w:left w:val="single" w:color="000000" w:sz="6" w:space="0"/>
              <w:bottom w:val="single" w:color="000000" w:sz="12"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紫外-可见分光光度计</w:t>
            </w:r>
          </w:p>
        </w:tc>
        <w:tc>
          <w:tcPr>
            <w:tcW w:w="499" w:type="dxa"/>
            <w:tcBorders>
              <w:top w:val="single" w:color="000000" w:sz="6" w:space="0"/>
              <w:left w:val="single" w:color="000000" w:sz="6" w:space="0"/>
              <w:bottom w:val="single" w:color="000000" w:sz="12"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6510"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①双光束比例监测光学系统</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②内置大面积背光LCD液晶显示屏，全中文菜单控制，显示测量结果、图谱数据、工作曲线，具有：光度测量、定量测定、DNA/蛋白质测量功能。</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③长寿命溴钨灯及氘灯，换灯后无需光学调整</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④全息高能量低杂散光低噪声光栅</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⑤检测器：硅光电二极管（双检测器）</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⑥全自动工作方式，开机全面自检，测量中自动换灯、自动切换滤光片、自动扫描</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⑦技术指标</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⑴波长范围：190nm-1100nm</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⑵波长准确度：±0.3nm(开机自动校准)</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⑶波长重复性：0.2nm</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⑷光谱带宽：2.0nm</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⑸杂散光：≤0.3%T</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⑹光源转换：全自动切换</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⑺光度方式：透过率、吸光度、能量</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⑻光度范围： -0.3-+3.0Abs</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⑼光度准确度：±0.002Abs(0-0.5Abs)</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              ±0.004Abs(0.5-1.0Abs)</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              ±0.3%T   (0-100%T)</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⑽光度重复性：±0.001Abs(0-0.5Abs)</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              ±0.002Abs(0.5-1.0Abs)</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±0.15%T   (0-100%T)</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*⑾基线漂移： 0.001 Abs/h(预热2小时 2nm带宽 500nm 时间扫描)</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*⑿噪声：0.001 Abs</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*⒀样品室：全自动八联样品池架，多样品顺序测量，无需手动。（可免费更换为50mm五联长样品池架）</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*⒁服务要求：报修响应上门时间不长于10d。</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*(15)最快扫描速度达到每分钟1000nm以上。</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配置：紫外可见分光光度计主机一台、软件一套</w:t>
            </w:r>
          </w:p>
        </w:tc>
      </w:tr>
    </w:tbl>
    <w:p>
      <w:pPr>
        <w:pStyle w:val="3"/>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注：以上*条款必须满足，否则投标无效；以上非*条款每个设备有三条以上（含三条）不满足的，投标无效。</w:t>
      </w:r>
    </w:p>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FF0000"/>
          <w:spacing w:val="0"/>
          <w:sz w:val="32"/>
          <w:szCs w:val="32"/>
        </w:rPr>
        <w:t>十三标段：动物科技学院动物解剖虚拟仿真实验中心建设</w:t>
      </w:r>
    </w:p>
    <w:p>
      <w:pPr>
        <w:pStyle w:val="3"/>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val="0"/>
          <w:i w:val="0"/>
          <w:caps w:val="0"/>
          <w:color w:val="000000"/>
          <w:spacing w:val="0"/>
          <w:sz w:val="27"/>
          <w:szCs w:val="27"/>
        </w:rPr>
      </w:pPr>
      <w:r>
        <w:rPr>
          <w:rFonts w:hint="default" w:ascii="Times New Roman" w:hAnsi="Times New Roman" w:eastAsia="微软雅黑" w:cs="Times New Roman"/>
          <w:b w:val="0"/>
          <w:i w:val="0"/>
          <w:caps w:val="0"/>
          <w:color w:val="000000"/>
          <w:spacing w:val="0"/>
          <w:sz w:val="21"/>
          <w:szCs w:val="21"/>
        </w:rPr>
        <w:t> </w:t>
      </w:r>
    </w:p>
    <w:p>
      <w:pPr>
        <w:pStyle w:val="3"/>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val="0"/>
          <w:i w:val="0"/>
          <w:caps w:val="0"/>
          <w:color w:val="000000"/>
          <w:spacing w:val="0"/>
          <w:sz w:val="27"/>
          <w:szCs w:val="27"/>
        </w:rPr>
      </w:pPr>
      <w:r>
        <w:rPr>
          <w:rFonts w:hint="default" w:ascii="Times New Roman" w:hAnsi="Times New Roman" w:eastAsia="微软雅黑" w:cs="Times New Roman"/>
          <w:b w:val="0"/>
          <w:i w:val="0"/>
          <w:caps w:val="0"/>
          <w:color w:val="000000"/>
          <w:spacing w:val="0"/>
          <w:sz w:val="21"/>
          <w:szCs w:val="21"/>
        </w:rPr>
        <w:t> </w:t>
      </w:r>
    </w:p>
    <w:tbl>
      <w:tblPr>
        <w:tblW w:w="8484" w:type="dxa"/>
        <w:jc w:val="center"/>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6"/>
        <w:gridCol w:w="1044"/>
        <w:gridCol w:w="621"/>
        <w:gridCol w:w="6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center"/>
        </w:trPr>
        <w:tc>
          <w:tcPr>
            <w:tcW w:w="436"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序号</w:t>
            </w:r>
          </w:p>
        </w:tc>
        <w:tc>
          <w:tcPr>
            <w:tcW w:w="1044"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品  名</w:t>
            </w:r>
          </w:p>
        </w:tc>
        <w:tc>
          <w:tcPr>
            <w:tcW w:w="621"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数量</w:t>
            </w:r>
          </w:p>
        </w:tc>
        <w:tc>
          <w:tcPr>
            <w:tcW w:w="6383"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10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动物医学外科手术虚拟仿真实训系统（2）</w:t>
            </w:r>
          </w:p>
        </w:tc>
        <w:tc>
          <w:tcPr>
            <w:tcW w:w="62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w:t>
            </w:r>
          </w:p>
        </w:tc>
        <w:tc>
          <w:tcPr>
            <w:tcW w:w="6383"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一、股骨骨折内固定术软件1套</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应用计算机技术虚拟仿真实现股骨骨折内固定术的过程。虚拟实验能够记录学生的参与情况和评价学生的实验效果，达到人机互动的实验效果。虚拟实验项目要求画面运行流畅，虚拟场景逼真，符合国家关于信息化系统建设的标准规范。总之通过为学生提供虚拟项目平台，学生可以虚实结合，反复训练或设计实验，从而提高学生创新思维及创新实验技能。</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项目总体要求</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技术要求：系统采用B/S架构，后台有数据库支持；浏览器端支持windowsxp及win7、win8在内的主流操作系统；兼容ie、firefox、Chrome、360、搜狗等在内的主流浏览器软件；支持平板电脑等多种操作设备。</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【适应症】</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股骨干中段骨折</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【术前准备】</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术前检查病宠状态，根据状态决定能否进行手术。如病宠状态较差，可先进行保守治疗，调整病宠酸碱、电解质平衡，抗菌消炎，营养支持，待病宠状态稳定后再进行手术治疗。手术治疗前，病宠禁食12h、禁饮4h以上。</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检查患宠有无其他损伤。</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【保定与麻醉】</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犬麻醉前用药，诱导麻醉，进入麻醉状态后气管插管，以呼吸麻醉维持麻醉。动物患肢在上的横卧保定。患肢常规除毛、消毒。</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▲【术式】</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1.打开手术通路，从大转子水平处沿股骨干前外侧缘到股骨外侧髁水平位置紧张切开皮肤，分离皮下组织。</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2.沿股二头肌前缘切开阔筋膜</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3.牵引股外侧肌和股二头肌，显露骨折部位</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4.整复骨折断端</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5.使用髓内针、接骨板、不锈钢丝等固定骨折部位</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6.常规关闭切口。</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【术后治疗与护理】</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1.全身应用抗生素预防或控制感染。</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2.加强营养，饮食中补充VA、VD、钙等。</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3.限制活动，保持内固定材料牢固固定。</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4.嘱咐主人对患肢进行适当的功能恢复锻炼，防止肌肉萎缩、关节僵硬。</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5.定期进行X射线检查，掌握骨折愈合情况，适时拆除内、外固定材料。</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二、虚拟仿真投影融合系统1套</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正投平面金属硬幕：12平方，激光投影机2台，投影技术DLP，亮度5000流明，显示芯片0.65英寸芯片，标准分辨率1920*1080，光源类型激光；多通道投影融合。投影机特性3D，光源类型激光，灯泡寿命20000小时，屏幕比例16:9，色彩数目10.7亿色，垂直：0-62%V，投影方式：吊顶。</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三、房间装饰1套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2</w:t>
            </w:r>
          </w:p>
        </w:tc>
        <w:tc>
          <w:tcPr>
            <w:tcW w:w="1044"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动物医学外科手术虚拟仿真实训系统（1）</w:t>
            </w:r>
          </w:p>
        </w:tc>
        <w:tc>
          <w:tcPr>
            <w:tcW w:w="621"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w:t>
            </w:r>
          </w:p>
        </w:tc>
        <w:tc>
          <w:tcPr>
            <w:tcW w:w="6383"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一、肠管部分切除和断端吻合术软件1套</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（一）总体技术要求</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1、本项目采购的软件应选用成熟、可靠的仿真平台开发。以现场真实场景数据、仪器数据和典型设备数据为依据来设计系统整体仿真环境、仿真仪器和设备；</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2、仿真仪器与仿真设备的运行动作应该真实、可信，有表现力，符合真实；</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3、仿真软件应提供真实、逼真的特效，尽可能表现真实实验内容在实验过程中的工作状态和效果；</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4、软件应采用先进的仿真技术，逼真表现仿真对象和设备在流程中的形态变化；</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5、仿真软件采用面向对象设计，操作者通过对话框、菜单等简便的操作，能够对软件进行应用；</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6、可根据实验操作过程中实验操作步骤结果对学生的实验过程进行自动打分；</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7、仿真平台可对场景模型进行实时顶点优化和动态LOD设置调整，根据视觉效果调整优化比例，减少数据量，提高运行效率，千万面级大数据场景效率15帧以上;画面运行刘畅，无停滞感，系统响应及时；界面设计合理、美观，人机交互性好，便于操作；</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（二）虚拟实验开发内容要求</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1）仿真实验流程模块</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1、手术基本操作；</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2、术前麻醉；</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3、术前无菌处理；</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4、开始手术；</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5、基础设置；</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2）开发形式</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VR/PC版：能够在VR虚拟现实头盔中操作，具有较好的沉浸式体验，具有VR交互动作和VR交互步骤，能够完整的进行一台VR手术操作，不能是播放视频。</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5、虚拟仿真实验开发内容</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【适应症】</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肠管阻塞如肠梗阻、肠套叠、肠扭转、肠嵌闭（疝）、肠狭窄和肿瘤等引起肠管缺血、坏死或穿孔、肠粘连。</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【术前准备】</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术前检查病宠状态，根据状态决定能否进行手术。如病宠状态较差，可先进行保守治疗，调整病宠酸碱、电解质平衡，抗菌消炎，营养支持，待病宠状态稳定后再进行手术治疗。手术治疗前，病宠禁食12h、禁饮4h以上。</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【保定与麻醉】</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犬麻醉前用药，诱导麻醉，进入麻醉状态后气管插管，以呼吸麻醉维持麻醉。动物仰卧保定，腹低壁广泛除毛、消毒。</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▲【术式】</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1.脐部与耻骨前腹中线切口，常规打开腹腔</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2.找出病变肠管</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3.隔离病变肠管</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4.判定肠管活力</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5.确定预切除线，在预切除线两侧结扎血管</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6.切除病变肠管</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7.断端吻合肠管</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8.检漏吻合口</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9.缝合肠系膜缺口</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10.大网膜固定</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【术后治疗与护理】</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1.术后48h停喂，后喂流质3～4d，后可逐步喂干性食物。</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2.抗生素</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3.支持疗法。</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4.术后应早期活动，以预防肠黏连的并发症。</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5.术后10d左右拆线。</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二、服务器1台</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1、机箱配置：机箱含最高至8×3.5英寸硬盘</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2、处理器：英特尔 至强 E5-2620 v3 2.4GHz，15M 缓存，8.0GT/s QPI，Turbo，HT，8C/16T（85W） 最大内存2133MHz</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3、附加处理器：英特尔 至强 E5-2620 v3 2.4GHz，15M 缓存，8.0GT/s QPI，Turbo，HT，8C/16T（85W） 最大内存2133MHz</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4、处理器散热配置：2 CPU支架</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5、内存DIMM 类型和速度：2400MT/s RDIMMs</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6、内存容量：64GB RDIMM，2400MT/s，单列，x8带宽</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7、RAID配置：C10：非配置RAID适用于H330/H730/H730P（1-16HDDs或SSDs）</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8、RAID控制器：PERC H730 RAID控制器，1GB NV 缓存</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9、硬盘：4TB 7.2K RPM NLSAS 12Gbps 512n 3.5英寸热插拔硬盘（2组）</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10、电源管理BIOS设置：性能BIOS设置</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11、电源：双个，热插拔，冗余电源（1+1），750瓦</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12、电源线：桌边电源线，250V，2M（中国）</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13、PCle 插槽：Risers 含最高 3×8 PCle 插槽+1×16 PCle 插槽</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14、嵌入式系统管理：iDRAC8 Express，集成远程访问控制器，Express</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15、网络子卡： 1Gb 网络子卡</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16、机架导轨：ReadyRailsTM 静态导轨，适用于2/4柱式机架</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17、内置光驱：DVD+/-RW，SATA，内置，Disti Ready</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18、显示器： 17英寸显示器 含 LED 背光，连接到墙壁插座的电源线。</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19、键盘：入门级键盘</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20、鼠标：光电鼠标</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三、VR虚拟现实眼镜1套</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1、分辨率：单眼：1200*1080</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2、刷新率：90fps</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3、追踪位置：4.5*4.5m</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4、配置包含：头戴式设备×1、三合一连接线×1、音频线×1、耳塞式耳机×1、面部衬垫×2、清洁布×1、串流盒×1、电源适配器×1HDMI连接线×1、固定贴片×1、操控手柄×2、电源适配器×2、挂绳×2、Micro-USB数据线×2、激光定位器×2、电源适配器×2、安装工具包×1、同步数据线×1</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四、VR定制工作站1套</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(1)处理器：英特尔 core i7  核心数：4核</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(2)内存：频率DDR4-2400 内存容量：8G</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(3)显卡：独立显卡 显存容量：6G</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(4)硬盘：固态硬盘 M.2接口 硬盘容量：500GB</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(5)配置包含：CPU×1，散热器×1，主板×1，显卡×1，硬盘×1，内存×1，电源×1，机箱×1，电源线×1。</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其他：要求能够支持VR软件运行</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五、VR主控服务器1台</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i7-6700 16GDDR3内存 1T7200转硬盘（含128G固态硬盘） NVIDIA GeForce GTX 1070 8G独显 DVDRW，21.5"液晶显示器，配套音响及功放</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六、3D数字生命科学博物馆软件单机版1套</w:t>
            </w:r>
          </w:p>
          <w:p>
            <w:pPr>
              <w:pStyle w:val="3"/>
              <w:keepNext w:val="0"/>
              <w:keepLines w:val="0"/>
              <w:widowControl/>
              <w:suppressLineNumbers w:val="0"/>
              <w:spacing w:before="0" w:beforeAutospacing="0" w:after="0" w:afterAutospacing="0" w:line="360" w:lineRule="atLeast"/>
              <w:ind w:left="0" w:right="0"/>
              <w:rPr>
                <w:sz w:val="24"/>
                <w:szCs w:val="24"/>
              </w:rPr>
            </w:pPr>
            <w:r>
              <w:rPr>
                <w:rFonts w:hint="eastAsia" w:ascii="宋体" w:hAnsi="宋体" w:eastAsia="宋体" w:cs="宋体"/>
                <w:sz w:val="24"/>
                <w:szCs w:val="24"/>
              </w:rPr>
              <w:t>1.采用沉㓎式3D展馆的表现形式，每个3D展区用户可以在展馆内自由行走和漫游；2.至少包括远古生物、人类生命和微生物、植物、动物、海洋生物、自然风光等7个3D展馆；3.能够3D数字还原远古生物及其生活的远古地球场景，每个远古生物都配有专业音频讲解，每个远古生物都可以360度观察，还可以观察远古生物的珍贵化石模型；4.能够3D数字展现人体器官结构，包括心脏的内部结构、大脑的结构；虚拟观察人体的免疫系统和血液循环系统、红血球；每个数字人体解剖结构能够360度旋转，能够任意放大缩小；5.能够3D展现病菌的形态和内部结构，配有专业音频解说和文字说明；6.能够3D展示植物的光合作用；7.能够3D虚拟展示75种珍贵植物，每个植物可以360度旋转，可以放大缩小，可以任意视角观察，配有专业音频和文字讲解；8.能够3D虚拟展示60种珍稀动物，每个动物可以360度旋转，可以放大缩小，可以任意视角观察，配有专业音频和文字讲解；9.能够3D虚拟还原海洋生物的生存的环境，3D展示100多种海洋生物可以360度无死角多角度观察，配有专业音频和文字讲解；10.能够3D展现不同地域的自然风光，要能够实现在虚拟自然风光中的虚拟行走和漫游；11、提供软件著作权登记证。</w:t>
            </w:r>
          </w:p>
        </w:tc>
      </w:tr>
    </w:tbl>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十四标段：人文学院外贸英语实训平台软件</w:t>
      </w:r>
    </w:p>
    <w:tbl>
      <w:tblPr>
        <w:tblW w:w="849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6"/>
        <w:gridCol w:w="1047"/>
        <w:gridCol w:w="620"/>
        <w:gridCol w:w="6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序号</w:t>
            </w:r>
          </w:p>
        </w:tc>
        <w:tc>
          <w:tcPr>
            <w:tcW w:w="1047"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品  名</w:t>
            </w:r>
          </w:p>
        </w:tc>
        <w:tc>
          <w:tcPr>
            <w:tcW w:w="620"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数量</w:t>
            </w:r>
          </w:p>
        </w:tc>
        <w:tc>
          <w:tcPr>
            <w:tcW w:w="6389"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 </w:t>
            </w:r>
          </w:p>
        </w:tc>
        <w:tc>
          <w:tcPr>
            <w:tcW w:w="1047"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外贸英语实训平台</w:t>
            </w:r>
          </w:p>
        </w:tc>
        <w:tc>
          <w:tcPr>
            <w:tcW w:w="620"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1套</w:t>
            </w:r>
          </w:p>
        </w:tc>
        <w:tc>
          <w:tcPr>
            <w:tcW w:w="6389"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b/>
                <w:sz w:val="24"/>
                <w:szCs w:val="24"/>
              </w:rPr>
              <w:t>商务英语实训教学系统总体功能技术要求</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sz w:val="24"/>
                <w:szCs w:val="24"/>
              </w:rPr>
              <w:t>《商务英语实训平台》为学生提供了现行国际商务全过程、全仿真、全英文实践环境，软件将商务活动过程中涉及到 的进出口公司、银行、保险公司、海关、外汇管理局和外运公司等多个角色进行了很好的体现。学生在软件中可仿真模 拟进出口公司进行国际贸易交易，贸易磋商、签订合同、审证改证、开具商业发票、货物托运、商品投保、报关、报检、 制单结汇、凭单付汇、业务善后、发送单证等各商务环节。</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b/>
                <w:sz w:val="24"/>
                <w:szCs w:val="24"/>
              </w:rPr>
              <w:t>平台的主要特色体现在学生学习平台，教师平台，教学主管平台和平台的语料真实性四个方面：</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sz w:val="24"/>
                <w:szCs w:val="24"/>
              </w:rPr>
              <w:t>学生平台主要版块：学生学习平台主要包含六大内容模块和三大功能模块。</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sz w:val="24"/>
                <w:szCs w:val="24"/>
              </w:rPr>
              <w:t>I．六大内容模块主要覆盖社会中与商务英语活动相关行业或者核心岗位的工作内容和主要业务流程，包含：1、商务 行政；2、公关；3、会展会议；4、国际贸易；5、单证检索； 6国际金融。每个版块下分别设有不同数量的真实场景， 通过口语任务中的</w:t>
            </w:r>
            <w:r>
              <w:rPr>
                <w:rFonts w:hint="eastAsia" w:ascii="宋体" w:hAnsi="宋体" w:eastAsia="宋体" w:cs="宋体"/>
                <w:b/>
                <w:sz w:val="24"/>
                <w:szCs w:val="24"/>
              </w:rPr>
              <w:t>“PREVIEW→PREPARE→PRACTICE”</w:t>
            </w:r>
            <w:r>
              <w:rPr>
                <w:rFonts w:hint="eastAsia" w:ascii="宋体" w:hAnsi="宋体" w:eastAsia="宋体" w:cs="宋体"/>
                <w:sz w:val="24"/>
                <w:szCs w:val="24"/>
              </w:rPr>
              <w:t>教学法，实现跟读、角色扮演等学习内容，并通过书面训 练达到了解商务活动和填写商务原单的应用能力。</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    II．三大功能模块主要指学生平台中的“在线实训”，“自主实训”和“成绩与评估”。在线实训完成实际工作场合中的 实践与训练，可用于老师指导下的在线学习；“自主实训”是基于在线实训内容，系统提供更多的项目活动要求，由学 生独自或者以团队的形式在脱离网络平台之后的现实环境中操作完成；“成绩与评估”为师生提供各项活动的数据统计 功能，有益于教学和科研活动的开展。</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sz w:val="24"/>
                <w:szCs w:val="24"/>
              </w:rPr>
              <w:t>教学管理板块主要功能：涵盖商务英语教学中教师所关注的</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sz w:val="24"/>
                <w:szCs w:val="24"/>
              </w:rPr>
              <w:t>1、自主实训练习发布与批改，优秀作业收集；</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sz w:val="24"/>
                <w:szCs w:val="24"/>
              </w:rPr>
              <w:t>2、资源库管理（学习资源的归类上传、下载）；</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sz w:val="24"/>
                <w:szCs w:val="24"/>
              </w:rPr>
              <w:t>3、单证模块词汇内容管理；</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sz w:val="24"/>
                <w:szCs w:val="24"/>
              </w:rPr>
              <w:t>4、学生学习情况查询和汇总统计。</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sz w:val="24"/>
                <w:szCs w:val="24"/>
              </w:rPr>
              <w:t>同步学生端的在线实训学习内容，内置针对不同行业和岗位的自主实训练习方案，为教师提供详尽的教学辅助资源。 </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sz w:val="24"/>
                <w:szCs w:val="24"/>
              </w:rPr>
              <w:t>教学主管模块：为教学管理人员专设账号，为任课教师的教学行为，学生的学习行为和效果提供统计参考。   </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sz w:val="24"/>
                <w:szCs w:val="24"/>
              </w:rPr>
              <w:t>平台为全英文语言环境，其中全部语料来自于美国原版出版物、高校商务课程教学内容或者企业中真实语料，内容 均为企业中精选的真实案例，极具代表性、实战性。</w:t>
            </w:r>
          </w:p>
          <w:p>
            <w:pPr>
              <w:pStyle w:val="3"/>
              <w:keepNext w:val="0"/>
              <w:keepLines w:val="0"/>
              <w:widowControl/>
              <w:suppressLineNumbers w:val="0"/>
              <w:spacing w:before="0" w:beforeAutospacing="0" w:after="0" w:afterAutospacing="0"/>
              <w:ind w:left="0" w:right="0"/>
            </w:pPr>
            <w:r>
              <w:rPr>
                <w:rFonts w:hint="eastAsia" w:ascii="宋体" w:hAnsi="宋体" w:eastAsia="宋体" w:cs="宋体"/>
                <w:b/>
                <w:sz w:val="24"/>
                <w:szCs w:val="24"/>
              </w:rPr>
              <w:t>1、商务英语 在线实训 功能要求 （学生篇）</w:t>
            </w:r>
          </w:p>
          <w:p>
            <w:pPr>
              <w:pStyle w:val="3"/>
              <w:keepNext w:val="0"/>
              <w:keepLines w:val="0"/>
              <w:widowControl/>
              <w:suppressLineNumbers w:val="0"/>
              <w:spacing w:before="0" w:beforeAutospacing="0" w:after="0" w:afterAutospacing="0"/>
              <w:ind w:left="0" w:right="0"/>
            </w:pPr>
            <w:r>
              <w:rPr>
                <w:rFonts w:hint="eastAsia" w:ascii="宋体" w:hAnsi="宋体" w:eastAsia="宋体" w:cs="宋体"/>
                <w:b/>
                <w:sz w:val="24"/>
                <w:szCs w:val="24"/>
              </w:rPr>
              <w:t>学生篇：</w:t>
            </w:r>
            <w:r>
              <w:rPr>
                <w:rFonts w:hint="eastAsia" w:ascii="宋体" w:hAnsi="宋体" w:eastAsia="宋体" w:cs="宋体"/>
                <w:sz w:val="24"/>
                <w:szCs w:val="24"/>
              </w:rPr>
              <w:t>学生提供商务行政、公关、国际贸易、会展会议、国际金融、单证检索等行业中多个不同岗位职位的日常商务 英语的在线口语训练，点击相应的行业即可查看相关实训场景。具体要求如下： 必须通过口语任务中的</w:t>
            </w:r>
            <w:r>
              <w:rPr>
                <w:rFonts w:hint="eastAsia" w:ascii="宋体" w:hAnsi="宋体" w:eastAsia="宋体" w:cs="宋体"/>
                <w:b/>
                <w:sz w:val="24"/>
                <w:szCs w:val="24"/>
              </w:rPr>
              <w:t>“PREVIEW→PREPARE→PRACTICE”</w:t>
            </w:r>
            <w:r>
              <w:rPr>
                <w:rFonts w:hint="eastAsia" w:ascii="宋体" w:hAnsi="宋体" w:eastAsia="宋体" w:cs="宋体"/>
                <w:sz w:val="24"/>
                <w:szCs w:val="24"/>
              </w:rPr>
              <w:t>教学法；快速提升学生的商务英语实战能力：</w:t>
            </w:r>
          </w:p>
          <w:p>
            <w:pPr>
              <w:pStyle w:val="3"/>
              <w:keepNext w:val="0"/>
              <w:keepLines w:val="0"/>
              <w:widowControl/>
              <w:suppressLineNumbers w:val="0"/>
              <w:spacing w:before="0" w:beforeAutospacing="0" w:after="0" w:afterAutospacing="0"/>
              <w:ind w:left="0" w:right="0"/>
            </w:pPr>
            <w:r>
              <w:rPr>
                <w:rFonts w:hint="eastAsia" w:ascii="宋体" w:hAnsi="宋体" w:eastAsia="宋体" w:cs="宋体"/>
                <w:b/>
                <w:sz w:val="24"/>
                <w:szCs w:val="24"/>
              </w:rPr>
              <w:t>Preview（预习）：</w:t>
            </w:r>
            <w:r>
              <w:rPr>
                <w:rFonts w:hint="eastAsia" w:ascii="宋体" w:hAnsi="宋体" w:eastAsia="宋体" w:cs="宋体"/>
                <w:sz w:val="24"/>
                <w:szCs w:val="24"/>
              </w:rPr>
              <w:t>预习模式下，学生可以听到完整的一段情景对话，供学生了解情景概况以及应对语言，也可以通过 点击屏幕中间的“Prev”、“Next”按钮来自主切换对话段落的上一句或下一句进行重复收听。</w:t>
            </w:r>
          </w:p>
          <w:p>
            <w:pPr>
              <w:pStyle w:val="3"/>
              <w:keepNext w:val="0"/>
              <w:keepLines w:val="0"/>
              <w:widowControl/>
              <w:suppressLineNumbers w:val="0"/>
              <w:spacing w:before="0" w:beforeAutospacing="0" w:after="0" w:afterAutospacing="0"/>
              <w:ind w:left="0" w:right="0"/>
            </w:pPr>
            <w:r>
              <w:rPr>
                <w:rFonts w:hint="eastAsia" w:ascii="宋体" w:hAnsi="宋体" w:eastAsia="宋体" w:cs="宋体"/>
                <w:b/>
                <w:sz w:val="24"/>
                <w:szCs w:val="24"/>
              </w:rPr>
              <w:t>Prepare（练习）：</w:t>
            </w:r>
            <w:r>
              <w:rPr>
                <w:rFonts w:hint="eastAsia" w:ascii="宋体" w:hAnsi="宋体" w:eastAsia="宋体" w:cs="宋体"/>
                <w:b w:val="0"/>
                <w:sz w:val="24"/>
                <w:szCs w:val="24"/>
              </w:rPr>
              <w:t>练习模式下，学生可以跟着系统语音进行对话跟读，即系统播放原音后，系统提示学生录音，并根 据学生的发音给予评分，此环节供学生训练口语发音，有针对性的矫正发音，熟练掌握情景场合的各种应对。</w:t>
            </w:r>
          </w:p>
          <w:p>
            <w:pPr>
              <w:pStyle w:val="3"/>
              <w:keepNext w:val="0"/>
              <w:keepLines w:val="0"/>
              <w:widowControl/>
              <w:suppressLineNumbers w:val="0"/>
              <w:spacing w:before="0" w:beforeAutospacing="0" w:after="0" w:afterAutospacing="0"/>
              <w:ind w:left="0" w:right="0"/>
            </w:pPr>
            <w:r>
              <w:rPr>
                <w:rFonts w:hint="eastAsia" w:ascii="宋体" w:hAnsi="宋体" w:eastAsia="宋体" w:cs="宋体"/>
                <w:b/>
                <w:sz w:val="24"/>
                <w:szCs w:val="24"/>
              </w:rPr>
              <w:t>Practice（实战）：</w:t>
            </w:r>
            <w:r>
              <w:rPr>
                <w:rFonts w:hint="eastAsia" w:ascii="宋体" w:hAnsi="宋体" w:eastAsia="宋体" w:cs="宋体"/>
                <w:sz w:val="24"/>
                <w:szCs w:val="24"/>
              </w:rPr>
              <w:t>实战模式下，系统不再提供语音字幕，需要学生根据练习模式下的不断训练，在熟练掌握情景角色 在特定环境中的应对基础上，根据给出的有限关键词来进行整个口语对话演习，无法暂停也无法练习指定的某一句，使 学生能够真正融入到商务英语的实际对话场合。</w:t>
            </w:r>
          </w:p>
          <w:p>
            <w:pPr>
              <w:pStyle w:val="3"/>
              <w:keepNext w:val="0"/>
              <w:keepLines w:val="0"/>
              <w:widowControl/>
              <w:suppressLineNumbers w:val="0"/>
              <w:spacing w:before="0" w:beforeAutospacing="0" w:after="0" w:afterAutospacing="0"/>
              <w:ind w:left="480" w:right="0" w:hanging="480"/>
            </w:pPr>
            <w:r>
              <w:rPr>
                <w:rFonts w:hint="eastAsia" w:ascii="宋体" w:hAnsi="宋体" w:eastAsia="宋体" w:cs="宋体"/>
                <w:b/>
                <w:sz w:val="24"/>
                <w:szCs w:val="24"/>
              </w:rPr>
              <w:t>1.1</w:t>
            </w:r>
            <w:r>
              <w:rPr>
                <w:rFonts w:hint="default" w:ascii="Times New Roman" w:hAnsi="Times New Roman" w:cs="Times New Roman"/>
                <w:b w:val="0"/>
                <w:i w:val="0"/>
                <w:sz w:val="14"/>
                <w:szCs w:val="14"/>
              </w:rPr>
              <w:t>    </w:t>
            </w:r>
            <w:r>
              <w:rPr>
                <w:rFonts w:hint="eastAsia" w:ascii="宋体" w:hAnsi="宋体" w:eastAsia="宋体" w:cs="宋体"/>
                <w:b/>
                <w:sz w:val="24"/>
                <w:szCs w:val="24"/>
              </w:rPr>
              <w:t>自主实训；</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sz w:val="24"/>
                <w:szCs w:val="24"/>
              </w:rPr>
              <w:t>自主实训指的是学生的线下训练，旨在使学生经过在线实训的不断练习后，能够线下完成现实生活中的训练项目，主要包括两部分内容：</w:t>
            </w:r>
            <w:r>
              <w:rPr>
                <w:rFonts w:hint="eastAsia" w:ascii="宋体" w:hAnsi="宋体" w:eastAsia="宋体" w:cs="宋体"/>
                <w:b/>
                <w:sz w:val="24"/>
                <w:szCs w:val="24"/>
              </w:rPr>
              <w:t>系统实训和教师作业</w:t>
            </w:r>
            <w:r>
              <w:rPr>
                <w:rFonts w:hint="eastAsia" w:ascii="宋体" w:hAnsi="宋体" w:eastAsia="宋体" w:cs="宋体"/>
                <w:sz w:val="24"/>
                <w:szCs w:val="24"/>
              </w:rPr>
              <w:t>。系统实训是系统根据现有的各个行业岗位已制定的线下训练项目；教师作业则 是教师根据个人的教学节奏和需求为学生布置相应的训练项目。（1）提交作业：学生根据作业所要求的完成步骤和形 式来进行作业提交，输入文本或者上传附件。（2）修改作业：对已经提交的作业，在教师还未批改评分前，学生都可以重新修改再次提交。（3）查看作业：学生可以随时查看自己曾经提交的作业内容以及教师的批改点评。</w:t>
            </w:r>
          </w:p>
          <w:p>
            <w:pPr>
              <w:pStyle w:val="3"/>
              <w:keepNext w:val="0"/>
              <w:keepLines w:val="0"/>
              <w:widowControl/>
              <w:suppressLineNumbers w:val="0"/>
              <w:spacing w:before="0" w:beforeAutospacing="0" w:after="0" w:afterAutospacing="0"/>
              <w:ind w:left="480" w:right="0" w:hanging="480"/>
            </w:pPr>
            <w:r>
              <w:rPr>
                <w:rFonts w:hint="eastAsia" w:ascii="宋体" w:hAnsi="宋体" w:eastAsia="宋体" w:cs="宋体"/>
                <w:b/>
                <w:sz w:val="24"/>
                <w:szCs w:val="24"/>
              </w:rPr>
              <w:t>1.2</w:t>
            </w:r>
            <w:r>
              <w:rPr>
                <w:rFonts w:hint="default" w:ascii="Times New Roman" w:hAnsi="Times New Roman" w:cs="Times New Roman"/>
                <w:b w:val="0"/>
                <w:i w:val="0"/>
                <w:sz w:val="14"/>
                <w:szCs w:val="14"/>
              </w:rPr>
              <w:t>    </w:t>
            </w:r>
            <w:r>
              <w:rPr>
                <w:rFonts w:hint="eastAsia" w:ascii="宋体" w:hAnsi="宋体" w:eastAsia="宋体" w:cs="宋体"/>
                <w:b/>
                <w:sz w:val="24"/>
                <w:szCs w:val="24"/>
              </w:rPr>
              <w:t>评估报告；</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sz w:val="24"/>
                <w:szCs w:val="24"/>
              </w:rPr>
              <w:t>评估报告为学生提供各项实训的成绩报表，供学生查看并了解自己的实训成果。默认查看所有成绩，也 可以筛选行业职位查看具体的某个实训场景。</w:t>
            </w:r>
          </w:p>
          <w:p>
            <w:pPr>
              <w:pStyle w:val="3"/>
              <w:keepNext w:val="0"/>
              <w:keepLines w:val="0"/>
              <w:widowControl/>
              <w:suppressLineNumbers w:val="0"/>
              <w:spacing w:before="0" w:beforeAutospacing="0" w:after="0" w:afterAutospacing="0"/>
              <w:ind w:left="0" w:right="0"/>
            </w:pPr>
            <w:r>
              <w:rPr>
                <w:rFonts w:hint="eastAsia" w:ascii="宋体" w:hAnsi="宋体" w:eastAsia="宋体" w:cs="宋体"/>
                <w:b/>
                <w:sz w:val="24"/>
                <w:szCs w:val="24"/>
              </w:rPr>
              <w:t>1.3资源库；</w:t>
            </w:r>
          </w:p>
          <w:p>
            <w:pPr>
              <w:pStyle w:val="3"/>
              <w:keepNext w:val="0"/>
              <w:keepLines w:val="0"/>
              <w:widowControl/>
              <w:suppressLineNumbers w:val="0"/>
              <w:spacing w:before="0" w:beforeAutospacing="0" w:after="0" w:afterAutospacing="0"/>
              <w:ind w:left="0" w:right="0" w:firstLine="420"/>
            </w:pPr>
            <w:r>
              <w:rPr>
                <w:rFonts w:hint="eastAsia" w:ascii="宋体" w:hAnsi="宋体" w:eastAsia="宋体" w:cs="宋体"/>
                <w:sz w:val="24"/>
                <w:szCs w:val="24"/>
              </w:rPr>
              <w:t>学生提交上传的自主实训作业附件，经由教师批改为优秀作业后，这份作业将被归入平台的资源库，其他 用户可以在资源库中根据自己的需要来搜索下载相关行业类别的优秀作业，在搜索栏中输入某个作者或者某个关键词后 点击“搜一搜”即可。</w:t>
            </w:r>
          </w:p>
          <w:p>
            <w:pPr>
              <w:pStyle w:val="3"/>
              <w:keepNext w:val="0"/>
              <w:keepLines w:val="0"/>
              <w:widowControl/>
              <w:suppressLineNumbers w:val="0"/>
              <w:spacing w:before="0" w:beforeAutospacing="0" w:after="0" w:afterAutospacing="0"/>
              <w:ind w:left="0" w:right="0"/>
            </w:pPr>
            <w:r>
              <w:rPr>
                <w:rFonts w:hint="eastAsia" w:ascii="宋体" w:hAnsi="宋体" w:eastAsia="宋体" w:cs="宋体"/>
                <w:b/>
                <w:sz w:val="24"/>
                <w:szCs w:val="24"/>
              </w:rPr>
              <w:t>2、商务英语 在线实训功能要求 （教师篇）</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b/>
                <w:sz w:val="24"/>
                <w:szCs w:val="24"/>
              </w:rPr>
              <w:t>教师篇：</w:t>
            </w:r>
            <w:r>
              <w:rPr>
                <w:rFonts w:hint="eastAsia" w:ascii="宋体" w:hAnsi="宋体" w:eastAsia="宋体" w:cs="宋体"/>
                <w:sz w:val="24"/>
                <w:szCs w:val="24"/>
              </w:rPr>
              <w:t>平台登录，访问商务英语实训平台网页，按照页面提示输入教师“用户名”、“密码”，点击登录即可。教学 管理板块，涵盖商务英语教学中教师所关注的：</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1、自主实训练习发布与批改，优秀作业收集；</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2、资源库管理（学习 资源的归类上传、下载）；</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3、单证模块词汇内容管理；</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4、学生学习情况查询和汇总统计。</w:t>
            </w:r>
          </w:p>
          <w:p>
            <w:pPr>
              <w:pStyle w:val="3"/>
              <w:keepNext w:val="0"/>
              <w:keepLines w:val="0"/>
              <w:widowControl/>
              <w:suppressLineNumbers w:val="0"/>
              <w:spacing w:before="0" w:beforeAutospacing="0" w:after="0" w:afterAutospacing="0"/>
              <w:ind w:left="0" w:right="0" w:firstLine="420"/>
              <w:jc w:val="both"/>
            </w:pPr>
            <w:r>
              <w:rPr>
                <w:rFonts w:hint="eastAsia" w:ascii="宋体" w:hAnsi="宋体" w:eastAsia="宋体" w:cs="宋体"/>
                <w:sz w:val="24"/>
                <w:szCs w:val="24"/>
              </w:rPr>
              <w:t>内置针对不同行业和岗位 的自主实训练习方案，为教师提供详尽的教学辅助资源。</w:t>
            </w:r>
          </w:p>
          <w:p>
            <w:pPr>
              <w:pStyle w:val="3"/>
              <w:keepNext w:val="0"/>
              <w:keepLines w:val="0"/>
              <w:widowControl/>
              <w:suppressLineNumbers w:val="0"/>
              <w:spacing w:before="0" w:beforeAutospacing="0" w:after="0" w:afterAutospacing="0"/>
              <w:ind w:left="0" w:right="0"/>
            </w:pPr>
            <w:r>
              <w:rPr>
                <w:rFonts w:hint="eastAsia" w:ascii="宋体" w:hAnsi="宋体" w:eastAsia="宋体" w:cs="宋体"/>
                <w:b/>
                <w:sz w:val="24"/>
                <w:szCs w:val="24"/>
              </w:rPr>
              <w:t>3、商务英语 在线实训功能要求 （主管篇）</w:t>
            </w:r>
          </w:p>
          <w:p>
            <w:pPr>
              <w:pStyle w:val="3"/>
              <w:keepNext w:val="0"/>
              <w:keepLines w:val="0"/>
              <w:widowControl/>
              <w:suppressLineNumbers w:val="0"/>
              <w:spacing w:before="0" w:beforeAutospacing="0" w:after="0" w:afterAutospacing="0"/>
              <w:ind w:left="0" w:right="0"/>
            </w:pPr>
            <w:r>
              <w:rPr>
                <w:rFonts w:hint="eastAsia" w:ascii="宋体" w:hAnsi="宋体" w:eastAsia="宋体" w:cs="宋体"/>
                <w:b/>
                <w:sz w:val="24"/>
                <w:szCs w:val="24"/>
              </w:rPr>
              <w:t>主管篇：</w:t>
            </w:r>
            <w:r>
              <w:rPr>
                <w:rFonts w:hint="eastAsia" w:ascii="宋体" w:hAnsi="宋体" w:eastAsia="宋体" w:cs="宋体"/>
                <w:sz w:val="24"/>
                <w:szCs w:val="24"/>
              </w:rPr>
              <w:t>登录平台后，主管可以在首页了解到本校各个班级信息、练习进度以及教师信息等；一些基本状况。</w:t>
            </w:r>
          </w:p>
          <w:p>
            <w:pPr>
              <w:pStyle w:val="3"/>
              <w:keepNext w:val="0"/>
              <w:keepLines w:val="0"/>
              <w:widowControl/>
              <w:suppressLineNumbers w:val="0"/>
              <w:spacing w:before="0" w:beforeAutospacing="0" w:after="0" w:afterAutospacing="0"/>
              <w:ind w:left="0" w:right="0"/>
            </w:pPr>
            <w:r>
              <w:rPr>
                <w:rFonts w:hint="eastAsia" w:ascii="宋体" w:hAnsi="宋体" w:eastAsia="宋体" w:cs="宋体"/>
                <w:b/>
                <w:sz w:val="24"/>
                <w:szCs w:val="24"/>
              </w:rPr>
              <w:t>练习进度 和教师信息：</w:t>
            </w:r>
            <w:r>
              <w:rPr>
                <w:rFonts w:hint="eastAsia" w:ascii="宋体" w:hAnsi="宋体" w:eastAsia="宋体" w:cs="宋体"/>
                <w:sz w:val="24"/>
                <w:szCs w:val="24"/>
              </w:rPr>
              <w:t>以班级为单位，主管通过练习进度可以大致了解各个班级的实训进度。</w:t>
            </w:r>
          </w:p>
          <w:p>
            <w:pPr>
              <w:pStyle w:val="3"/>
              <w:keepNext w:val="0"/>
              <w:keepLines w:val="0"/>
              <w:widowControl/>
              <w:suppressLineNumbers w:val="0"/>
              <w:spacing w:before="0" w:beforeAutospacing="0" w:after="0" w:afterAutospacing="0"/>
              <w:ind w:left="0" w:right="0"/>
            </w:pPr>
            <w:r>
              <w:rPr>
                <w:rFonts w:hint="eastAsia" w:ascii="宋体" w:hAnsi="宋体" w:eastAsia="宋体" w:cs="宋体"/>
                <w:b/>
                <w:sz w:val="24"/>
                <w:szCs w:val="24"/>
              </w:rPr>
              <w:t>学生分析：</w:t>
            </w:r>
            <w:r>
              <w:rPr>
                <w:rFonts w:hint="eastAsia" w:ascii="宋体" w:hAnsi="宋体" w:eastAsia="宋体" w:cs="宋体"/>
                <w:sz w:val="24"/>
                <w:szCs w:val="24"/>
              </w:rPr>
              <w:t>学生分析页面供主管查 看本校学生实训的总体概况和具体实训任务的成绩，点击导航栏菜单的“学生分析”即可。（1）总体概况：主管可以 查看学生在线实训的平均实训时长、口语平均成绩以及书面平均成绩，可以以系别、专业或班级等范围来进行筛选查看。 （2）在线实训报告：点击“在线实训报告”页面，主管可以查看学生某个在线实训场景的成绩明细，了解本次实训中 当前班级的参加人次、班级平均分、以及个人得分等信息。点击“班级对比”按钮，可以就本次在线实训进行班级间的 对比，查看本班与其他班在参与人数、实训时长、平均成绩、合格率分布等各方面的指标对比。（3）自主实训报告： 点击“自主实训报告”页面，主管可以查看学生某个自主实训项目的成绩明细，了解本次实训中当前班级的参加人次、 班级平均分、个人得分等信息。（4）教师分析：教师分析页面供主管查看本校教师在实训平台上发布作业、批改作业 等行为状况。</w:t>
            </w:r>
          </w:p>
          <w:p>
            <w:pPr>
              <w:pStyle w:val="3"/>
              <w:keepNext w:val="0"/>
              <w:keepLines w:val="0"/>
              <w:widowControl/>
              <w:suppressLineNumbers w:val="0"/>
              <w:spacing w:before="0" w:beforeAutospacing="0" w:after="0" w:afterAutospacing="0"/>
              <w:ind w:left="0" w:right="0"/>
            </w:pPr>
            <w:r>
              <w:rPr>
                <w:rFonts w:hint="eastAsia" w:ascii="宋体" w:hAnsi="宋体" w:eastAsia="宋体" w:cs="宋体"/>
                <w:b/>
                <w:sz w:val="24"/>
                <w:szCs w:val="24"/>
              </w:rPr>
              <w:t>4、商务英语 在线实训功能要求 （管理员篇）</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b/>
                <w:sz w:val="24"/>
                <w:szCs w:val="24"/>
              </w:rPr>
              <w:t>管理员篇：</w:t>
            </w:r>
            <w:r>
              <w:rPr>
                <w:rFonts w:hint="eastAsia" w:ascii="宋体" w:hAnsi="宋体" w:eastAsia="宋体" w:cs="宋体"/>
                <w:sz w:val="24"/>
                <w:szCs w:val="24"/>
              </w:rPr>
              <w:t>（1）学校设置：管理员通过实训平台可以为学校设置系别专业等信息，设置完毕后学生和教师才能 够正常使用实训平台的各项功能。（2）课程设置：管理员可以为每个班级设置实训过关分数，过关分数顾名思义，就 是指在当前行业内，只有达到每个场景任务的过关分数，才会开启下一个场景任务。（3）教师管理：管理员可以为本 校创建新的教师账号和主管账号，也可以为已经创建的账号修改权限。教师创建：筛选指定系别、专业和班级，在账号 栏输入想要创建的账号格式每列一个，在姓名栏输入对应左栏账号的教师姓名，同样是每列一个，在密码栏输入初始密 码，然后点击“开始创建”就可以为当前班级创建教师账号，（4）学生管理：可以查看本校的实训学生名单列表，主 管可以为当前学生修改信息或删除某个不属于某班的学生。</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*供货时提供软件著作权证书。</w:t>
            </w:r>
          </w:p>
        </w:tc>
      </w:tr>
    </w:tbl>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十五标段：教务处、农学院、人文院等设备采购</w:t>
      </w:r>
    </w:p>
    <w:tbl>
      <w:tblPr>
        <w:tblW w:w="8481" w:type="dxa"/>
        <w:jc w:val="center"/>
        <w:tblInd w:w="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9"/>
        <w:gridCol w:w="1047"/>
        <w:gridCol w:w="607"/>
        <w:gridCol w:w="6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9" w:type="dxa"/>
            <w:tcBorders>
              <w:top w:val="single" w:color="000000" w:sz="12"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序号</w:t>
            </w:r>
          </w:p>
        </w:tc>
        <w:tc>
          <w:tcPr>
            <w:tcW w:w="1047"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品  名</w:t>
            </w:r>
          </w:p>
        </w:tc>
        <w:tc>
          <w:tcPr>
            <w:tcW w:w="607" w:type="dxa"/>
            <w:tcBorders>
              <w:top w:val="single" w:color="000000" w:sz="12"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数量</w:t>
            </w:r>
          </w:p>
        </w:tc>
        <w:tc>
          <w:tcPr>
            <w:tcW w:w="6388" w:type="dxa"/>
            <w:tcBorders>
              <w:top w:val="single" w:color="000000" w:sz="12"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9"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音响设备</w:t>
            </w:r>
          </w:p>
        </w:tc>
        <w:tc>
          <w:tcPr>
            <w:tcW w:w="60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388"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1.智能音频混音降噪主机1个,十二路采访话筒输入，一路无线话筒输入，四路线路输入，两路录音输出，具有录音输出功能；且录音输出电平可调；前十二路话筒具有智能十二选一功能，当无线话筒有信号时，前十二路话筒自动关闭。</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2.隐藏式录音话筒8个。</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3.无线MIC（老师教学）1个，手持无线麦克风（2支），发射功率：20mW ，调制方式：FM，F3F ，最大调制度：±40KHZ，高次谐波：低于主波基准40DB以上，使用电源电压：3V(2节1.5V碱性电池)，连续使用时间：20小时 。</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4.8路平衡式话筒输入调音台1个。</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5.电教功放（老师教学扩声）1个，立体声输出功率8Ω： 2×200W，立体声输出功率4Ω： 2×300W，频率响应 ：20Hz-20KHz±0.3dB。 10、语音音箱（老师教学扩声）2个,2路6.5“全音域，6.5“低音，1”（25.4毫米）音圈，8欧姆。</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6.功放一台，立体声输出功率8Ω： 2×100W ，立体声输出功率4Ω： 2×200W，频率响应 ：20Hz-20KHz±0.3dB。</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7. 50W吸顶音箱4个。</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8. 实物展台一个。</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9.推拉式电子讲台一个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9"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自动售货机饮料机投币冷藏食品自动贩卖机贩售机无人自助售卖</w:t>
            </w:r>
          </w:p>
        </w:tc>
        <w:tc>
          <w:tcPr>
            <w:tcW w:w="60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388"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外型大于等于750mm*1160mm*1900mm</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可投币，可微信支付，功率110V-220V</w:t>
            </w:r>
          </w:p>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参考图片：</w:t>
            </w:r>
          </w:p>
          <w:p>
            <w:pPr>
              <w:pStyle w:val="3"/>
              <w:keepNext w:val="0"/>
              <w:keepLines w:val="0"/>
              <w:widowControl/>
              <w:suppressLineNumbers w:val="0"/>
              <w:spacing w:before="0" w:beforeAutospacing="0" w:after="0" w:afterAutospacing="0"/>
              <w:ind w:left="0" w:right="0"/>
            </w:pPr>
            <w:r>
              <w:fldChar w:fldCharType="begin"/>
            </w:r>
            <w:r>
              <w:instrText xml:space="preserve">INCLUDEPICTURE \d "http://202.97.194.227:7011/upload/pubdoc/html/ZBGG/8a8a8a835db44b3e015dc9ae31fb6851.003.png" \* MERGEFORMATINET </w:instrText>
            </w:r>
            <w:r>
              <w:fldChar w:fldCharType="separate"/>
            </w:r>
            <w:r>
              <w:drawing>
                <wp:inline distT="0" distB="0" distL="114300" distR="114300">
                  <wp:extent cx="2352675" cy="319087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2352675" cy="3190875"/>
                          </a:xfrm>
                          <a:prstGeom prst="rect">
                            <a:avLst/>
                          </a:prstGeom>
                          <a:noFill/>
                          <a:ln w="9525">
                            <a:noFill/>
                          </a:ln>
                        </pic:spPr>
                      </pic:pic>
                    </a:graphicData>
                  </a:graphic>
                </wp:inline>
              </w:drawing>
            </w:r>
            <w:r>
              <w:fldChar w:fldCharType="end"/>
            </w:r>
          </w:p>
          <w:p>
            <w:pPr>
              <w:pStyle w:val="3"/>
              <w:keepNext w:val="0"/>
              <w:keepLines w:val="0"/>
              <w:widowControl/>
              <w:suppressLineNumbers w:val="0"/>
              <w:spacing w:before="0" w:beforeAutospacing="0" w:after="0" w:afterAutospacing="0"/>
              <w:ind w:left="0" w:right="0" w:firstLine="2211"/>
              <w:jc w:val="both"/>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9"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3</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台式电脑1</w:t>
            </w:r>
          </w:p>
        </w:tc>
        <w:tc>
          <w:tcPr>
            <w:tcW w:w="60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15</w:t>
            </w:r>
          </w:p>
        </w:tc>
        <w:tc>
          <w:tcPr>
            <w:tcW w:w="6388"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CPU英特尔酷睿i5-6500处理器（四核、6MB、3.2GHz、DMI3 8GT/s）；8GB-DDR4内存、120GB+2TB混合硬盘（SSD+7200转HDD）；NVIDIA GeForce GT 720、2GB独立显卡；LED</w:t>
            </w:r>
            <w:r>
              <w:rPr>
                <w:color w:val="000000"/>
              </w:rPr>
              <w:fldChar w:fldCharType="begin"/>
            </w:r>
            <w:r>
              <w:rPr>
                <w:color w:val="000000"/>
              </w:rPr>
              <w:instrText xml:space="preserve"> HYPERLINK "http://detail.zol.com.cn/desktop_pc/s136/" </w:instrText>
            </w:r>
            <w:r>
              <w:rPr>
                <w:color w:val="000000"/>
              </w:rPr>
              <w:fldChar w:fldCharType="separate"/>
            </w:r>
            <w:r>
              <w:rPr>
                <w:rStyle w:val="5"/>
                <w:rFonts w:hint="eastAsia" w:ascii="宋体" w:hAnsi="宋体" w:eastAsia="宋体" w:cs="宋体"/>
                <w:color w:val="000000"/>
                <w:sz w:val="24"/>
                <w:szCs w:val="24"/>
              </w:rPr>
              <w:t>21.5英寸</w:t>
            </w:r>
            <w:r>
              <w:rPr>
                <w:color w:val="000000"/>
              </w:rPr>
              <w:fldChar w:fldCharType="end"/>
            </w:r>
            <w:r>
              <w:rPr>
                <w:rFonts w:hint="eastAsia" w:ascii="宋体" w:hAnsi="宋体" w:eastAsia="宋体" w:cs="宋体"/>
                <w:sz w:val="24"/>
                <w:szCs w:val="24"/>
              </w:rPr>
              <w:t>宽屏显示器、最高分辨率不低于1920*1080；预装Windows 10 Home Basic 64bit操作系统、带唯一序列号；3年质保、上门服务。WPS办公软件、并带有永久唯一序列号、附带鼠标、键盘及连接线等。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9"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4</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黑白激光打印机1</w:t>
            </w:r>
          </w:p>
        </w:tc>
        <w:tc>
          <w:tcPr>
            <w:tcW w:w="60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w:t>
            </w:r>
          </w:p>
        </w:tc>
        <w:tc>
          <w:tcPr>
            <w:tcW w:w="6388"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最大打印幅面：A4；最高分辨率：</w:t>
            </w:r>
            <w:r>
              <w:rPr>
                <w:color w:val="000000"/>
              </w:rPr>
              <w:fldChar w:fldCharType="begin"/>
            </w:r>
            <w:r>
              <w:rPr>
                <w:color w:val="000000"/>
              </w:rPr>
              <w:instrText xml:space="preserve"> HYPERLINK "http://detail.zol.com.cn/laser_printers/s4029/" </w:instrText>
            </w:r>
            <w:r>
              <w:rPr>
                <w:color w:val="000000"/>
              </w:rPr>
              <w:fldChar w:fldCharType="separate"/>
            </w:r>
            <w:r>
              <w:rPr>
                <w:rStyle w:val="5"/>
                <w:rFonts w:hint="eastAsia" w:ascii="宋体" w:hAnsi="宋体" w:eastAsia="宋体" w:cs="宋体"/>
                <w:color w:val="000000"/>
                <w:sz w:val="24"/>
                <w:szCs w:val="24"/>
              </w:rPr>
              <w:t>1200×1200dpi</w:t>
            </w:r>
            <w:r>
              <w:rPr>
                <w:color w:val="000000"/>
              </w:rPr>
              <w:fldChar w:fldCharType="end"/>
            </w:r>
            <w:r>
              <w:rPr>
                <w:rFonts w:hint="eastAsia" w:ascii="宋体" w:hAnsi="宋体" w:eastAsia="宋体" w:cs="宋体"/>
                <w:sz w:val="24"/>
                <w:szCs w:val="24"/>
              </w:rPr>
              <w:t>；打印速度：25ppm；128MB内存、750MHz处理器；支持自动双面打印和无线、有线网络打印；首页打印时间不高于8秒；支持打印语言PCL6，PCL5c，PostScript3，PCLm，PDF；USB2.0接口、附带10Base-T/100Base-TX（RJ-45网络接口）；支持Windows 8.1/8/7/Vista /Server 2008/Server 2008 R2/XP 32（SP2 或更高版本）/Server 2003（32 位）操作系统；随机硒鼓及其他必要配件。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9"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5</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台式电脑</w:t>
            </w:r>
          </w:p>
        </w:tc>
        <w:tc>
          <w:tcPr>
            <w:tcW w:w="60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11</w:t>
            </w:r>
          </w:p>
        </w:tc>
        <w:tc>
          <w:tcPr>
            <w:tcW w:w="6388"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CPU英特尔酷睿i5-6500处理器（四核、6MB、3.2GHz、DMI3 8GT/s）；8GB-DDR4内存、120GB+2TB混合硬盘（SSD+7200转HDD）；NVIDIA GeForce GT 720、2GB独立显卡；LED</w:t>
            </w:r>
            <w:r>
              <w:rPr>
                <w:color w:val="000000"/>
              </w:rPr>
              <w:fldChar w:fldCharType="begin"/>
            </w:r>
            <w:r>
              <w:rPr>
                <w:color w:val="000000"/>
              </w:rPr>
              <w:instrText xml:space="preserve"> HYPERLINK "http://detail.zol.com.cn/desktop_pc/s136/" </w:instrText>
            </w:r>
            <w:r>
              <w:rPr>
                <w:color w:val="000000"/>
              </w:rPr>
              <w:fldChar w:fldCharType="separate"/>
            </w:r>
            <w:r>
              <w:rPr>
                <w:rStyle w:val="5"/>
                <w:rFonts w:hint="eastAsia" w:ascii="宋体" w:hAnsi="宋体" w:eastAsia="宋体" w:cs="宋体"/>
                <w:color w:val="000000"/>
                <w:sz w:val="24"/>
                <w:szCs w:val="24"/>
              </w:rPr>
              <w:t>21.5英寸</w:t>
            </w:r>
            <w:r>
              <w:rPr>
                <w:color w:val="000000"/>
              </w:rPr>
              <w:fldChar w:fldCharType="end"/>
            </w:r>
            <w:r>
              <w:rPr>
                <w:rFonts w:hint="eastAsia" w:ascii="宋体" w:hAnsi="宋体" w:eastAsia="宋体" w:cs="宋体"/>
                <w:sz w:val="24"/>
                <w:szCs w:val="24"/>
              </w:rPr>
              <w:t>宽屏显示器、最高分辨率不低于1920*1080；预装Windows 10 Home Basic 64bit操作系统、带唯一序列号；3年质保、上门服务。WPS办公软件、并带有永久唯一序列号、附带鼠标、键盘及连接线等。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9"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6</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黑白激光打印机</w:t>
            </w:r>
          </w:p>
        </w:tc>
        <w:tc>
          <w:tcPr>
            <w:tcW w:w="60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3</w:t>
            </w:r>
          </w:p>
        </w:tc>
        <w:tc>
          <w:tcPr>
            <w:tcW w:w="6388"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最大打印幅面：A4；最高分辨率：</w:t>
            </w:r>
            <w:r>
              <w:rPr>
                <w:color w:val="000000"/>
              </w:rPr>
              <w:fldChar w:fldCharType="begin"/>
            </w:r>
            <w:r>
              <w:rPr>
                <w:color w:val="000000"/>
              </w:rPr>
              <w:instrText xml:space="preserve"> HYPERLINK "http://detail.zol.com.cn/laser_printers/s4029/" </w:instrText>
            </w:r>
            <w:r>
              <w:rPr>
                <w:color w:val="000000"/>
              </w:rPr>
              <w:fldChar w:fldCharType="separate"/>
            </w:r>
            <w:r>
              <w:rPr>
                <w:rStyle w:val="5"/>
                <w:rFonts w:hint="eastAsia" w:ascii="宋体" w:hAnsi="宋体" w:eastAsia="宋体" w:cs="宋体"/>
                <w:color w:val="000000"/>
                <w:sz w:val="24"/>
                <w:szCs w:val="24"/>
              </w:rPr>
              <w:t>1200×1200dpi</w:t>
            </w:r>
            <w:r>
              <w:rPr>
                <w:color w:val="000000"/>
              </w:rPr>
              <w:fldChar w:fldCharType="end"/>
            </w:r>
            <w:r>
              <w:rPr>
                <w:rFonts w:hint="eastAsia" w:ascii="宋体" w:hAnsi="宋体" w:eastAsia="宋体" w:cs="宋体"/>
                <w:sz w:val="24"/>
                <w:szCs w:val="24"/>
              </w:rPr>
              <w:t>；打印速度：25ppm；128MB内存、750MHz处理器；支持自动双面打印和无线、有线网络打印；首页打印时间不高于8秒；支持打印语言PCL6，PCL5c，PostScript3，PCLm，PDF；USB2.0接口、附带10Base-T/100Base-TX（RJ-45网络接口）；支持Windows 8.1/8/7/Vista /Server 2008/Server 2008 R2/XP 32（SP2 或更高版本）/Server 2003（32 位）操作系统；随机硒鼓及其他必要配件。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9"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7</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hd w:val="clear" w:fill="FFFFFF"/>
              <w:spacing w:before="0" w:beforeAutospacing="0" w:after="0" w:afterAutospacing="0"/>
              <w:ind w:left="0" w:right="0"/>
            </w:pPr>
            <w:r>
              <w:rPr>
                <w:rFonts w:hint="eastAsia" w:ascii="宋体" w:hAnsi="宋体" w:eastAsia="宋体" w:cs="宋体"/>
                <w:sz w:val="24"/>
                <w:szCs w:val="24"/>
                <w:shd w:val="clear" w:fill="FFFFFF"/>
              </w:rPr>
              <w:t>黑白激光多功能一体机</w:t>
            </w:r>
          </w:p>
        </w:tc>
        <w:tc>
          <w:tcPr>
            <w:tcW w:w="60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388"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激光打印、复印、扫描一体机。系统参数为Windows10、8、7 ：32位或64位、2GB可用硬盘空间、CD-ROM/DVD光驱或网络接口、USB端口、Internet Explorer；打印幅面：A4；支持手动双面打印；能效等级为一级；支持有线或无线网络打印；耗材类型为鼓粉分离；打印速度在每分钟20页以上。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9"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8</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bookmarkStart w:id="4" w:name="OLE_LINK20"/>
            <w:bookmarkEnd w:id="4"/>
            <w:bookmarkStart w:id="5" w:name="OLE_LINK21"/>
            <w:r>
              <w:rPr>
                <w:rFonts w:hint="eastAsia" w:ascii="宋体" w:hAnsi="宋体" w:eastAsia="宋体" w:cs="宋体"/>
                <w:sz w:val="24"/>
                <w:szCs w:val="24"/>
              </w:rPr>
              <w:t>手机自动打印机</w:t>
            </w:r>
            <w:bookmarkEnd w:id="5"/>
            <w:r>
              <w:rPr>
                <w:rFonts w:hint="eastAsia" w:ascii="宋体" w:hAnsi="宋体" w:eastAsia="宋体" w:cs="宋体"/>
                <w:sz w:val="24"/>
                <w:szCs w:val="24"/>
              </w:rPr>
              <w:t>套装</w:t>
            </w:r>
          </w:p>
        </w:tc>
        <w:tc>
          <w:tcPr>
            <w:tcW w:w="60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388"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fldChar w:fldCharType="begin"/>
            </w:r>
            <w:r>
              <w:instrText xml:space="preserve">INCLUDEPICTURE \d "http://202.97.194.227:7011/upload/pubdoc/html/ZBGG/8a8a8a835db44b3e015dc9ae31fb6851.004.png" \* MERGEFORMATINET </w:instrText>
            </w:r>
            <w:r>
              <w:fldChar w:fldCharType="separate"/>
            </w:r>
            <w:r>
              <w:drawing>
                <wp:inline distT="0" distB="0" distL="114300" distR="114300">
                  <wp:extent cx="1295400" cy="200025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1295400" cy="2000250"/>
                          </a:xfrm>
                          <a:prstGeom prst="rect">
                            <a:avLst/>
                          </a:prstGeom>
                          <a:noFill/>
                          <a:ln w="9525">
                            <a:noFill/>
                          </a:ln>
                        </pic:spPr>
                      </pic:pic>
                    </a:graphicData>
                  </a:graphic>
                </wp:inline>
              </w:drawing>
            </w:r>
            <w:r>
              <w:fldChar w:fldCharType="end"/>
            </w:r>
          </w:p>
          <w:p>
            <w:pPr>
              <w:pStyle w:val="3"/>
              <w:keepNext w:val="0"/>
              <w:keepLines w:val="0"/>
              <w:widowControl/>
              <w:suppressLineNumbers w:val="0"/>
              <w:shd w:val="clear" w:fill="FFFFFF"/>
              <w:spacing w:before="0" w:beforeAutospacing="0" w:after="0" w:afterAutospacing="0" w:line="360" w:lineRule="atLeast"/>
              <w:ind w:left="75" w:right="300"/>
            </w:pPr>
            <w:r>
              <w:rPr>
                <w:rFonts w:hint="eastAsia" w:ascii="宋体" w:hAnsi="宋体" w:eastAsia="宋体" w:cs="宋体"/>
                <w:sz w:val="24"/>
                <w:szCs w:val="24"/>
                <w:shd w:val="clear" w:fill="FFFFFF"/>
              </w:rPr>
              <w:t>尺寸：约638*1900*560</w:t>
            </w:r>
          </w:p>
          <w:p>
            <w:pPr>
              <w:pStyle w:val="3"/>
              <w:keepNext w:val="0"/>
              <w:keepLines w:val="0"/>
              <w:widowControl/>
              <w:suppressLineNumbers w:val="0"/>
              <w:shd w:val="clear" w:fill="FFFFFF"/>
              <w:spacing w:before="0" w:beforeAutospacing="0" w:after="0" w:afterAutospacing="0" w:line="360" w:lineRule="atLeast"/>
              <w:ind w:left="75" w:right="300"/>
            </w:pPr>
            <w:r>
              <w:rPr>
                <w:rFonts w:hint="eastAsia" w:ascii="宋体" w:hAnsi="宋体" w:eastAsia="宋体" w:cs="宋体"/>
                <w:sz w:val="24"/>
                <w:szCs w:val="24"/>
                <w:shd w:val="clear" w:fill="FFFFFF"/>
              </w:rPr>
              <w:t>小票打印机出纸宽度: 无</w:t>
            </w:r>
          </w:p>
          <w:p>
            <w:pPr>
              <w:pStyle w:val="3"/>
              <w:keepNext w:val="0"/>
              <w:keepLines w:val="0"/>
              <w:widowControl/>
              <w:suppressLineNumbers w:val="0"/>
              <w:shd w:val="clear" w:fill="FFFFFF"/>
              <w:spacing w:before="0" w:beforeAutospacing="0" w:after="0" w:afterAutospacing="0" w:line="360" w:lineRule="atLeast"/>
              <w:ind w:left="75" w:right="300"/>
            </w:pPr>
            <w:r>
              <w:rPr>
                <w:rFonts w:hint="eastAsia" w:ascii="宋体" w:hAnsi="宋体" w:eastAsia="宋体" w:cs="宋体"/>
                <w:sz w:val="24"/>
                <w:szCs w:val="24"/>
                <w:shd w:val="clear" w:fill="FFFFFF"/>
              </w:rPr>
              <w:t>*打印方式: 微信、移动app打印，可设置收费</w:t>
            </w:r>
          </w:p>
          <w:p>
            <w:pPr>
              <w:pStyle w:val="3"/>
              <w:keepNext w:val="0"/>
              <w:keepLines w:val="0"/>
              <w:widowControl/>
              <w:suppressLineNumbers w:val="0"/>
              <w:shd w:val="clear" w:fill="FFFFFF"/>
              <w:spacing w:before="0" w:beforeAutospacing="0" w:after="0" w:afterAutospacing="0" w:line="360" w:lineRule="atLeast"/>
              <w:ind w:left="75" w:right="300"/>
            </w:pPr>
            <w:r>
              <w:rPr>
                <w:rFonts w:hint="eastAsia" w:ascii="宋体" w:hAnsi="宋体" w:eastAsia="宋体" w:cs="宋体"/>
                <w:sz w:val="24"/>
                <w:szCs w:val="24"/>
                <w:shd w:val="clear" w:fill="FFFFFF"/>
              </w:rPr>
              <w:t>打印内容：照片、文档</w:t>
            </w:r>
          </w:p>
          <w:p>
            <w:pPr>
              <w:pStyle w:val="3"/>
              <w:keepNext w:val="0"/>
              <w:keepLines w:val="0"/>
              <w:widowControl/>
              <w:suppressLineNumbers w:val="0"/>
              <w:shd w:val="clear" w:fill="FFFFFF"/>
              <w:spacing w:before="0" w:beforeAutospacing="0" w:after="0" w:afterAutospacing="0" w:line="360" w:lineRule="atLeast"/>
              <w:ind w:left="75" w:right="300"/>
            </w:pPr>
            <w:r>
              <w:rPr>
                <w:rFonts w:hint="eastAsia" w:ascii="宋体" w:hAnsi="宋体" w:eastAsia="宋体" w:cs="宋体"/>
                <w:sz w:val="24"/>
                <w:szCs w:val="24"/>
                <w:shd w:val="clear" w:fill="FFFFFF"/>
              </w:rPr>
              <w:t>颜色分类:  银黑色</w:t>
            </w:r>
          </w:p>
          <w:p>
            <w:pPr>
              <w:pStyle w:val="3"/>
              <w:keepNext w:val="0"/>
              <w:keepLines w:val="0"/>
              <w:widowControl/>
              <w:suppressLineNumbers w:val="0"/>
              <w:shd w:val="clear" w:fill="FFFFFF"/>
              <w:spacing w:before="0" w:beforeAutospacing="0" w:after="0" w:afterAutospacing="0" w:line="360" w:lineRule="atLeast"/>
              <w:ind w:left="75" w:right="300"/>
            </w:pPr>
            <w:r>
              <w:rPr>
                <w:rFonts w:hint="eastAsia" w:ascii="宋体" w:hAnsi="宋体" w:eastAsia="宋体" w:cs="宋体"/>
                <w:sz w:val="24"/>
                <w:szCs w:val="24"/>
                <w:shd w:val="clear" w:fill="FFFFFF"/>
              </w:rPr>
              <w:t>内置打印机</w:t>
            </w:r>
          </w:p>
          <w:p>
            <w:pPr>
              <w:pStyle w:val="3"/>
              <w:keepNext w:val="0"/>
              <w:keepLines w:val="0"/>
              <w:widowControl/>
              <w:suppressLineNumbers w:val="0"/>
              <w:shd w:val="clear" w:fill="FFFFFF"/>
              <w:spacing w:before="0" w:beforeAutospacing="0" w:after="0" w:afterAutospacing="0" w:line="360" w:lineRule="atLeast"/>
              <w:ind w:left="75" w:right="300"/>
            </w:pPr>
            <w:r>
              <w:rPr>
                <w:rFonts w:hint="eastAsia" w:ascii="宋体" w:hAnsi="宋体" w:eastAsia="宋体" w:cs="宋体"/>
                <w:sz w:val="24"/>
                <w:szCs w:val="24"/>
                <w:shd w:val="clear" w:fill="FFFFFF"/>
              </w:rPr>
              <w:t>最大打印幅面: A4</w:t>
            </w:r>
          </w:p>
          <w:p>
            <w:pPr>
              <w:pStyle w:val="3"/>
              <w:keepNext w:val="0"/>
              <w:keepLines w:val="0"/>
              <w:widowControl/>
              <w:suppressLineNumbers w:val="0"/>
              <w:shd w:val="clear" w:fill="FFFFFF"/>
              <w:spacing w:before="0" w:beforeAutospacing="0" w:after="0" w:afterAutospacing="0" w:line="360" w:lineRule="atLeast"/>
              <w:ind w:left="75" w:right="300"/>
            </w:pPr>
            <w:r>
              <w:rPr>
                <w:rFonts w:hint="eastAsia" w:ascii="宋体" w:hAnsi="宋体" w:eastAsia="宋体" w:cs="宋体"/>
                <w:sz w:val="24"/>
                <w:szCs w:val="24"/>
                <w:shd w:val="clear" w:fill="FFFFFF"/>
              </w:rPr>
              <w:t>网络打印: 有线/无线网络打印</w:t>
            </w:r>
          </w:p>
          <w:p>
            <w:pPr>
              <w:pStyle w:val="3"/>
              <w:keepNext w:val="0"/>
              <w:keepLines w:val="0"/>
              <w:widowControl/>
              <w:suppressLineNumbers w:val="0"/>
              <w:shd w:val="clear" w:fill="FFFFFF"/>
              <w:spacing w:before="0" w:beforeAutospacing="0" w:after="0" w:afterAutospacing="0" w:line="360" w:lineRule="atLeast"/>
              <w:ind w:left="75" w:right="300"/>
            </w:pPr>
            <w:r>
              <w:rPr>
                <w:rFonts w:hint="eastAsia" w:ascii="宋体" w:hAnsi="宋体" w:eastAsia="宋体" w:cs="宋体"/>
                <w:sz w:val="24"/>
                <w:szCs w:val="24"/>
                <w:shd w:val="clear" w:fill="FFFFFF"/>
              </w:rPr>
              <w:t>接口类型: WIFI USB 并口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9"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9</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hd w:val="clear" w:fill="FFFFFF"/>
              <w:spacing w:before="0" w:beforeAutospacing="0" w:after="0" w:afterAutospacing="0" w:line="315" w:lineRule="atLeast"/>
              <w:ind w:left="0" w:right="0"/>
            </w:pPr>
            <w:r>
              <w:rPr>
                <w:rFonts w:hint="eastAsia" w:ascii="宋体" w:hAnsi="宋体" w:eastAsia="宋体" w:cs="宋体"/>
                <w:sz w:val="24"/>
                <w:szCs w:val="24"/>
                <w:shd w:val="clear" w:fill="FFFFFF"/>
              </w:rPr>
              <w:t>监控</w:t>
            </w:r>
          </w:p>
        </w:tc>
        <w:tc>
          <w:tcPr>
            <w:tcW w:w="60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10</w:t>
            </w:r>
          </w:p>
        </w:tc>
        <w:tc>
          <w:tcPr>
            <w:tcW w:w="6388"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hd w:val="clear" w:fill="FFFFFF"/>
              <w:spacing w:before="269" w:beforeAutospacing="0" w:after="269" w:afterAutospacing="0" w:line="315" w:lineRule="atLeast"/>
              <w:ind w:left="0" w:right="0"/>
            </w:pPr>
            <w:r>
              <w:rPr>
                <w:rFonts w:hint="eastAsia" w:ascii="Arial Unicode MS" w:hAnsi="Arial Unicode MS" w:eastAsia="Arial Unicode MS" w:cs="Arial Unicode MS"/>
                <w:sz w:val="24"/>
                <w:szCs w:val="24"/>
                <w:shd w:val="clear" w:fill="FFFFFF"/>
              </w:rPr>
              <w:t>*4TB  </w:t>
            </w:r>
            <w:r>
              <w:rPr>
                <w:rFonts w:hint="default" w:ascii="Times New Roman" w:hAnsi="Times New Roman" w:cs="Times New Roman"/>
                <w:sz w:val="24"/>
                <w:szCs w:val="24"/>
                <w:shd w:val="clear" w:fill="FFFFFF"/>
              </w:rPr>
              <w:t>；</w:t>
            </w:r>
            <w:r>
              <w:rPr>
                <w:rFonts w:hint="eastAsia" w:ascii="Arial Unicode MS" w:hAnsi="Arial Unicode MS" w:eastAsia="Arial Unicode MS" w:cs="Arial Unicode MS"/>
                <w:sz w:val="24"/>
                <w:szCs w:val="24"/>
                <w:shd w:val="clear" w:fill="FFFFFF"/>
              </w:rPr>
              <w:t>4</w:t>
            </w:r>
            <w:r>
              <w:rPr>
                <w:rFonts w:hint="default" w:ascii="Times New Roman" w:hAnsi="Times New Roman" w:cs="Times New Roman"/>
                <w:sz w:val="24"/>
                <w:szCs w:val="24"/>
                <w:shd w:val="clear" w:fill="FFFFFF"/>
              </w:rPr>
              <w:t>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9"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10</w:t>
            </w:r>
          </w:p>
        </w:tc>
        <w:tc>
          <w:tcPr>
            <w:tcW w:w="104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多媒体讲台</w:t>
            </w:r>
          </w:p>
        </w:tc>
        <w:tc>
          <w:tcPr>
            <w:tcW w:w="60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388" w:type="dxa"/>
            <w:tcBorders>
              <w:top w:val="single" w:color="000000" w:sz="6" w:space="0"/>
              <w:left w:val="single" w:color="000000" w:sz="6" w:space="0"/>
              <w:bottom w:val="single" w:color="000000" w:sz="6"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 讲台整体采用分体式结构，长1200mm、宽750mm、高950mm；调整脚可在30mm-50mm范围内自由调节。</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2、 上箱体采用高强度工程塑料及先进工艺一次性注塑成型。</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3、 上箱体颜色为哑光灰白色，采用立体饰纹的表面，设置老师水杯专用下沉式底座，桌面设置防止物品滚动的防护装置，下箱体采用圆弧边角设计，静电喷涂选用优质塑粉，不含溶剂。</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4、 上箱体左边为显示器固定板，倾斜角度15°，可以在15°-40°之间任意调节，可容纳17-22寸不同规格液晶。显示器板与中控盖板联锁（一把锁），操作简便。</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5、 键盘采用前置隐藏式结构，可容纳长530mm×宽205mm范围内的键盘，键盘盒内功能分区鲜明。</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6、 中控安装部位整体一次注塑成型，并配有教具盒可放置教鞭、遥控器等；可容纳尺寸280x180mm以下的中央控制器。</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7、 下箱体右侧为隐藏式展台抽屉，可放置550mmx480mmx180mm(L×W×H)内的视频展台，承载重≥12kg。</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8、 讲台下箱体内部，采用机柜式标准设计，带隔板。</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9、 讲桌左右均开有散热通风孔。</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10、所有过线孔均采用敲落孔方式。</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11、全部的加工件均为模具冲压成型或者注塑成型，采用先进的工装夹具、全自动焊接工艺。</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12、分体式的独立包装，运输轻便。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39"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11</w:t>
            </w:r>
          </w:p>
        </w:tc>
        <w:tc>
          <w:tcPr>
            <w:tcW w:w="1047"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有线会议麦克</w:t>
            </w:r>
          </w:p>
        </w:tc>
        <w:tc>
          <w:tcPr>
            <w:tcW w:w="607"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w:t>
            </w:r>
          </w:p>
        </w:tc>
        <w:tc>
          <w:tcPr>
            <w:tcW w:w="6388" w:type="dxa"/>
            <w:tcBorders>
              <w:top w:val="single" w:color="000000" w:sz="6" w:space="0"/>
              <w:left w:val="single" w:color="000000" w:sz="6" w:space="0"/>
              <w:bottom w:val="single" w:color="000000" w:sz="12" w:space="0"/>
              <w:right w:val="single" w:color="000000" w:sz="12" w:space="0"/>
            </w:tcBorders>
            <w:shd w:val="clear"/>
            <w:tcMar>
              <w:left w:w="101" w:type="dxa"/>
              <w:right w:w="93"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背极式驻极体电容音头 • 头部带红色工作指示光环 • 灵敏度高，噪音低 • 电池供电</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技术参数/Parameter• 单体: 背极式驻极体 • 指向性: 心型 • 频率响应: 50Hz-16kHz • 灵敏度: -38dB±3dB (0dB=1V/Pa at 1kHz) • 输出阻抗: 200Ω±30% (at 1kHz) 使用电压: 3V (2 x 1.5V AA) 电池</w:t>
            </w:r>
          </w:p>
        </w:tc>
      </w:tr>
    </w:tbl>
    <w:p>
      <w:pPr>
        <w:pStyle w:val="3"/>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注：以上*条款必须满足，否则投标无效；以上非*条款每个设备有三条以上（含三条）不满足的，投标无效。</w:t>
      </w:r>
    </w:p>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十六标段：信息学院实践基地建设设备采购</w:t>
      </w:r>
    </w:p>
    <w:tbl>
      <w:tblPr>
        <w:tblW w:w="8489"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6"/>
        <w:gridCol w:w="1044"/>
        <w:gridCol w:w="582"/>
        <w:gridCol w:w="6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序号</w:t>
            </w:r>
          </w:p>
        </w:tc>
        <w:tc>
          <w:tcPr>
            <w:tcW w:w="10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品  名</w:t>
            </w:r>
          </w:p>
        </w:tc>
        <w:tc>
          <w:tcPr>
            <w:tcW w:w="582"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数量</w:t>
            </w:r>
          </w:p>
        </w:tc>
        <w:tc>
          <w:tcPr>
            <w:tcW w:w="642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1044"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虚拟现实实验交互平台</w:t>
            </w:r>
          </w:p>
        </w:tc>
        <w:tc>
          <w:tcPr>
            <w:tcW w:w="582"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427"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b/>
                <w:spacing w:val="-2"/>
                <w:sz w:val="21"/>
                <w:szCs w:val="21"/>
              </w:rPr>
              <w:t>一、系统组成</w:t>
            </w:r>
          </w:p>
          <w:p>
            <w:pPr>
              <w:pStyle w:val="3"/>
              <w:keepNext w:val="0"/>
              <w:keepLines w:val="0"/>
              <w:widowControl/>
              <w:suppressLineNumbers w:val="0"/>
              <w:spacing w:before="0" w:beforeAutospacing="0" w:after="0" w:afterAutospacing="0" w:line="240" w:lineRule="atLeast"/>
              <w:ind w:left="840" w:right="0" w:hanging="360"/>
              <w:jc w:val="both"/>
            </w:pPr>
            <w:r>
              <w:rPr>
                <w:rFonts w:hint="eastAsia" w:ascii="宋体" w:hAnsi="宋体" w:eastAsia="宋体" w:cs="宋体"/>
                <w:spacing w:val="-2"/>
                <w:sz w:val="24"/>
                <w:szCs w:val="24"/>
              </w:rPr>
              <w:t>1.</w:t>
            </w:r>
            <w:r>
              <w:rPr>
                <w:rFonts w:hint="default" w:ascii="Times New Roman" w:hAnsi="Times New Roman" w:cs="Times New Roman"/>
                <w:b w:val="0"/>
                <w:i w:val="0"/>
                <w:sz w:val="14"/>
                <w:szCs w:val="14"/>
              </w:rPr>
              <w:t>    </w:t>
            </w:r>
            <w:r>
              <w:rPr>
                <w:rFonts w:hint="eastAsia" w:ascii="宋体" w:hAnsi="宋体" w:eastAsia="宋体" w:cs="宋体"/>
                <w:spacing w:val="-2"/>
                <w:sz w:val="24"/>
                <w:szCs w:val="24"/>
              </w:rPr>
              <w:t>激光识别设备：支持MPEG 4 sample profile codec压缩位率：64K-2Mbps帧率1-30帧/秒可选支持CIF Video MPEG 4 Encorder1/3"日夜型枪式摄像机/微型监控摄像机/感红外摄像头540线。</w:t>
            </w:r>
          </w:p>
          <w:p>
            <w:pPr>
              <w:pStyle w:val="3"/>
              <w:keepNext w:val="0"/>
              <w:keepLines w:val="0"/>
              <w:widowControl/>
              <w:suppressLineNumbers w:val="0"/>
              <w:spacing w:before="0" w:beforeAutospacing="0" w:after="0" w:afterAutospacing="0" w:line="240" w:lineRule="atLeast"/>
              <w:ind w:left="840" w:right="0" w:hanging="360"/>
              <w:jc w:val="both"/>
            </w:pPr>
            <w:r>
              <w:rPr>
                <w:rFonts w:hint="eastAsia" w:ascii="宋体" w:hAnsi="宋体" w:eastAsia="宋体" w:cs="宋体"/>
                <w:spacing w:val="-5"/>
                <w:sz w:val="24"/>
                <w:szCs w:val="24"/>
              </w:rPr>
              <w:t>2.</w:t>
            </w:r>
            <w:r>
              <w:rPr>
                <w:rFonts w:hint="default" w:ascii="Times New Roman" w:hAnsi="Times New Roman" w:cs="Times New Roman"/>
                <w:b w:val="0"/>
                <w:i w:val="0"/>
                <w:sz w:val="14"/>
                <w:szCs w:val="14"/>
              </w:rPr>
              <w:t>    </w:t>
            </w:r>
            <w:r>
              <w:rPr>
                <w:rFonts w:hint="eastAsia" w:ascii="宋体" w:hAnsi="宋体" w:eastAsia="宋体" w:cs="宋体"/>
                <w:spacing w:val="-2"/>
                <w:sz w:val="24"/>
                <w:szCs w:val="24"/>
              </w:rPr>
              <w:t>红外激光手电：校点用高功率手电。</w:t>
            </w:r>
          </w:p>
          <w:p>
            <w:pPr>
              <w:pStyle w:val="3"/>
              <w:keepNext w:val="0"/>
              <w:keepLines w:val="0"/>
              <w:widowControl/>
              <w:suppressLineNumbers w:val="0"/>
              <w:spacing w:before="0" w:beforeAutospacing="0" w:after="0" w:afterAutospacing="0" w:line="240" w:lineRule="atLeast"/>
              <w:ind w:left="840" w:right="0" w:hanging="360"/>
              <w:jc w:val="both"/>
            </w:pPr>
            <w:r>
              <w:rPr>
                <w:rFonts w:hint="eastAsia" w:ascii="宋体" w:hAnsi="宋体" w:eastAsia="宋体" w:cs="宋体"/>
                <w:spacing w:val="-5"/>
                <w:sz w:val="24"/>
                <w:szCs w:val="24"/>
              </w:rPr>
              <w:t>3.</w:t>
            </w:r>
            <w:r>
              <w:rPr>
                <w:rFonts w:hint="default" w:ascii="Times New Roman" w:hAnsi="Times New Roman" w:cs="Times New Roman"/>
                <w:b w:val="0"/>
                <w:i w:val="0"/>
                <w:sz w:val="14"/>
                <w:szCs w:val="14"/>
              </w:rPr>
              <w:t>    </w:t>
            </w:r>
            <w:r>
              <w:rPr>
                <w:rFonts w:hint="eastAsia" w:ascii="宋体" w:hAnsi="宋体" w:eastAsia="宋体" w:cs="宋体"/>
                <w:spacing w:val="-5"/>
                <w:sz w:val="24"/>
                <w:szCs w:val="24"/>
              </w:rPr>
              <w:t>体感识别器：Microsoft，1080P高清视频 更宽阔的视野 骨骼追踪的改进 新的主动式红外检测 改进的麦克风（零点平衡）识别6人、25个骨骼点（每个人有25个骨骼关节）。</w:t>
            </w:r>
          </w:p>
          <w:p>
            <w:pPr>
              <w:pStyle w:val="3"/>
              <w:keepNext w:val="0"/>
              <w:keepLines w:val="0"/>
              <w:widowControl/>
              <w:suppressLineNumbers w:val="0"/>
              <w:spacing w:before="0" w:beforeAutospacing="0" w:after="0" w:afterAutospacing="0" w:line="240" w:lineRule="atLeast"/>
              <w:ind w:left="840" w:right="0" w:hanging="360"/>
              <w:jc w:val="both"/>
            </w:pPr>
            <w:r>
              <w:rPr>
                <w:rFonts w:hint="eastAsia" w:ascii="宋体" w:hAnsi="宋体" w:eastAsia="宋体" w:cs="宋体"/>
                <w:spacing w:val="-2"/>
                <w:sz w:val="24"/>
                <w:szCs w:val="24"/>
              </w:rPr>
              <w:t>4.</w:t>
            </w:r>
            <w:r>
              <w:rPr>
                <w:rFonts w:hint="default" w:ascii="Times New Roman" w:hAnsi="Times New Roman" w:cs="Times New Roman"/>
                <w:b w:val="0"/>
                <w:i w:val="0"/>
                <w:sz w:val="14"/>
                <w:szCs w:val="14"/>
              </w:rPr>
              <w:t>    </w:t>
            </w:r>
            <w:r>
              <w:rPr>
                <w:rFonts w:hint="eastAsia" w:ascii="宋体" w:hAnsi="宋体" w:eastAsia="宋体" w:cs="宋体"/>
                <w:spacing w:val="-5"/>
                <w:sz w:val="24"/>
                <w:szCs w:val="24"/>
              </w:rPr>
              <w:t>图形工作站：CPU:I5 500硬盘，内存4G：独立显存1G。</w:t>
            </w:r>
          </w:p>
          <w:p>
            <w:pPr>
              <w:pStyle w:val="3"/>
              <w:keepNext w:val="0"/>
              <w:keepLines w:val="0"/>
              <w:widowControl/>
              <w:suppressLineNumbers w:val="0"/>
              <w:spacing w:before="0" w:beforeAutospacing="0" w:after="0" w:afterAutospacing="0" w:line="240" w:lineRule="atLeast"/>
              <w:ind w:left="840" w:right="0" w:hanging="360"/>
              <w:jc w:val="both"/>
            </w:pPr>
            <w:r>
              <w:rPr>
                <w:rFonts w:hint="eastAsia" w:ascii="宋体" w:hAnsi="宋体" w:eastAsia="宋体" w:cs="宋体"/>
                <w:spacing w:val="-2"/>
                <w:sz w:val="24"/>
                <w:szCs w:val="24"/>
              </w:rPr>
              <w:t>5.</w:t>
            </w:r>
            <w:r>
              <w:rPr>
                <w:rFonts w:hint="default" w:ascii="Times New Roman" w:hAnsi="Times New Roman" w:cs="Times New Roman"/>
                <w:b w:val="0"/>
                <w:i w:val="0"/>
                <w:sz w:val="14"/>
                <w:szCs w:val="14"/>
              </w:rPr>
              <w:t>    </w:t>
            </w:r>
            <w:r>
              <w:rPr>
                <w:rFonts w:hint="eastAsia" w:ascii="宋体" w:hAnsi="宋体" w:eastAsia="宋体" w:cs="宋体"/>
                <w:spacing w:val="-2"/>
                <w:sz w:val="24"/>
                <w:szCs w:val="24"/>
              </w:rPr>
              <w:t>专业吊架：全钢2mm，金属烤漆，独立电源，内部构件电镀，防锈、防磁、防静电。</w:t>
            </w:r>
          </w:p>
          <w:p>
            <w:pPr>
              <w:pStyle w:val="3"/>
              <w:keepNext w:val="0"/>
              <w:keepLines w:val="0"/>
              <w:widowControl/>
              <w:suppressLineNumbers w:val="0"/>
              <w:spacing w:before="0" w:beforeAutospacing="0" w:after="0" w:afterAutospacing="0" w:line="240" w:lineRule="atLeast"/>
              <w:ind w:left="840" w:right="0" w:hanging="360"/>
              <w:jc w:val="both"/>
            </w:pPr>
            <w:r>
              <w:rPr>
                <w:rFonts w:hint="eastAsia" w:ascii="宋体" w:hAnsi="宋体" w:eastAsia="宋体" w:cs="宋体"/>
                <w:spacing w:val="-2"/>
                <w:sz w:val="24"/>
                <w:szCs w:val="24"/>
              </w:rPr>
              <w:t>6.</w:t>
            </w:r>
            <w:r>
              <w:rPr>
                <w:rFonts w:hint="default" w:ascii="Times New Roman" w:hAnsi="Times New Roman" w:cs="Times New Roman"/>
                <w:b w:val="0"/>
                <w:i w:val="0"/>
                <w:sz w:val="14"/>
                <w:szCs w:val="14"/>
              </w:rPr>
              <w:t>    </w:t>
            </w:r>
            <w:r>
              <w:rPr>
                <w:rFonts w:hint="eastAsia" w:ascii="宋体" w:hAnsi="宋体" w:eastAsia="宋体" w:cs="宋体"/>
                <w:spacing w:val="-2"/>
                <w:sz w:val="24"/>
                <w:szCs w:val="24"/>
              </w:rPr>
              <w:t>投影机：投影尺寸：30-300英寸屏幕比例：4:3   亮度：4500流明对比度：12000:1   投影比1.18-1.90:1 标准分辨率：XGA（1024*768）。</w:t>
            </w:r>
          </w:p>
          <w:p>
            <w:pPr>
              <w:pStyle w:val="3"/>
              <w:keepNext w:val="0"/>
              <w:keepLines w:val="0"/>
              <w:widowControl/>
              <w:suppressLineNumbers w:val="0"/>
              <w:spacing w:before="0" w:beforeAutospacing="0" w:after="0" w:afterAutospacing="0" w:line="240" w:lineRule="atLeast"/>
              <w:ind w:left="840" w:right="0" w:hanging="360"/>
              <w:jc w:val="both"/>
            </w:pPr>
            <w:r>
              <w:rPr>
                <w:rFonts w:hint="eastAsia" w:ascii="宋体" w:hAnsi="宋体" w:eastAsia="宋体" w:cs="宋体"/>
                <w:spacing w:val="-2"/>
                <w:sz w:val="24"/>
                <w:szCs w:val="24"/>
              </w:rPr>
              <w:t>7.</w:t>
            </w:r>
            <w:r>
              <w:rPr>
                <w:rFonts w:hint="default" w:ascii="Times New Roman" w:hAnsi="Times New Roman" w:cs="Times New Roman"/>
                <w:b w:val="0"/>
                <w:i w:val="0"/>
                <w:sz w:val="14"/>
                <w:szCs w:val="14"/>
              </w:rPr>
              <w:t>    </w:t>
            </w:r>
            <w:r>
              <w:rPr>
                <w:rFonts w:hint="eastAsia" w:ascii="宋体" w:hAnsi="宋体" w:eastAsia="宋体" w:cs="宋体"/>
                <w:spacing w:val="-2"/>
                <w:sz w:val="24"/>
                <w:szCs w:val="24"/>
              </w:rPr>
              <w:t>音箱功放系统：2.0系统。</w:t>
            </w:r>
          </w:p>
          <w:p>
            <w:pPr>
              <w:pStyle w:val="3"/>
              <w:keepNext w:val="0"/>
              <w:keepLines w:val="0"/>
              <w:widowControl/>
              <w:suppressLineNumbers w:val="0"/>
              <w:spacing w:before="0" w:beforeAutospacing="0" w:after="0" w:afterAutospacing="0" w:line="240" w:lineRule="atLeast"/>
              <w:ind w:left="840" w:right="0" w:hanging="360"/>
              <w:jc w:val="both"/>
            </w:pPr>
            <w:r>
              <w:rPr>
                <w:rFonts w:hint="eastAsia" w:ascii="宋体" w:hAnsi="宋体" w:eastAsia="宋体" w:cs="宋体"/>
                <w:spacing w:val="-2"/>
                <w:sz w:val="24"/>
                <w:szCs w:val="24"/>
              </w:rPr>
              <w:t>8.</w:t>
            </w:r>
            <w:r>
              <w:rPr>
                <w:rFonts w:hint="default" w:ascii="Times New Roman" w:hAnsi="Times New Roman" w:cs="Times New Roman"/>
                <w:b w:val="0"/>
                <w:i w:val="0"/>
                <w:sz w:val="14"/>
                <w:szCs w:val="14"/>
              </w:rPr>
              <w:t>    </w:t>
            </w:r>
            <w:r>
              <w:rPr>
                <w:rFonts w:hint="eastAsia" w:ascii="宋体" w:hAnsi="宋体" w:eastAsia="宋体" w:cs="宋体"/>
                <w:spacing w:val="-2"/>
                <w:sz w:val="24"/>
                <w:szCs w:val="24"/>
              </w:rPr>
              <w:t>视频采集卡：天敏视频采集卡。</w:t>
            </w:r>
          </w:p>
          <w:p>
            <w:pPr>
              <w:pStyle w:val="3"/>
              <w:keepNext w:val="0"/>
              <w:keepLines w:val="0"/>
              <w:widowControl/>
              <w:suppressLineNumbers w:val="0"/>
              <w:spacing w:before="0" w:beforeAutospacing="0" w:after="0" w:afterAutospacing="0" w:line="240" w:lineRule="atLeast"/>
              <w:ind w:left="840" w:right="0" w:hanging="360"/>
              <w:jc w:val="both"/>
            </w:pPr>
            <w:r>
              <w:rPr>
                <w:rFonts w:hint="eastAsia" w:ascii="宋体" w:hAnsi="宋体" w:eastAsia="宋体" w:cs="宋体"/>
                <w:spacing w:val="-2"/>
                <w:sz w:val="24"/>
                <w:szCs w:val="24"/>
              </w:rPr>
              <w:t>9.</w:t>
            </w:r>
            <w:r>
              <w:rPr>
                <w:rFonts w:hint="default" w:ascii="Times New Roman" w:hAnsi="Times New Roman" w:cs="Times New Roman"/>
                <w:b w:val="0"/>
                <w:i w:val="0"/>
                <w:sz w:val="14"/>
                <w:szCs w:val="14"/>
              </w:rPr>
              <w:t>    </w:t>
            </w:r>
            <w:r>
              <w:rPr>
                <w:rFonts w:hint="eastAsia" w:ascii="宋体" w:hAnsi="宋体" w:eastAsia="宋体" w:cs="宋体"/>
                <w:spacing w:val="-2"/>
                <w:sz w:val="24"/>
                <w:szCs w:val="24"/>
              </w:rPr>
              <w:t>线材辅料：BNC线材、VGA信号线及其它辅材。</w:t>
            </w:r>
          </w:p>
          <w:p>
            <w:pPr>
              <w:pStyle w:val="3"/>
              <w:keepNext w:val="0"/>
              <w:keepLines w:val="0"/>
              <w:widowControl/>
              <w:suppressLineNumbers w:val="0"/>
              <w:spacing w:before="0" w:beforeAutospacing="0" w:after="0" w:afterAutospacing="0" w:line="240" w:lineRule="atLeast"/>
              <w:ind w:left="840" w:right="0" w:hanging="360"/>
              <w:jc w:val="both"/>
            </w:pPr>
            <w:r>
              <w:rPr>
                <w:rFonts w:hint="eastAsia" w:ascii="宋体" w:hAnsi="宋体" w:eastAsia="宋体" w:cs="宋体"/>
                <w:spacing w:val="-2"/>
                <w:sz w:val="24"/>
                <w:szCs w:val="24"/>
              </w:rPr>
              <w:t>10.软件部分：软件系统、识别软件、识别软件调用DEMO，GOOSET。</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b/>
                <w:spacing w:val="-2"/>
                <w:sz w:val="24"/>
                <w:szCs w:val="24"/>
              </w:rPr>
              <w:t>二、实验项目</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pacing w:val="-2"/>
                <w:sz w:val="24"/>
                <w:szCs w:val="24"/>
              </w:rPr>
              <w:t>1、《虚拟现实技术应用》已有课程实验，可以效果更好</w:t>
            </w:r>
          </w:p>
          <w:p>
            <w:pPr>
              <w:pStyle w:val="3"/>
              <w:keepNext w:val="0"/>
              <w:keepLines w:val="0"/>
              <w:widowControl/>
              <w:suppressLineNumbers w:val="0"/>
              <w:spacing w:before="0" w:beforeAutospacing="0" w:after="0" w:afterAutospacing="0" w:line="240" w:lineRule="atLeast"/>
              <w:ind w:left="0" w:right="0" w:firstLine="224"/>
              <w:jc w:val="both"/>
            </w:pPr>
            <w:r>
              <w:rPr>
                <w:rFonts w:hint="eastAsia" w:ascii="宋体" w:hAnsi="宋体" w:eastAsia="宋体" w:cs="宋体"/>
                <w:spacing w:val="-2"/>
                <w:sz w:val="24"/>
                <w:szCs w:val="24"/>
              </w:rPr>
              <w:t>（1）投掷椰子游戏</w:t>
            </w:r>
          </w:p>
          <w:p>
            <w:pPr>
              <w:pStyle w:val="3"/>
              <w:keepNext w:val="0"/>
              <w:keepLines w:val="0"/>
              <w:widowControl/>
              <w:suppressLineNumbers w:val="0"/>
              <w:spacing w:before="0" w:beforeAutospacing="0" w:after="0" w:afterAutospacing="0" w:line="240" w:lineRule="atLeast"/>
              <w:ind w:left="0" w:right="0" w:firstLine="224"/>
              <w:jc w:val="both"/>
            </w:pPr>
            <w:r>
              <w:rPr>
                <w:rFonts w:hint="eastAsia" w:ascii="宋体" w:hAnsi="宋体" w:eastAsia="宋体" w:cs="宋体"/>
                <w:spacing w:val="-2"/>
                <w:sz w:val="24"/>
                <w:szCs w:val="24"/>
              </w:rPr>
              <w:t>（2）点燃圣火游戏</w:t>
            </w:r>
          </w:p>
          <w:p>
            <w:pPr>
              <w:pStyle w:val="3"/>
              <w:keepNext w:val="0"/>
              <w:keepLines w:val="0"/>
              <w:widowControl/>
              <w:suppressLineNumbers w:val="0"/>
              <w:spacing w:before="0" w:beforeAutospacing="0" w:after="0" w:afterAutospacing="0" w:line="240" w:lineRule="atLeast"/>
              <w:ind w:left="0" w:right="0" w:firstLine="224"/>
              <w:jc w:val="both"/>
            </w:pPr>
            <w:r>
              <w:rPr>
                <w:rFonts w:hint="eastAsia" w:ascii="宋体" w:hAnsi="宋体" w:eastAsia="宋体" w:cs="宋体"/>
                <w:spacing w:val="-2"/>
                <w:sz w:val="24"/>
                <w:szCs w:val="24"/>
              </w:rPr>
              <w:t>（3）投石游戏设计</w:t>
            </w:r>
          </w:p>
          <w:p>
            <w:pPr>
              <w:pStyle w:val="3"/>
              <w:keepNext w:val="0"/>
              <w:keepLines w:val="0"/>
              <w:widowControl/>
              <w:suppressLineNumbers w:val="0"/>
              <w:spacing w:before="0" w:beforeAutospacing="0" w:after="0" w:afterAutospacing="0" w:line="240" w:lineRule="atLeast"/>
              <w:ind w:left="0" w:right="0" w:firstLine="224"/>
              <w:jc w:val="both"/>
            </w:pPr>
            <w:r>
              <w:rPr>
                <w:rFonts w:hint="eastAsia" w:ascii="宋体" w:hAnsi="宋体" w:eastAsia="宋体" w:cs="宋体"/>
                <w:spacing w:val="-2"/>
                <w:sz w:val="24"/>
                <w:szCs w:val="24"/>
              </w:rPr>
              <w:t>（4）弓箭射鸟游戏</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pacing w:val="-2"/>
                <w:sz w:val="24"/>
                <w:szCs w:val="24"/>
              </w:rPr>
              <w:t>2、计算机专业实习（2周）场馆类虚拟现实交互平台</w:t>
            </w:r>
          </w:p>
          <w:p>
            <w:pPr>
              <w:pStyle w:val="3"/>
              <w:keepNext w:val="0"/>
              <w:keepLines w:val="0"/>
              <w:widowControl/>
              <w:suppressLineNumbers w:val="0"/>
              <w:spacing w:before="0" w:beforeAutospacing="0" w:after="0" w:afterAutospacing="0" w:line="240" w:lineRule="atLeast"/>
              <w:ind w:left="0" w:right="0" w:firstLine="366"/>
              <w:jc w:val="both"/>
            </w:pPr>
            <w:r>
              <w:rPr>
                <w:rFonts w:hint="eastAsia" w:ascii="宋体" w:hAnsi="宋体" w:eastAsia="宋体" w:cs="宋体"/>
                <w:spacing w:val="-2"/>
                <w:sz w:val="24"/>
                <w:szCs w:val="24"/>
              </w:rPr>
              <w:t>（1）农场生产工艺虚拟交互场馆</w:t>
            </w:r>
          </w:p>
          <w:p>
            <w:pPr>
              <w:pStyle w:val="3"/>
              <w:keepNext w:val="0"/>
              <w:keepLines w:val="0"/>
              <w:widowControl/>
              <w:suppressLineNumbers w:val="0"/>
              <w:spacing w:before="0" w:beforeAutospacing="0" w:after="0" w:afterAutospacing="0" w:line="240" w:lineRule="atLeast"/>
              <w:ind w:left="0" w:right="0" w:firstLine="366"/>
              <w:jc w:val="both"/>
            </w:pPr>
            <w:r>
              <w:rPr>
                <w:rFonts w:hint="eastAsia" w:ascii="宋体" w:hAnsi="宋体" w:eastAsia="宋体" w:cs="宋体"/>
                <w:spacing w:val="-2"/>
                <w:sz w:val="24"/>
                <w:szCs w:val="24"/>
              </w:rPr>
              <w:t>（2）农机原理讲解展示</w:t>
            </w:r>
          </w:p>
          <w:p>
            <w:pPr>
              <w:pStyle w:val="3"/>
              <w:keepNext w:val="0"/>
              <w:keepLines w:val="0"/>
              <w:widowControl/>
              <w:suppressLineNumbers w:val="0"/>
              <w:spacing w:before="0" w:beforeAutospacing="0" w:after="0" w:afterAutospacing="0" w:line="240" w:lineRule="atLeast"/>
              <w:ind w:left="0" w:right="0" w:firstLine="366"/>
              <w:jc w:val="both"/>
            </w:pPr>
            <w:r>
              <w:rPr>
                <w:rFonts w:hint="eastAsia" w:ascii="宋体" w:hAnsi="宋体" w:eastAsia="宋体" w:cs="宋体"/>
                <w:spacing w:val="-2"/>
                <w:sz w:val="24"/>
                <w:szCs w:val="24"/>
              </w:rPr>
              <w:t>（3）艺术品展示虚拟场馆</w:t>
            </w:r>
          </w:p>
          <w:p>
            <w:pPr>
              <w:pStyle w:val="3"/>
              <w:keepNext w:val="0"/>
              <w:keepLines w:val="0"/>
              <w:widowControl/>
              <w:suppressLineNumbers w:val="0"/>
              <w:spacing w:before="0" w:beforeAutospacing="0" w:after="0" w:afterAutospacing="0" w:line="240" w:lineRule="atLeast"/>
              <w:ind w:left="0" w:right="0" w:firstLine="366"/>
              <w:jc w:val="both"/>
            </w:pPr>
            <w:r>
              <w:rPr>
                <w:rFonts w:hint="eastAsia" w:ascii="宋体" w:hAnsi="宋体" w:eastAsia="宋体" w:cs="宋体"/>
                <w:spacing w:val="-2"/>
                <w:sz w:val="24"/>
                <w:szCs w:val="24"/>
              </w:rPr>
              <w:t>（4）动物解剖虚拟实验</w:t>
            </w:r>
          </w:p>
          <w:p>
            <w:pPr>
              <w:pStyle w:val="3"/>
              <w:keepNext w:val="0"/>
              <w:keepLines w:val="0"/>
              <w:widowControl/>
              <w:suppressLineNumbers w:val="0"/>
              <w:spacing w:before="0" w:beforeAutospacing="0" w:after="0" w:afterAutospacing="0" w:line="240" w:lineRule="atLeast"/>
              <w:ind w:left="0" w:right="0"/>
              <w:jc w:val="both"/>
            </w:pPr>
            <w:r>
              <w:rPr>
                <w:rFonts w:hint="eastAsia" w:ascii="宋体" w:hAnsi="宋体" w:eastAsia="宋体" w:cs="宋体"/>
                <w:spacing w:val="-2"/>
                <w:sz w:val="24"/>
                <w:szCs w:val="24"/>
              </w:rPr>
              <w:t>3、6周设计 游戏开发，射击类体感游戏开发</w:t>
            </w:r>
          </w:p>
          <w:p>
            <w:pPr>
              <w:pStyle w:val="3"/>
              <w:keepNext w:val="0"/>
              <w:keepLines w:val="0"/>
              <w:widowControl/>
              <w:suppressLineNumbers w:val="0"/>
              <w:spacing w:before="0" w:beforeAutospacing="0" w:after="0" w:afterAutospacing="0" w:line="240" w:lineRule="atLeast"/>
              <w:ind w:left="0" w:right="0" w:firstLine="366"/>
              <w:jc w:val="both"/>
            </w:pPr>
            <w:r>
              <w:rPr>
                <w:rFonts w:hint="eastAsia" w:ascii="宋体" w:hAnsi="宋体" w:eastAsia="宋体" w:cs="宋体"/>
                <w:spacing w:val="-2"/>
                <w:sz w:val="24"/>
                <w:szCs w:val="24"/>
              </w:rPr>
              <w:t>（1）反恐类单人射击游戏</w:t>
            </w:r>
          </w:p>
          <w:p>
            <w:pPr>
              <w:pStyle w:val="3"/>
              <w:keepNext w:val="0"/>
              <w:keepLines w:val="0"/>
              <w:widowControl/>
              <w:suppressLineNumbers w:val="0"/>
              <w:spacing w:before="0" w:beforeAutospacing="0" w:after="0" w:afterAutospacing="0" w:line="240" w:lineRule="atLeast"/>
              <w:ind w:left="0" w:right="0" w:firstLine="366"/>
              <w:jc w:val="both"/>
            </w:pPr>
            <w:r>
              <w:rPr>
                <w:rFonts w:hint="eastAsia" w:ascii="宋体" w:hAnsi="宋体" w:eastAsia="宋体" w:cs="宋体"/>
                <w:spacing w:val="-2"/>
                <w:sz w:val="24"/>
                <w:szCs w:val="24"/>
              </w:rPr>
              <w:t>（2）飞机坦克机械战斗类游戏</w:t>
            </w:r>
          </w:p>
          <w:p>
            <w:pPr>
              <w:pStyle w:val="3"/>
              <w:keepNext w:val="0"/>
              <w:keepLines w:val="0"/>
              <w:widowControl/>
              <w:suppressLineNumbers w:val="0"/>
              <w:spacing w:before="0" w:beforeAutospacing="0" w:after="0" w:afterAutospacing="0" w:line="240" w:lineRule="atLeast"/>
              <w:ind w:left="0" w:right="0" w:firstLine="366"/>
              <w:jc w:val="both"/>
            </w:pPr>
            <w:r>
              <w:rPr>
                <w:rFonts w:hint="eastAsia" w:ascii="宋体" w:hAnsi="宋体" w:eastAsia="宋体" w:cs="宋体"/>
                <w:spacing w:val="-2"/>
                <w:sz w:val="24"/>
                <w:szCs w:val="24"/>
              </w:rPr>
              <w:t>（3）切水果类游戏</w:t>
            </w:r>
          </w:p>
          <w:p>
            <w:pPr>
              <w:pStyle w:val="3"/>
              <w:keepNext w:val="0"/>
              <w:keepLines w:val="0"/>
              <w:widowControl/>
              <w:suppressLineNumbers w:val="0"/>
              <w:spacing w:before="0" w:beforeAutospacing="0" w:after="0" w:afterAutospacing="0" w:line="240" w:lineRule="atLeast"/>
              <w:ind w:left="0" w:right="0" w:firstLine="366"/>
              <w:jc w:val="both"/>
            </w:pPr>
            <w:r>
              <w:rPr>
                <w:rFonts w:hint="eastAsia" w:ascii="宋体" w:hAnsi="宋体" w:eastAsia="宋体" w:cs="宋体"/>
                <w:spacing w:val="-2"/>
                <w:sz w:val="24"/>
                <w:szCs w:val="24"/>
              </w:rPr>
              <w:t>（4）儿童益智类交互游戏</w:t>
            </w:r>
          </w:p>
          <w:p>
            <w:pPr>
              <w:pStyle w:val="3"/>
              <w:keepNext w:val="0"/>
              <w:keepLines w:val="0"/>
              <w:widowControl/>
              <w:suppressLineNumbers w:val="0"/>
              <w:spacing w:before="0" w:beforeAutospacing="0" w:after="0" w:afterAutospacing="0" w:line="240" w:lineRule="atLeast"/>
              <w:ind w:left="0" w:right="0" w:firstLine="366"/>
              <w:jc w:val="both"/>
            </w:pPr>
            <w:r>
              <w:rPr>
                <w:rFonts w:hint="eastAsia" w:ascii="宋体" w:hAnsi="宋体" w:eastAsia="宋体" w:cs="宋体"/>
                <w:spacing w:val="-2"/>
                <w:sz w:val="24"/>
                <w:szCs w:val="24"/>
              </w:rPr>
              <w:t>*供货时提供软件著作权证书。</w:t>
            </w:r>
          </w:p>
        </w:tc>
      </w:tr>
    </w:tbl>
    <w:p>
      <w:pPr>
        <w:pStyle w:val="3"/>
        <w:keepNext w:val="0"/>
        <w:keepLines w:val="0"/>
        <w:widowControl/>
        <w:suppressLineNumbers w:val="0"/>
        <w:spacing w:before="240" w:beforeAutospacing="0" w:after="60" w:afterAutospacing="0"/>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rPr>
        <w:t>十七标段：信息学院2017年电工电子示范中心建设项目设备采购</w:t>
      </w:r>
    </w:p>
    <w:tbl>
      <w:tblPr>
        <w:tblW w:w="8487" w:type="dxa"/>
        <w:jc w:val="center"/>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6"/>
        <w:gridCol w:w="1044"/>
        <w:gridCol w:w="610"/>
        <w:gridCol w:w="6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6"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序号</w:t>
            </w:r>
          </w:p>
        </w:tc>
        <w:tc>
          <w:tcPr>
            <w:tcW w:w="104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品  名</w:t>
            </w:r>
          </w:p>
        </w:tc>
        <w:tc>
          <w:tcPr>
            <w:tcW w:w="61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数量</w:t>
            </w:r>
          </w:p>
        </w:tc>
        <w:tc>
          <w:tcPr>
            <w:tcW w:w="639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6" w:type="dxa"/>
            <w:tcBorders>
              <w:top w:val="single" w:color="000000" w:sz="6" w:space="0"/>
              <w:left w:val="single" w:color="000000" w:sz="12" w:space="0"/>
              <w:bottom w:val="single" w:color="000000" w:sz="12" w:space="0"/>
              <w:right w:val="single" w:color="000000" w:sz="6" w:space="0"/>
            </w:tcBorders>
            <w:shd w:val="clear"/>
            <w:tcMar>
              <w:left w:w="93"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1044"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自动控制理论实验箱</w:t>
            </w:r>
          </w:p>
        </w:tc>
        <w:tc>
          <w:tcPr>
            <w:tcW w:w="610"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6397" w:type="dxa"/>
            <w:tcBorders>
              <w:top w:val="single" w:color="000000" w:sz="6" w:space="0"/>
              <w:left w:val="single" w:color="000000" w:sz="6" w:space="0"/>
              <w:bottom w:val="single" w:color="000000" w:sz="12" w:space="0"/>
              <w:right w:val="single" w:color="000000" w:sz="6" w:space="0"/>
            </w:tcBorders>
            <w:shd w:val="clear"/>
            <w:tcMar>
              <w:left w:w="101" w:type="dxa"/>
              <w:right w:w="101" w:type="dxa"/>
            </w:tcMar>
            <w:vAlign w:val="center"/>
          </w:tcPr>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b/>
                <w:spacing w:val="-2"/>
                <w:sz w:val="21"/>
                <w:szCs w:val="21"/>
              </w:rPr>
              <w:t>一、系统组成</w:t>
            </w:r>
          </w:p>
          <w:p>
            <w:pPr>
              <w:pStyle w:val="3"/>
              <w:keepNext w:val="0"/>
              <w:keepLines w:val="0"/>
              <w:widowControl/>
              <w:suppressLineNumbers w:val="0"/>
              <w:spacing w:before="0" w:beforeAutospacing="0" w:after="0" w:afterAutospacing="0" w:line="320" w:lineRule="atLeast"/>
              <w:ind w:left="0" w:right="0" w:firstLine="430"/>
              <w:jc w:val="both"/>
            </w:pPr>
            <w:r>
              <w:rPr>
                <w:rFonts w:hint="eastAsia" w:ascii="宋体" w:hAnsi="宋体" w:eastAsia="宋体" w:cs="宋体"/>
                <w:spacing w:val="-2"/>
                <w:sz w:val="24"/>
                <w:szCs w:val="24"/>
              </w:rPr>
              <w:t>11.</w:t>
            </w:r>
            <w:r>
              <w:rPr>
                <w:rFonts w:hint="default" w:ascii="Times New Roman" w:hAnsi="Times New Roman" w:cs="Times New Roman"/>
                <w:b w:val="0"/>
                <w:i w:val="0"/>
                <w:sz w:val="14"/>
                <w:szCs w:val="14"/>
              </w:rPr>
              <w:t>  </w:t>
            </w:r>
            <w:r>
              <w:rPr>
                <w:rFonts w:hint="eastAsia" w:ascii="宋体" w:hAnsi="宋体" w:eastAsia="宋体" w:cs="宋体"/>
                <w:spacing w:val="-2"/>
                <w:sz w:val="24"/>
                <w:szCs w:val="24"/>
              </w:rPr>
              <w:t>直流稳压电源：提供±5V/0.5A；±15V/0.5A四路，每路均有短路保护自动恢复功能。</w:t>
            </w:r>
          </w:p>
          <w:p>
            <w:pPr>
              <w:pStyle w:val="3"/>
              <w:keepNext w:val="0"/>
              <w:keepLines w:val="0"/>
              <w:widowControl/>
              <w:suppressLineNumbers w:val="0"/>
              <w:spacing w:before="0" w:beforeAutospacing="0" w:after="0" w:afterAutospacing="0" w:line="320" w:lineRule="atLeast"/>
              <w:ind w:left="0" w:right="0" w:firstLine="430"/>
              <w:jc w:val="both"/>
            </w:pPr>
            <w:r>
              <w:rPr>
                <w:rFonts w:hint="eastAsia" w:ascii="宋体" w:hAnsi="宋体" w:eastAsia="宋体" w:cs="宋体"/>
                <w:spacing w:val="-2"/>
                <w:sz w:val="24"/>
                <w:szCs w:val="24"/>
              </w:rPr>
              <w:t>12.</w:t>
            </w:r>
            <w:r>
              <w:rPr>
                <w:rFonts w:hint="default" w:ascii="Times New Roman" w:hAnsi="Times New Roman" w:cs="Times New Roman"/>
                <w:b w:val="0"/>
                <w:i w:val="0"/>
                <w:sz w:val="14"/>
                <w:szCs w:val="14"/>
              </w:rPr>
              <w:t>  </w:t>
            </w:r>
            <w:r>
              <w:rPr>
                <w:rFonts w:hint="eastAsia" w:ascii="宋体" w:hAnsi="宋体" w:eastAsia="宋体" w:cs="宋体"/>
                <w:spacing w:val="-2"/>
                <w:sz w:val="24"/>
                <w:szCs w:val="24"/>
              </w:rPr>
              <w:t>交/直流数字电压表（相当两只表功能）</w:t>
            </w:r>
          </w:p>
          <w:p>
            <w:pPr>
              <w:pStyle w:val="3"/>
              <w:keepNext w:val="0"/>
              <w:keepLines w:val="0"/>
              <w:widowControl/>
              <w:suppressLineNumbers w:val="0"/>
              <w:spacing w:before="0" w:beforeAutospacing="0" w:after="0" w:afterAutospacing="0" w:line="320" w:lineRule="atLeast"/>
              <w:ind w:left="0" w:right="0" w:firstLine="420"/>
              <w:jc w:val="both"/>
            </w:pPr>
            <w:r>
              <w:rPr>
                <w:rFonts w:hint="eastAsia" w:ascii="宋体" w:hAnsi="宋体" w:eastAsia="宋体" w:cs="宋体"/>
                <w:spacing w:val="-5"/>
                <w:sz w:val="24"/>
                <w:szCs w:val="24"/>
              </w:rPr>
              <w:t>(1)直流数字电压表：测量范围0～20V，分200mV、2V、20V三档，直键开关切换，三位半数显，精度0.5级。</w:t>
            </w:r>
          </w:p>
          <w:p>
            <w:pPr>
              <w:pStyle w:val="3"/>
              <w:keepNext w:val="0"/>
              <w:keepLines w:val="0"/>
              <w:widowControl/>
              <w:suppressLineNumbers w:val="0"/>
              <w:spacing w:before="0" w:beforeAutospacing="0" w:after="0" w:afterAutospacing="0" w:line="320" w:lineRule="atLeast"/>
              <w:ind w:left="0" w:right="0" w:firstLine="420"/>
              <w:jc w:val="both"/>
            </w:pPr>
            <w:r>
              <w:rPr>
                <w:rFonts w:hint="eastAsia" w:ascii="宋体" w:hAnsi="宋体" w:eastAsia="宋体" w:cs="宋体"/>
                <w:spacing w:val="-2"/>
                <w:sz w:val="24"/>
                <w:szCs w:val="24"/>
              </w:rPr>
              <w:t>(2)数字式真有效值交流毫伏表：测量范围0～20V，分200mV、2V、20V三档，直键开关切换，三位半数显，频带范围10Hz～1MHz，基本测量精度±0.5%±2个字。</w:t>
            </w:r>
          </w:p>
          <w:p>
            <w:pPr>
              <w:pStyle w:val="3"/>
              <w:keepNext w:val="0"/>
              <w:keepLines w:val="0"/>
              <w:widowControl/>
              <w:suppressLineNumbers w:val="0"/>
              <w:spacing w:before="0" w:beforeAutospacing="0" w:after="0" w:afterAutospacing="0" w:line="320" w:lineRule="atLeast"/>
              <w:ind w:left="0" w:right="0" w:firstLine="431"/>
              <w:jc w:val="both"/>
            </w:pPr>
            <w:r>
              <w:rPr>
                <w:rFonts w:hint="eastAsia" w:ascii="宋体" w:hAnsi="宋体" w:eastAsia="宋体" w:cs="宋体"/>
                <w:spacing w:val="-2"/>
                <w:sz w:val="24"/>
                <w:szCs w:val="24"/>
              </w:rPr>
              <w:t>13.</w:t>
            </w:r>
            <w:r>
              <w:rPr>
                <w:rFonts w:hint="default" w:ascii="Times New Roman" w:hAnsi="Times New Roman" w:cs="Times New Roman"/>
                <w:b w:val="0"/>
                <w:i w:val="0"/>
                <w:sz w:val="14"/>
                <w:szCs w:val="14"/>
              </w:rPr>
              <w:t>  </w:t>
            </w:r>
            <w:r>
              <w:rPr>
                <w:rFonts w:hint="eastAsia" w:ascii="宋体" w:hAnsi="宋体" w:eastAsia="宋体" w:cs="宋体"/>
                <w:spacing w:val="-2"/>
                <w:sz w:val="24"/>
                <w:szCs w:val="24"/>
              </w:rPr>
              <w:t>低频函数信号发生器：可选择正弦波、方波、三角波，输出频率范围为0.25Hz～2kHz，正弦波幅度0～12V</w:t>
            </w:r>
            <w:r>
              <w:rPr>
                <w:rFonts w:hint="eastAsia" w:ascii="宋体" w:hAnsi="宋体" w:eastAsia="宋体" w:cs="宋体"/>
                <w:spacing w:val="-2"/>
                <w:sz w:val="16"/>
                <w:szCs w:val="16"/>
                <w:vertAlign w:val="subscript"/>
              </w:rPr>
              <w:t>P-P</w:t>
            </w:r>
            <w:r>
              <w:rPr>
                <w:rFonts w:hint="eastAsia" w:ascii="宋体" w:hAnsi="宋体" w:eastAsia="宋体" w:cs="宋体"/>
                <w:spacing w:val="-2"/>
                <w:sz w:val="24"/>
                <w:szCs w:val="24"/>
              </w:rPr>
              <w:t>连续可调、方波幅度0～12V</w:t>
            </w:r>
            <w:r>
              <w:rPr>
                <w:rFonts w:hint="eastAsia" w:ascii="宋体" w:hAnsi="宋体" w:eastAsia="宋体" w:cs="宋体"/>
                <w:spacing w:val="-2"/>
                <w:sz w:val="16"/>
                <w:szCs w:val="16"/>
                <w:vertAlign w:val="subscript"/>
              </w:rPr>
              <w:t>P-P</w:t>
            </w:r>
            <w:r>
              <w:rPr>
                <w:rFonts w:hint="eastAsia" w:ascii="宋体" w:hAnsi="宋体" w:eastAsia="宋体" w:cs="宋体"/>
                <w:spacing w:val="-2"/>
                <w:sz w:val="24"/>
                <w:szCs w:val="24"/>
              </w:rPr>
              <w:t>连续可调、三角波幅度0～10V</w:t>
            </w:r>
            <w:r>
              <w:rPr>
                <w:rFonts w:hint="eastAsia" w:ascii="宋体" w:hAnsi="宋体" w:eastAsia="宋体" w:cs="宋体"/>
                <w:spacing w:val="-2"/>
                <w:sz w:val="16"/>
                <w:szCs w:val="16"/>
                <w:vertAlign w:val="subscript"/>
              </w:rPr>
              <w:t>P-P</w:t>
            </w:r>
            <w:r>
              <w:rPr>
                <w:rFonts w:hint="eastAsia" w:ascii="宋体" w:hAnsi="宋体" w:eastAsia="宋体" w:cs="宋体"/>
                <w:spacing w:val="-2"/>
                <w:sz w:val="24"/>
                <w:szCs w:val="24"/>
              </w:rPr>
              <w:t>连续可调。</w:t>
            </w:r>
          </w:p>
          <w:p>
            <w:pPr>
              <w:pStyle w:val="3"/>
              <w:keepNext w:val="0"/>
              <w:keepLines w:val="0"/>
              <w:widowControl/>
              <w:suppressLineNumbers w:val="0"/>
              <w:spacing w:before="0" w:beforeAutospacing="0" w:after="0" w:afterAutospacing="0" w:line="320" w:lineRule="atLeast"/>
              <w:ind w:left="0" w:right="0" w:firstLine="431"/>
              <w:jc w:val="both"/>
            </w:pPr>
            <w:r>
              <w:rPr>
                <w:rFonts w:hint="eastAsia" w:ascii="宋体" w:hAnsi="宋体" w:eastAsia="宋体" w:cs="宋体"/>
                <w:spacing w:val="-2"/>
                <w:sz w:val="24"/>
                <w:szCs w:val="24"/>
              </w:rPr>
              <w:t>14.</w:t>
            </w:r>
            <w:r>
              <w:rPr>
                <w:rFonts w:hint="default" w:ascii="Times New Roman" w:hAnsi="Times New Roman" w:cs="Times New Roman"/>
                <w:b w:val="0"/>
                <w:i w:val="0"/>
                <w:sz w:val="14"/>
                <w:szCs w:val="14"/>
              </w:rPr>
              <w:t>  </w:t>
            </w:r>
            <w:r>
              <w:rPr>
                <w:rFonts w:hint="eastAsia" w:ascii="宋体" w:hAnsi="宋体" w:eastAsia="宋体" w:cs="宋体"/>
                <w:spacing w:val="-2"/>
                <w:sz w:val="24"/>
                <w:szCs w:val="24"/>
              </w:rPr>
              <w:t>六位数显频率计：测频范围0.1Hz～10kHz。</w:t>
            </w:r>
          </w:p>
          <w:p>
            <w:pPr>
              <w:pStyle w:val="3"/>
              <w:keepNext w:val="0"/>
              <w:keepLines w:val="0"/>
              <w:widowControl/>
              <w:suppressLineNumbers w:val="0"/>
              <w:spacing w:before="0" w:beforeAutospacing="0" w:after="0" w:afterAutospacing="0" w:line="320" w:lineRule="atLeast"/>
              <w:ind w:left="0" w:right="0" w:firstLine="431"/>
              <w:jc w:val="both"/>
            </w:pPr>
            <w:r>
              <w:rPr>
                <w:rFonts w:hint="eastAsia" w:ascii="宋体" w:hAnsi="宋体" w:eastAsia="宋体" w:cs="宋体"/>
                <w:spacing w:val="-2"/>
                <w:sz w:val="24"/>
                <w:szCs w:val="24"/>
              </w:rPr>
              <w:t>15.</w:t>
            </w:r>
            <w:r>
              <w:rPr>
                <w:rFonts w:hint="default" w:ascii="Times New Roman" w:hAnsi="Times New Roman" w:cs="Times New Roman"/>
                <w:b w:val="0"/>
                <w:i w:val="0"/>
                <w:sz w:val="14"/>
                <w:szCs w:val="14"/>
              </w:rPr>
              <w:t>  </w:t>
            </w:r>
            <w:r>
              <w:rPr>
                <w:rFonts w:hint="eastAsia" w:ascii="宋体" w:hAnsi="宋体" w:eastAsia="宋体" w:cs="宋体"/>
                <w:spacing w:val="-2"/>
                <w:sz w:val="24"/>
                <w:szCs w:val="24"/>
              </w:rPr>
              <w:t>阶跃信号发生器：±0.9V～±3.7V可调。</w:t>
            </w:r>
          </w:p>
          <w:p>
            <w:pPr>
              <w:pStyle w:val="3"/>
              <w:keepNext w:val="0"/>
              <w:keepLines w:val="0"/>
              <w:widowControl/>
              <w:suppressLineNumbers w:val="0"/>
              <w:spacing w:before="0" w:beforeAutospacing="0" w:after="0" w:afterAutospacing="0" w:line="320" w:lineRule="atLeast"/>
              <w:ind w:left="0" w:right="0" w:firstLine="430"/>
              <w:jc w:val="both"/>
            </w:pPr>
            <w:r>
              <w:rPr>
                <w:rFonts w:hint="eastAsia" w:ascii="宋体" w:hAnsi="宋体" w:eastAsia="宋体" w:cs="宋体"/>
                <w:spacing w:val="-2"/>
                <w:sz w:val="24"/>
                <w:szCs w:val="24"/>
              </w:rPr>
              <w:t>16.</w:t>
            </w:r>
            <w:r>
              <w:rPr>
                <w:rFonts w:hint="default" w:ascii="Times New Roman" w:hAnsi="Times New Roman" w:cs="Times New Roman"/>
                <w:b w:val="0"/>
                <w:i w:val="0"/>
                <w:sz w:val="14"/>
                <w:szCs w:val="14"/>
              </w:rPr>
              <w:t>  </w:t>
            </w:r>
            <w:r>
              <w:rPr>
                <w:rFonts w:hint="eastAsia" w:ascii="宋体" w:hAnsi="宋体" w:eastAsia="宋体" w:cs="宋体"/>
                <w:spacing w:val="-2"/>
                <w:sz w:val="24"/>
                <w:szCs w:val="24"/>
              </w:rPr>
              <w:t>典型的控制环节：比例环节、惯性环节、积分环节、有源滞后超前校正环节等。</w:t>
            </w:r>
          </w:p>
          <w:p>
            <w:pPr>
              <w:pStyle w:val="3"/>
              <w:keepNext w:val="0"/>
              <w:keepLines w:val="0"/>
              <w:widowControl/>
              <w:suppressLineNumbers w:val="0"/>
              <w:spacing w:before="0" w:beforeAutospacing="0" w:after="0" w:afterAutospacing="0" w:line="320" w:lineRule="atLeast"/>
              <w:ind w:left="0" w:right="0" w:firstLine="430"/>
              <w:jc w:val="both"/>
            </w:pPr>
            <w:r>
              <w:rPr>
                <w:rFonts w:hint="eastAsia" w:ascii="宋体" w:hAnsi="宋体" w:eastAsia="宋体" w:cs="宋体"/>
                <w:spacing w:val="-2"/>
                <w:sz w:val="24"/>
                <w:szCs w:val="24"/>
              </w:rPr>
              <w:t>17.</w:t>
            </w:r>
            <w:r>
              <w:rPr>
                <w:rFonts w:hint="default" w:ascii="Times New Roman" w:hAnsi="Times New Roman" w:cs="Times New Roman"/>
                <w:b w:val="0"/>
                <w:i w:val="0"/>
                <w:sz w:val="14"/>
                <w:szCs w:val="14"/>
              </w:rPr>
              <w:t>  </w:t>
            </w:r>
            <w:r>
              <w:rPr>
                <w:rFonts w:hint="eastAsia" w:ascii="宋体" w:hAnsi="宋体" w:eastAsia="宋体" w:cs="宋体"/>
                <w:spacing w:val="-2"/>
                <w:sz w:val="24"/>
                <w:szCs w:val="24"/>
              </w:rPr>
              <w:t>自由布线区：以便自由组合实验线路进行实验。</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b/>
                <w:spacing w:val="-2"/>
                <w:sz w:val="24"/>
                <w:szCs w:val="24"/>
              </w:rPr>
              <w:t>二、实验项目</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1、控制系统典型环节的模拟</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2、一阶系统的时域响应及参数测定</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3、二阶系统的瞬态响应分析</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4、三阶系统的瞬态响应及稳定性分析</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5、PID控制器的动态性能</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6、控制系统的动态校正</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7、频率特性的测试</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8、信号的采样与恢复</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9、典型的非线性环节</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10、典型环节频率特性的测试</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11、非线性系统的相平面分析</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b/>
                <w:spacing w:val="-2"/>
                <w:sz w:val="24"/>
                <w:szCs w:val="24"/>
              </w:rPr>
              <w:t>基于MATLAB的仿真实验（MATLAB软件用户自配）</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1、线性连续控制系统的仿真</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2、根轨迹的仿真</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3、线性系统频率响应的仿真</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4、采样控制系统的仿真</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5、串联校正的仿真</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6、非线性连续控制系统的仿真</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7、基于状态方程式的时间响应测试</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8、控制系统极点的任意配置</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9、状态观测器设计及带观测器的闭环系统响应测试</w:t>
            </w:r>
          </w:p>
          <w:p>
            <w:pPr>
              <w:pStyle w:val="3"/>
              <w:keepNext w:val="0"/>
              <w:keepLines w:val="0"/>
              <w:widowControl/>
              <w:suppressLineNumbers w:val="0"/>
              <w:spacing w:before="0" w:beforeAutospacing="0" w:after="0" w:afterAutospacing="0" w:line="320" w:lineRule="atLeast"/>
              <w:ind w:left="0" w:right="0"/>
              <w:jc w:val="both"/>
            </w:pPr>
            <w:r>
              <w:rPr>
                <w:rFonts w:hint="eastAsia" w:ascii="宋体" w:hAnsi="宋体" w:eastAsia="宋体" w:cs="宋体"/>
                <w:spacing w:val="-2"/>
                <w:sz w:val="24"/>
                <w:szCs w:val="24"/>
              </w:rPr>
              <w:t>10、多变量解耦控制</w:t>
            </w:r>
          </w:p>
        </w:tc>
      </w:tr>
    </w:tbl>
    <w:p>
      <w:pPr>
        <w:pStyle w:val="3"/>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24"/>
          <w:szCs w:val="24"/>
        </w:rPr>
        <w:t> </w:t>
      </w:r>
    </w:p>
    <w:p>
      <w:pPr>
        <w:pStyle w:val="3"/>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val="0"/>
          <w:i w:val="0"/>
          <w:caps w:val="0"/>
          <w:color w:val="000000"/>
          <w:spacing w:val="0"/>
          <w:sz w:val="27"/>
          <w:szCs w:val="27"/>
        </w:rPr>
      </w:pPr>
      <w:r>
        <w:rPr>
          <w:rFonts w:hint="default" w:ascii="Times New Roman" w:hAnsi="Times New Roman" w:eastAsia="微软雅黑" w:cs="Times New Roman"/>
          <w:b w:val="0"/>
          <w:i w:val="0"/>
          <w:caps w:val="0"/>
          <w:color w:val="000000"/>
          <w:spacing w:val="0"/>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D1870"/>
    <w:multiLevelType w:val="multilevel"/>
    <w:tmpl w:val="598D187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598D187B"/>
    <w:multiLevelType w:val="multilevel"/>
    <w:tmpl w:val="598D187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598D1886"/>
    <w:multiLevelType w:val="multilevel"/>
    <w:tmpl w:val="598D188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598D1891"/>
    <w:multiLevelType w:val="multilevel"/>
    <w:tmpl w:val="598D189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598D189C"/>
    <w:multiLevelType w:val="multilevel"/>
    <w:tmpl w:val="598D189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
    <w:nsid w:val="598D18A7"/>
    <w:multiLevelType w:val="multilevel"/>
    <w:tmpl w:val="598D18A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6">
    <w:nsid w:val="598D18B2"/>
    <w:multiLevelType w:val="multilevel"/>
    <w:tmpl w:val="598D18B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7">
    <w:nsid w:val="598D18BD"/>
    <w:multiLevelType w:val="multilevel"/>
    <w:tmpl w:val="598D18B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8">
    <w:nsid w:val="598D18C8"/>
    <w:multiLevelType w:val="multilevel"/>
    <w:tmpl w:val="598D18C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9">
    <w:nsid w:val="598D18D3"/>
    <w:multiLevelType w:val="multilevel"/>
    <w:tmpl w:val="598D18D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0">
    <w:nsid w:val="598D18DE"/>
    <w:multiLevelType w:val="multilevel"/>
    <w:tmpl w:val="598D18D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1">
    <w:nsid w:val="598D18E9"/>
    <w:multiLevelType w:val="multilevel"/>
    <w:tmpl w:val="598D18E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2">
    <w:nsid w:val="598D18F4"/>
    <w:multiLevelType w:val="multilevel"/>
    <w:tmpl w:val="598D18F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3">
    <w:nsid w:val="598D18FF"/>
    <w:multiLevelType w:val="multilevel"/>
    <w:tmpl w:val="598D18F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4">
    <w:nsid w:val="598D190A"/>
    <w:multiLevelType w:val="multilevel"/>
    <w:tmpl w:val="598D190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5">
    <w:nsid w:val="598D1915"/>
    <w:multiLevelType w:val="multilevel"/>
    <w:tmpl w:val="598D191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6">
    <w:nsid w:val="598D1920"/>
    <w:multiLevelType w:val="multilevel"/>
    <w:tmpl w:val="598D192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7">
    <w:nsid w:val="598D192B"/>
    <w:multiLevelType w:val="multilevel"/>
    <w:tmpl w:val="598D192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8">
    <w:nsid w:val="598D1936"/>
    <w:multiLevelType w:val="multilevel"/>
    <w:tmpl w:val="598D193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285F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condon</dc:creator>
  <cp:lastModifiedBy>condon</cp:lastModifiedBy>
  <dcterms:modified xsi:type="dcterms:W3CDTF">2017-08-11T02:39:30Z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